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7C3F3" w14:textId="77777777" w:rsidR="0083579E" w:rsidRPr="007778AA" w:rsidRDefault="00312BCF">
      <w:pPr>
        <w:autoSpaceDE w:val="0"/>
        <w:ind w:left="1985" w:right="27" w:hanging="1985"/>
        <w:rPr>
          <w:color w:val="000000"/>
          <w:szCs w:val="20"/>
          <w:lang w:val="fr-FR"/>
        </w:rPr>
      </w:pPr>
      <w:r w:rsidRPr="007778AA">
        <w:rPr>
          <w:noProof/>
          <w:color w:val="2B579A"/>
          <w:shd w:val="clear" w:color="auto" w:fill="E6E6E6"/>
          <w:lang w:val="fr-FR" w:eastAsia="fr-FR"/>
        </w:rPr>
        <w:drawing>
          <wp:anchor distT="0" distB="0" distL="114300" distR="114300" simplePos="0" relativeHeight="251658240" behindDoc="1" locked="0" layoutInCell="1" allowOverlap="1" wp14:anchorId="50A9DB02" wp14:editId="1F43B365">
            <wp:simplePos x="0" y="0"/>
            <wp:positionH relativeFrom="margin">
              <wp:posOffset>0</wp:posOffset>
            </wp:positionH>
            <wp:positionV relativeFrom="page">
              <wp:posOffset>447675</wp:posOffset>
            </wp:positionV>
            <wp:extent cx="990600" cy="942975"/>
            <wp:effectExtent l="0" t="0" r="0" b="0"/>
            <wp:wrapTight wrapText="bothSides">
              <wp:wrapPolygon edited="0">
                <wp:start x="0" y="1309"/>
                <wp:lineTo x="0" y="21382"/>
                <wp:lineTo x="20354" y="21382"/>
                <wp:lineTo x="20354" y="1309"/>
                <wp:lineTo x="0" y="1309"/>
              </wp:wrapPolygon>
            </wp:wrapTight>
            <wp:docPr id="5" name="Picture 1" descr="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F-newlogo-short"/>
                    <pic:cNvPicPr>
                      <a:picLocks noChangeAspect="1" noChangeArrowheads="1"/>
                    </pic:cNvPicPr>
                  </pic:nvPicPr>
                  <pic:blipFill>
                    <a:blip r:embed="rId8">
                      <a:extLst>
                        <a:ext uri="{28A0092B-C50C-407E-A947-70E740481C1C}">
                          <a14:useLocalDpi xmlns:a14="http://schemas.microsoft.com/office/drawing/2010/main" val="0"/>
                        </a:ext>
                      </a:extLst>
                    </a:blip>
                    <a:srcRect l="-2" t="-10463" r="-10384" b="8636"/>
                    <a:stretch>
                      <a:fillRect/>
                    </a:stretch>
                  </pic:blipFill>
                  <pic:spPr bwMode="auto">
                    <a:xfrm>
                      <a:off x="0" y="0"/>
                      <a:ext cx="990600" cy="942975"/>
                    </a:xfrm>
                    <a:prstGeom prst="rect">
                      <a:avLst/>
                    </a:prstGeom>
                    <a:noFill/>
                    <a:ln>
                      <a:noFill/>
                    </a:ln>
                  </pic:spPr>
                </pic:pic>
              </a:graphicData>
            </a:graphic>
          </wp:anchor>
        </w:drawing>
      </w:r>
    </w:p>
    <w:p w14:paraId="67950922" w14:textId="77777777" w:rsidR="00DF1B6E" w:rsidRPr="007778AA" w:rsidRDefault="00DF1B6E" w:rsidP="00DF1B6E">
      <w:pPr>
        <w:autoSpaceDE w:val="0"/>
        <w:ind w:left="1985" w:right="27" w:hanging="1985"/>
        <w:rPr>
          <w:color w:val="000000"/>
          <w:szCs w:val="20"/>
          <w:lang w:val="fr-FR"/>
        </w:rPr>
      </w:pPr>
    </w:p>
    <w:p w14:paraId="5B8C3E9B" w14:textId="77777777" w:rsidR="00DF1B6E" w:rsidRPr="007778AA" w:rsidRDefault="00DF1B6E" w:rsidP="00DF1B6E">
      <w:pPr>
        <w:autoSpaceDE w:val="0"/>
        <w:ind w:left="1985" w:right="27" w:hanging="1985"/>
        <w:rPr>
          <w:color w:val="000000"/>
          <w:szCs w:val="20"/>
          <w:lang w:val="fr-FR"/>
        </w:rPr>
      </w:pPr>
    </w:p>
    <w:p w14:paraId="2E4AB7AC" w14:textId="77777777" w:rsidR="00312BCF" w:rsidRPr="007778AA" w:rsidRDefault="00312BCF">
      <w:pPr>
        <w:framePr w:w="6841" w:h="898" w:hSpace="180" w:wrap="around" w:vAnchor="text" w:hAnchor="page" w:x="2390" w:y="-891"/>
        <w:shd w:val="clear" w:color="auto" w:fill="FFFFFF"/>
        <w:autoSpaceDE w:val="0"/>
        <w:adjustRightInd w:val="0"/>
        <w:ind w:right="-900"/>
        <w:rPr>
          <w:b/>
          <w:bCs/>
          <w:caps/>
          <w:color w:val="000000"/>
          <w:sz w:val="28"/>
          <w:szCs w:val="28"/>
          <w:lang w:val="fr-FR"/>
        </w:rPr>
      </w:pPr>
      <w:r w:rsidRPr="007778AA">
        <w:rPr>
          <w:b/>
          <w:bCs/>
          <w:caps/>
          <w:color w:val="000000"/>
          <w:sz w:val="28"/>
          <w:szCs w:val="28"/>
          <w:lang w:val="fr-FR"/>
        </w:rPr>
        <w:t>GEF-7</w:t>
      </w:r>
      <w:r w:rsidRPr="007778AA">
        <w:rPr>
          <w:b/>
          <w:bCs/>
          <w:caps/>
          <w:color w:val="000000"/>
          <w:sz w:val="30"/>
          <w:szCs w:val="30"/>
          <w:lang w:val="fr-FR"/>
        </w:rPr>
        <w:t xml:space="preserve"> </w:t>
      </w:r>
      <w:r w:rsidRPr="007778AA">
        <w:rPr>
          <w:b/>
          <w:bCs/>
          <w:caps/>
          <w:color w:val="000000"/>
          <w:sz w:val="28"/>
          <w:szCs w:val="28"/>
          <w:lang w:val="fr-FR"/>
        </w:rPr>
        <w:t xml:space="preserve">Formulaire d'identification de </w:t>
      </w:r>
    </w:p>
    <w:p w14:paraId="03750287" w14:textId="77777777" w:rsidR="0083579E" w:rsidRPr="007778AA" w:rsidRDefault="00312BCF">
      <w:pPr>
        <w:framePr w:w="6841" w:h="898" w:hSpace="180" w:wrap="around" w:vAnchor="text" w:hAnchor="page" w:x="2390" w:y="-891"/>
        <w:shd w:val="clear" w:color="auto" w:fill="FFFFFF"/>
        <w:autoSpaceDE w:val="0"/>
        <w:adjustRightInd w:val="0"/>
        <w:ind w:right="-900"/>
        <w:rPr>
          <w:b/>
          <w:bCs/>
          <w:caps/>
          <w:color w:val="000000"/>
          <w:sz w:val="30"/>
          <w:szCs w:val="30"/>
          <w:lang w:val="fr-FR"/>
        </w:rPr>
      </w:pPr>
      <w:r w:rsidRPr="007778AA">
        <w:rPr>
          <w:b/>
          <w:bCs/>
          <w:caps/>
          <w:color w:val="000000"/>
          <w:sz w:val="28"/>
          <w:szCs w:val="28"/>
          <w:lang w:val="fr-FR"/>
        </w:rPr>
        <w:t>pr</w:t>
      </w:r>
      <w:r w:rsidRPr="007778AA">
        <w:rPr>
          <w:b/>
          <w:bCs/>
          <w:caps/>
          <w:color w:val="000000"/>
          <w:sz w:val="30"/>
          <w:szCs w:val="30"/>
          <w:lang w:val="fr-FR"/>
        </w:rPr>
        <w:t xml:space="preserve">ojet </w:t>
      </w:r>
      <w:r w:rsidRPr="007778AA">
        <w:rPr>
          <w:b/>
          <w:bCs/>
          <w:caps/>
          <w:color w:val="000000"/>
          <w:sz w:val="28"/>
          <w:szCs w:val="28"/>
          <w:lang w:val="fr-FR"/>
        </w:rPr>
        <w:t>(PIF</w:t>
      </w:r>
      <w:r w:rsidRPr="007778AA">
        <w:rPr>
          <w:rStyle w:val="Appelnotedebasdep"/>
          <w:caps/>
          <w:color w:val="000000"/>
          <w:sz w:val="28"/>
          <w:szCs w:val="28"/>
          <w:lang w:val="fr-FR"/>
        </w:rPr>
        <w:t>)</w:t>
      </w:r>
      <w:r w:rsidRPr="007778AA">
        <w:rPr>
          <w:rStyle w:val="Appelnotedebasdep"/>
          <w:caps/>
          <w:color w:val="000000"/>
          <w:sz w:val="30"/>
          <w:szCs w:val="30"/>
          <w:lang w:val="fr-FR"/>
        </w:rPr>
        <w:t xml:space="preserve"> </w:t>
      </w:r>
    </w:p>
    <w:p w14:paraId="3AEE9BA2" w14:textId="77777777" w:rsidR="0083579E" w:rsidRPr="007778AA" w:rsidRDefault="00312BCF">
      <w:pPr>
        <w:framePr w:w="6841" w:h="898" w:hSpace="180" w:wrap="around" w:vAnchor="text" w:hAnchor="page" w:x="2390" w:y="-891"/>
        <w:shd w:val="clear" w:color="auto" w:fill="FFFFFF"/>
        <w:autoSpaceDE w:val="0"/>
        <w:adjustRightInd w:val="0"/>
        <w:rPr>
          <w:color w:val="000000"/>
          <w:szCs w:val="20"/>
          <w:lang w:val="fr-FR"/>
        </w:rPr>
      </w:pPr>
      <w:bookmarkStart w:id="0" w:name="Dropdown7"/>
      <w:r w:rsidRPr="007778AA">
        <w:rPr>
          <w:b/>
          <w:bCs/>
          <w:smallCaps/>
          <w:color w:val="000000"/>
          <w:szCs w:val="20"/>
          <w:lang w:val="fr-FR"/>
        </w:rPr>
        <w:t xml:space="preserve">Type de </w:t>
      </w:r>
      <w:r w:rsidR="008B0B2D" w:rsidRPr="007778AA">
        <w:rPr>
          <w:b/>
          <w:bCs/>
          <w:smallCaps/>
          <w:color w:val="000000"/>
          <w:szCs w:val="20"/>
          <w:lang w:val="fr-FR"/>
        </w:rPr>
        <w:t>projet</w:t>
      </w:r>
      <w:r w:rsidRPr="007778AA">
        <w:rPr>
          <w:b/>
          <w:bCs/>
          <w:smallCaps/>
          <w:color w:val="000000"/>
          <w:szCs w:val="20"/>
          <w:lang w:val="fr-FR"/>
        </w:rPr>
        <w:t xml:space="preserve">: </w:t>
      </w:r>
      <w:bookmarkEnd w:id="0"/>
      <w:r w:rsidRPr="007778AA">
        <w:rPr>
          <w:smallCaps/>
          <w:color w:val="000000"/>
          <w:szCs w:val="20"/>
          <w:lang w:val="fr-FR"/>
        </w:rPr>
        <w:t>Projet de grande envergure</w:t>
      </w:r>
    </w:p>
    <w:p w14:paraId="6ED55E3B" w14:textId="77777777" w:rsidR="0083579E" w:rsidRPr="007778AA" w:rsidRDefault="008B0B2D">
      <w:pPr>
        <w:framePr w:w="6841" w:h="898" w:hSpace="180" w:wrap="around" w:vAnchor="text" w:hAnchor="page" w:x="2390" w:y="-891"/>
        <w:shd w:val="clear" w:color="auto" w:fill="FFFFFF"/>
        <w:autoSpaceDE w:val="0"/>
        <w:adjustRightInd w:val="0"/>
        <w:rPr>
          <w:b/>
          <w:bCs/>
          <w:color w:val="000000"/>
          <w:szCs w:val="20"/>
          <w:lang w:val="fr-FR"/>
        </w:rPr>
      </w:pPr>
      <w:r w:rsidRPr="007778AA">
        <w:rPr>
          <w:b/>
          <w:bCs/>
          <w:smallCaps/>
          <w:color w:val="000000"/>
          <w:szCs w:val="20"/>
          <w:lang w:val="fr-FR"/>
        </w:rPr>
        <w:t>Type de fonds fiduciaire</w:t>
      </w:r>
      <w:r w:rsidR="00312BCF" w:rsidRPr="007778AA">
        <w:rPr>
          <w:b/>
          <w:bCs/>
          <w:smallCaps/>
          <w:color w:val="000000"/>
          <w:szCs w:val="20"/>
          <w:lang w:val="fr-FR"/>
        </w:rPr>
        <w:t xml:space="preserve">: </w:t>
      </w:r>
      <w:r w:rsidR="00312BCF" w:rsidRPr="007778AA">
        <w:rPr>
          <w:smallCaps/>
          <w:color w:val="000000"/>
          <w:szCs w:val="20"/>
          <w:lang w:val="fr-FR"/>
        </w:rPr>
        <w:t>Fonds fiduciaire du FEM et FPMA</w:t>
      </w:r>
    </w:p>
    <w:p w14:paraId="0A8CE91C" w14:textId="77777777" w:rsidR="005C5D25" w:rsidRPr="007778AA" w:rsidRDefault="005C5D25" w:rsidP="00F208F9">
      <w:pPr>
        <w:rPr>
          <w:lang w:val="fr-FR"/>
        </w:rPr>
      </w:pPr>
    </w:p>
    <w:p w14:paraId="5AD78B65" w14:textId="77777777" w:rsidR="00D54989" w:rsidRPr="007778AA" w:rsidRDefault="00D54989" w:rsidP="00F208F9">
      <w:pPr>
        <w:rPr>
          <w:lang w:val="fr-FR"/>
        </w:rPr>
      </w:pPr>
    </w:p>
    <w:p w14:paraId="1A0B92B0" w14:textId="77777777" w:rsidR="008D66A8" w:rsidRPr="007778AA" w:rsidRDefault="008D66A8" w:rsidP="000D28BC">
      <w:pPr>
        <w:pStyle w:val="Pieddepage"/>
        <w:tabs>
          <w:tab w:val="clear" w:pos="4320"/>
          <w:tab w:val="clear" w:pos="8640"/>
        </w:tabs>
        <w:rPr>
          <w:b/>
          <w:caps/>
          <w:color w:val="000000"/>
          <w:szCs w:val="20"/>
          <w:u w:val="single"/>
          <w:lang w:val="fr-FR"/>
        </w:rPr>
      </w:pPr>
    </w:p>
    <w:p w14:paraId="49071A1E" w14:textId="77777777" w:rsidR="0083579E" w:rsidRPr="007778AA" w:rsidRDefault="00312BCF">
      <w:pPr>
        <w:pStyle w:val="Titre1"/>
        <w:rPr>
          <w:lang w:val="fr-FR"/>
        </w:rPr>
      </w:pPr>
      <w:bookmarkStart w:id="1" w:name="_Toc100004840"/>
      <w:r w:rsidRPr="007778AA">
        <w:rPr>
          <w:lang w:val="fr-FR"/>
        </w:rPr>
        <w:t>PARTIE I : Informations sur le projet</w:t>
      </w:r>
      <w:bookmarkEnd w:id="1"/>
    </w:p>
    <w:tbl>
      <w:tblPr>
        <w:tblW w:w="5000" w:type="pct"/>
        <w:tblInd w:w="-5" w:type="dxa"/>
        <w:tblCellMar>
          <w:left w:w="10" w:type="dxa"/>
          <w:right w:w="10" w:type="dxa"/>
        </w:tblCellMar>
        <w:tblLook w:val="04A0" w:firstRow="1" w:lastRow="0" w:firstColumn="1" w:lastColumn="0" w:noHBand="0" w:noVBand="1"/>
      </w:tblPr>
      <w:tblGrid>
        <w:gridCol w:w="2802"/>
        <w:gridCol w:w="3780"/>
        <w:gridCol w:w="2497"/>
        <w:gridCol w:w="1711"/>
      </w:tblGrid>
      <w:tr w:rsidR="00D54989" w:rsidRPr="007778AA" w14:paraId="778BD5BF" w14:textId="77777777" w:rsidTr="00A9699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1C2DF" w14:textId="77777777" w:rsidR="0083579E" w:rsidRPr="007778AA" w:rsidRDefault="00312BCF">
            <w:pPr>
              <w:rPr>
                <w:color w:val="000000"/>
                <w:szCs w:val="20"/>
                <w:lang w:val="fr-FR"/>
              </w:rPr>
            </w:pPr>
            <w:r w:rsidRPr="007778AA">
              <w:rPr>
                <w:color w:val="000000"/>
                <w:szCs w:val="20"/>
                <w:lang w:val="fr-FR"/>
              </w:rPr>
              <w:t>Titre du projet :</w:t>
            </w:r>
          </w:p>
        </w:tc>
        <w:tc>
          <w:tcPr>
            <w:tcW w:w="79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DB3E8" w14:textId="77777777" w:rsidR="0083579E" w:rsidRPr="007778AA" w:rsidRDefault="00312BCF">
            <w:pPr>
              <w:jc w:val="left"/>
              <w:rPr>
                <w:szCs w:val="20"/>
                <w:lang w:val="fr-FR"/>
              </w:rPr>
            </w:pPr>
            <w:r w:rsidRPr="007778AA">
              <w:rPr>
                <w:lang w:val="fr-FR"/>
              </w:rPr>
              <w:t xml:space="preserve">Gestion durable des terres </w:t>
            </w:r>
            <w:r w:rsidR="003C12D4" w:rsidRPr="007778AA">
              <w:rPr>
                <w:lang w:val="fr-FR"/>
              </w:rPr>
              <w:t xml:space="preserve">pour renforcer la </w:t>
            </w:r>
            <w:r w:rsidRPr="007778AA">
              <w:rPr>
                <w:lang w:val="fr-FR"/>
              </w:rPr>
              <w:t xml:space="preserve">cohésion sociale </w:t>
            </w:r>
            <w:r w:rsidR="00FC5091" w:rsidRPr="007778AA">
              <w:rPr>
                <w:lang w:val="fr-FR"/>
              </w:rPr>
              <w:t xml:space="preserve">dans les </w:t>
            </w:r>
            <w:r w:rsidR="003C12D4" w:rsidRPr="007778AA">
              <w:rPr>
                <w:lang w:val="fr-FR"/>
              </w:rPr>
              <w:t xml:space="preserve">zones arides du </w:t>
            </w:r>
            <w:r w:rsidR="00E1017B" w:rsidRPr="007778AA">
              <w:rPr>
                <w:lang w:val="fr-FR"/>
              </w:rPr>
              <w:t>Burkina Faso</w:t>
            </w:r>
          </w:p>
        </w:tc>
      </w:tr>
      <w:tr w:rsidR="00A560EF" w:rsidRPr="007778AA" w14:paraId="3F848530" w14:textId="77777777" w:rsidTr="00A9699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3F400" w14:textId="77777777" w:rsidR="0083579E" w:rsidRPr="007778AA" w:rsidRDefault="00312BCF">
            <w:pPr>
              <w:rPr>
                <w:color w:val="000000"/>
                <w:szCs w:val="20"/>
                <w:lang w:val="fr-FR"/>
              </w:rPr>
            </w:pPr>
            <w:r w:rsidRPr="007778AA">
              <w:rPr>
                <w:color w:val="000000"/>
                <w:szCs w:val="20"/>
                <w:lang w:val="fr-FR"/>
              </w:rPr>
              <w:t>Pays :</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48855" w14:textId="77777777" w:rsidR="0083579E" w:rsidRPr="007778AA" w:rsidRDefault="00312BCF">
            <w:pPr>
              <w:rPr>
                <w:color w:val="000000"/>
                <w:szCs w:val="20"/>
                <w:lang w:val="fr-FR"/>
              </w:rPr>
            </w:pPr>
            <w:r w:rsidRPr="007778AA">
              <w:rPr>
                <w:lang w:val="fr-FR"/>
              </w:rPr>
              <w:t>Burkina Faso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EE0AC" w14:textId="77777777" w:rsidR="0083579E" w:rsidRPr="007778AA" w:rsidRDefault="00312BCF">
            <w:pPr>
              <w:rPr>
                <w:szCs w:val="20"/>
                <w:lang w:val="fr-FR"/>
              </w:rPr>
            </w:pPr>
            <w:r w:rsidRPr="007778AA">
              <w:rPr>
                <w:color w:val="000000"/>
                <w:szCs w:val="20"/>
                <w:lang w:val="fr-FR"/>
              </w:rPr>
              <w:t>ID du projet FEM :</w:t>
            </w:r>
            <w:r w:rsidRPr="007778AA">
              <w:rPr>
                <w:color w:val="000000"/>
                <w:szCs w:val="20"/>
                <w:vertAlign w:val="superscript"/>
                <w:lang w:val="fr-FR"/>
              </w:rPr>
              <w:footnoteReference w:id="2"/>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DFE60" w14:textId="77777777" w:rsidR="0083579E" w:rsidRPr="007778AA" w:rsidRDefault="00312BCF">
            <w:pPr>
              <w:rPr>
                <w:color w:val="000000"/>
                <w:szCs w:val="20"/>
                <w:highlight w:val="yellow"/>
                <w:lang w:val="fr-FR"/>
              </w:rPr>
            </w:pPr>
            <w:r w:rsidRPr="007778AA">
              <w:rPr>
                <w:highlight w:val="yellow"/>
                <w:lang w:val="fr-FR"/>
              </w:rPr>
              <w:t>11003</w:t>
            </w:r>
          </w:p>
        </w:tc>
      </w:tr>
      <w:tr w:rsidR="00A560EF" w:rsidRPr="007778AA" w14:paraId="1F97FC56" w14:textId="77777777" w:rsidTr="00A9699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653E2" w14:textId="77777777" w:rsidR="0083579E" w:rsidRPr="007778AA" w:rsidRDefault="00312BCF">
            <w:pPr>
              <w:rPr>
                <w:color w:val="000000"/>
                <w:szCs w:val="20"/>
                <w:lang w:val="fr-FR"/>
              </w:rPr>
            </w:pPr>
            <w:r w:rsidRPr="007778AA">
              <w:rPr>
                <w:color w:val="000000"/>
                <w:szCs w:val="20"/>
                <w:lang w:val="fr-FR"/>
              </w:rPr>
              <w:t>Agence du FEM :</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CEFF3" w14:textId="77777777" w:rsidR="0083579E" w:rsidRPr="007778AA" w:rsidRDefault="00312BCF">
            <w:pPr>
              <w:rPr>
                <w:color w:val="000000"/>
                <w:szCs w:val="20"/>
                <w:lang w:val="fr-FR"/>
              </w:rPr>
            </w:pPr>
            <w:r w:rsidRPr="007778AA">
              <w:rPr>
                <w:lang w:val="fr-FR"/>
              </w:rPr>
              <w:t>PNUD</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E17DD" w14:textId="77777777" w:rsidR="0083579E" w:rsidRPr="007778AA" w:rsidRDefault="00312BCF">
            <w:pPr>
              <w:rPr>
                <w:color w:val="000000"/>
                <w:szCs w:val="20"/>
                <w:lang w:val="fr-FR"/>
              </w:rPr>
            </w:pPr>
            <w:r w:rsidRPr="007778AA">
              <w:rPr>
                <w:color w:val="000000"/>
                <w:szCs w:val="20"/>
                <w:lang w:val="fr-FR"/>
              </w:rPr>
              <w:t>Agence GEF ID du projet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66A48" w14:textId="77777777" w:rsidR="0083579E" w:rsidRPr="007778AA" w:rsidRDefault="00312BCF">
            <w:pPr>
              <w:jc w:val="left"/>
              <w:rPr>
                <w:szCs w:val="20"/>
                <w:lang w:val="fr-FR"/>
              </w:rPr>
            </w:pPr>
            <w:r w:rsidRPr="007778AA">
              <w:rPr>
                <w:lang w:val="fr-FR"/>
              </w:rPr>
              <w:t>6678</w:t>
            </w:r>
          </w:p>
        </w:tc>
      </w:tr>
      <w:tr w:rsidR="004A26B6" w:rsidRPr="007778AA" w14:paraId="6797BD49" w14:textId="77777777" w:rsidTr="00A9699F">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84138" w14:textId="77777777" w:rsidR="0083579E" w:rsidRPr="007778AA" w:rsidRDefault="00312BCF">
            <w:pPr>
              <w:rPr>
                <w:color w:val="000000"/>
                <w:szCs w:val="20"/>
                <w:lang w:val="fr-FR"/>
              </w:rPr>
            </w:pPr>
            <w:r w:rsidRPr="007778AA">
              <w:rPr>
                <w:color w:val="000000"/>
                <w:szCs w:val="20"/>
                <w:lang w:val="fr-FR"/>
              </w:rPr>
              <w:t>Autre partenaire d'exécution :</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B562" w14:textId="77777777" w:rsidR="0083579E" w:rsidRPr="007778AA" w:rsidRDefault="00312BCF">
            <w:pPr>
              <w:suppressAutoHyphens w:val="0"/>
              <w:autoSpaceDN/>
              <w:jc w:val="left"/>
              <w:textAlignment w:val="auto"/>
              <w:rPr>
                <w:szCs w:val="20"/>
                <w:lang w:val="fr-FR"/>
              </w:rPr>
            </w:pPr>
            <w:r w:rsidRPr="007778AA">
              <w:rPr>
                <w:szCs w:val="20"/>
                <w:lang w:val="fr-FR"/>
              </w:rPr>
              <w:t xml:space="preserve">Secrétariat permanent du </w:t>
            </w:r>
            <w:r w:rsidR="00E23853" w:rsidRPr="007778AA">
              <w:rPr>
                <w:szCs w:val="20"/>
                <w:lang w:val="fr-FR"/>
              </w:rPr>
              <w:t xml:space="preserve">Conseil national </w:t>
            </w:r>
            <w:r w:rsidR="008E0977" w:rsidRPr="007778AA">
              <w:rPr>
                <w:szCs w:val="20"/>
                <w:lang w:val="fr-FR"/>
              </w:rPr>
              <w:t xml:space="preserve">du </w:t>
            </w:r>
            <w:r w:rsidR="004A26B6" w:rsidRPr="007778AA">
              <w:rPr>
                <w:szCs w:val="20"/>
                <w:lang w:val="fr-FR"/>
              </w:rPr>
              <w:t xml:space="preserve">développement durable (SP/CNDD), sous la tutelle du ministère </w:t>
            </w:r>
            <w:r w:rsidR="007C2F50" w:rsidRPr="007778AA">
              <w:rPr>
                <w:szCs w:val="20"/>
                <w:lang w:val="fr-FR"/>
              </w:rPr>
              <w:t>de la Transition écologique et de l'</w:t>
            </w:r>
            <w:r w:rsidR="004A26B6" w:rsidRPr="007778AA">
              <w:rPr>
                <w:szCs w:val="20"/>
                <w:lang w:val="fr-FR"/>
              </w:rPr>
              <w:t xml:space="preserve">Environnement.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D3CFD" w14:textId="77777777" w:rsidR="0083579E" w:rsidRPr="007778AA" w:rsidRDefault="00312BCF">
            <w:pPr>
              <w:rPr>
                <w:color w:val="000000"/>
                <w:szCs w:val="20"/>
                <w:lang w:val="fr-FR"/>
              </w:rPr>
            </w:pPr>
            <w:r w:rsidRPr="007778AA">
              <w:rPr>
                <w:color w:val="000000"/>
                <w:szCs w:val="20"/>
                <w:lang w:val="fr-FR"/>
              </w:rPr>
              <w:t>Date de soumission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9A9E7" w14:textId="77777777" w:rsidR="0083579E" w:rsidRPr="007778AA" w:rsidRDefault="00312BCF">
            <w:pPr>
              <w:jc w:val="left"/>
              <w:rPr>
                <w:color w:val="000000"/>
                <w:szCs w:val="20"/>
                <w:lang w:val="fr-FR"/>
              </w:rPr>
            </w:pPr>
            <w:r w:rsidRPr="007778AA">
              <w:rPr>
                <w:lang w:val="fr-FR"/>
              </w:rPr>
              <w:t>13 avril 2022</w:t>
            </w:r>
          </w:p>
        </w:tc>
      </w:tr>
      <w:tr w:rsidR="004A26B6" w:rsidRPr="007778AA" w14:paraId="07C3F653" w14:textId="77777777" w:rsidTr="00EC2BE8">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58677" w14:textId="77777777" w:rsidR="0083579E" w:rsidRPr="007778AA" w:rsidRDefault="00312BCF">
            <w:pPr>
              <w:rPr>
                <w:color w:val="000000"/>
                <w:szCs w:val="20"/>
                <w:lang w:val="fr-FR"/>
              </w:rPr>
            </w:pPr>
            <w:r w:rsidRPr="007778AA">
              <w:rPr>
                <w:color w:val="000000"/>
                <w:szCs w:val="20"/>
                <w:lang w:val="fr-FR"/>
              </w:rPr>
              <w:t>Domaine d'intervention du FEM :</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4611D" w14:textId="77777777" w:rsidR="0083579E" w:rsidRPr="007778AA" w:rsidRDefault="00312BCF">
            <w:pPr>
              <w:rPr>
                <w:lang w:val="fr-FR"/>
              </w:rPr>
            </w:pPr>
            <w:r w:rsidRPr="007778AA">
              <w:rPr>
                <w:lang w:val="fr-FR"/>
              </w:rPr>
              <w:t>Dégradation des terres (GEFTF)</w:t>
            </w:r>
          </w:p>
          <w:p w14:paraId="234E863B" w14:textId="77777777" w:rsidR="004A26B6" w:rsidRPr="007778AA" w:rsidRDefault="004A26B6" w:rsidP="004A26B6">
            <w:pPr>
              <w:rPr>
                <w:color w:val="000000"/>
                <w:szCs w:val="20"/>
                <w:lang w:val="fr-FR"/>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0401B" w14:textId="77777777" w:rsidR="0083579E" w:rsidRPr="007778AA" w:rsidRDefault="00312BCF">
            <w:pPr>
              <w:jc w:val="left"/>
              <w:rPr>
                <w:color w:val="000000"/>
                <w:szCs w:val="20"/>
                <w:lang w:val="fr-FR"/>
              </w:rPr>
            </w:pPr>
            <w:r w:rsidRPr="007778AA">
              <w:rPr>
                <w:color w:val="000000"/>
                <w:szCs w:val="20"/>
                <w:lang w:val="fr-FR"/>
              </w:rPr>
              <w:t>Durée du projet (mois)</w:t>
            </w:r>
          </w:p>
        </w:tc>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807E6" w14:textId="77777777" w:rsidR="0083579E" w:rsidRPr="007778AA" w:rsidRDefault="00312BCF">
            <w:pPr>
              <w:jc w:val="left"/>
              <w:rPr>
                <w:color w:val="000000"/>
                <w:szCs w:val="20"/>
                <w:lang w:val="fr-FR"/>
              </w:rPr>
            </w:pPr>
            <w:r w:rsidRPr="007778AA">
              <w:rPr>
                <w:lang w:val="fr-FR"/>
              </w:rPr>
              <w:t>72 mois</w:t>
            </w:r>
          </w:p>
        </w:tc>
      </w:tr>
    </w:tbl>
    <w:p w14:paraId="03CD739F" w14:textId="77777777" w:rsidR="00D54989" w:rsidRPr="007778AA" w:rsidRDefault="00D54989" w:rsidP="000D28BC">
      <w:pPr>
        <w:rPr>
          <w:lang w:val="fr-FR"/>
        </w:rPr>
      </w:pPr>
    </w:p>
    <w:p w14:paraId="7BD94757" w14:textId="77777777" w:rsidR="0083579E" w:rsidRPr="007778AA" w:rsidRDefault="00312BCF">
      <w:pPr>
        <w:pStyle w:val="Titre2"/>
        <w:rPr>
          <w:lang w:val="fr-FR"/>
        </w:rPr>
      </w:pPr>
      <w:bookmarkStart w:id="2" w:name="_Toc100004841"/>
      <w:r w:rsidRPr="007778AA">
        <w:rPr>
          <w:rFonts w:ascii="Times New Roman" w:hAnsi="Times New Roman"/>
          <w:lang w:val="fr-FR"/>
        </w:rPr>
        <w:t xml:space="preserve">A. </w:t>
      </w:r>
      <w:r w:rsidR="008F1AD6" w:rsidRPr="007778AA">
        <w:rPr>
          <w:lang w:val="fr-FR"/>
        </w:rPr>
        <w:t xml:space="preserve">Éléments indicatifs de </w:t>
      </w:r>
      <w:r w:rsidR="00AB3A9D" w:rsidRPr="00AB69BE">
        <w:rPr>
          <w:color w:val="auto"/>
          <w:lang w:val="fr-FR"/>
        </w:rPr>
        <w:t>domaine</w:t>
      </w:r>
      <w:r w:rsidR="008F1AD6" w:rsidRPr="00AB69BE">
        <w:rPr>
          <w:color w:val="auto"/>
          <w:lang w:val="fr-FR"/>
        </w:rPr>
        <w:t xml:space="preserve"> </w:t>
      </w:r>
      <w:r w:rsidR="00AB3A9D" w:rsidRPr="00AB69BE">
        <w:rPr>
          <w:color w:val="auto"/>
          <w:lang w:val="fr-FR"/>
        </w:rPr>
        <w:t>focal</w:t>
      </w:r>
      <w:r w:rsidR="008F1AD6" w:rsidRPr="00AB69BE">
        <w:rPr>
          <w:color w:val="auto"/>
          <w:lang w:val="fr-FR"/>
        </w:rPr>
        <w:t>/non focal</w:t>
      </w:r>
      <w:bookmarkEnd w:id="2"/>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919"/>
        <w:gridCol w:w="1400"/>
        <w:gridCol w:w="1875"/>
        <w:gridCol w:w="1594"/>
      </w:tblGrid>
      <w:tr w:rsidR="00BC6850" w:rsidRPr="007778AA" w14:paraId="4752843B" w14:textId="77777777" w:rsidTr="001C2460">
        <w:trPr>
          <w:trHeight w:val="270"/>
        </w:trPr>
        <w:tc>
          <w:tcPr>
            <w:tcW w:w="2742" w:type="pct"/>
            <w:vMerge w:val="restart"/>
            <w:shd w:val="clear" w:color="auto" w:fill="FFFFFF"/>
            <w:vAlign w:val="center"/>
          </w:tcPr>
          <w:p w14:paraId="5992D7BB" w14:textId="77777777" w:rsidR="0083579E" w:rsidRPr="007778AA" w:rsidRDefault="00312BCF">
            <w:pPr>
              <w:jc w:val="left"/>
              <w:rPr>
                <w:lang w:val="fr-FR"/>
              </w:rPr>
            </w:pPr>
            <w:r w:rsidRPr="007778AA">
              <w:rPr>
                <w:lang w:val="fr-FR"/>
              </w:rPr>
              <w:t>Directives de programmation</w:t>
            </w:r>
          </w:p>
        </w:tc>
        <w:tc>
          <w:tcPr>
            <w:tcW w:w="649" w:type="pct"/>
            <w:vMerge w:val="restart"/>
            <w:shd w:val="clear" w:color="auto" w:fill="FFFFFF"/>
          </w:tcPr>
          <w:p w14:paraId="716AF5F9" w14:textId="77777777" w:rsidR="00BC6850" w:rsidRPr="007778AA" w:rsidRDefault="00BC6850" w:rsidP="00EC2BE8">
            <w:pPr>
              <w:rPr>
                <w:lang w:val="fr-FR"/>
              </w:rPr>
            </w:pPr>
          </w:p>
          <w:p w14:paraId="2F6B57E1" w14:textId="77777777" w:rsidR="0083579E" w:rsidRPr="007778AA" w:rsidRDefault="00312BCF">
            <w:pPr>
              <w:rPr>
                <w:lang w:val="fr-FR"/>
              </w:rPr>
            </w:pPr>
            <w:r w:rsidRPr="007778AA">
              <w:rPr>
                <w:lang w:val="fr-FR"/>
              </w:rPr>
              <w:t>Fonds d'affectation spéciale</w:t>
            </w:r>
          </w:p>
        </w:tc>
        <w:tc>
          <w:tcPr>
            <w:tcW w:w="1608" w:type="pct"/>
            <w:gridSpan w:val="2"/>
            <w:shd w:val="clear" w:color="auto" w:fill="FFFFFF"/>
            <w:vAlign w:val="center"/>
          </w:tcPr>
          <w:p w14:paraId="4417277B" w14:textId="77777777" w:rsidR="0083579E" w:rsidRPr="007778AA" w:rsidRDefault="00312BCF">
            <w:pPr>
              <w:rPr>
                <w:lang w:val="fr-FR"/>
              </w:rPr>
            </w:pPr>
            <w:r w:rsidRPr="007778AA">
              <w:rPr>
                <w:lang w:val="fr-FR"/>
              </w:rPr>
              <w:t>(en $)</w:t>
            </w:r>
          </w:p>
        </w:tc>
      </w:tr>
      <w:tr w:rsidR="00BC6850" w:rsidRPr="007778AA" w14:paraId="0DAF9833" w14:textId="77777777" w:rsidTr="001C2460">
        <w:trPr>
          <w:trHeight w:val="405"/>
        </w:trPr>
        <w:tc>
          <w:tcPr>
            <w:tcW w:w="2742" w:type="pct"/>
            <w:vMerge/>
            <w:shd w:val="clear" w:color="auto" w:fill="FFFFFF"/>
            <w:vAlign w:val="center"/>
          </w:tcPr>
          <w:p w14:paraId="43A7B083" w14:textId="77777777" w:rsidR="00BC6850" w:rsidRPr="007778AA" w:rsidRDefault="00BC6850" w:rsidP="008256F3">
            <w:pPr>
              <w:jc w:val="left"/>
              <w:rPr>
                <w:lang w:val="fr-FR"/>
              </w:rPr>
            </w:pPr>
          </w:p>
        </w:tc>
        <w:tc>
          <w:tcPr>
            <w:tcW w:w="649" w:type="pct"/>
            <w:vMerge/>
            <w:tcBorders>
              <w:bottom w:val="single" w:sz="4" w:space="0" w:color="auto"/>
            </w:tcBorders>
            <w:shd w:val="clear" w:color="auto" w:fill="FFFFFF"/>
          </w:tcPr>
          <w:p w14:paraId="132B6CB5" w14:textId="77777777" w:rsidR="00BC6850" w:rsidRPr="007778AA" w:rsidRDefault="00BC6850" w:rsidP="00EC2BE8">
            <w:pPr>
              <w:rPr>
                <w:lang w:val="fr-FR"/>
              </w:rPr>
            </w:pPr>
          </w:p>
        </w:tc>
        <w:tc>
          <w:tcPr>
            <w:tcW w:w="869" w:type="pct"/>
            <w:tcBorders>
              <w:bottom w:val="single" w:sz="4" w:space="0" w:color="auto"/>
            </w:tcBorders>
            <w:shd w:val="clear" w:color="auto" w:fill="FFFFFF"/>
            <w:vAlign w:val="center"/>
          </w:tcPr>
          <w:p w14:paraId="03F60A70" w14:textId="77777777" w:rsidR="0083579E" w:rsidRPr="007778AA" w:rsidRDefault="00312BCF">
            <w:pPr>
              <w:rPr>
                <w:lang w:val="fr-FR"/>
              </w:rPr>
            </w:pPr>
            <w:r w:rsidRPr="007778AA">
              <w:rPr>
                <w:lang w:val="fr-FR"/>
              </w:rPr>
              <w:t>Financement du projet par le FEM</w:t>
            </w:r>
          </w:p>
        </w:tc>
        <w:tc>
          <w:tcPr>
            <w:tcW w:w="739" w:type="pct"/>
            <w:shd w:val="clear" w:color="auto" w:fill="FFFFFF"/>
          </w:tcPr>
          <w:p w14:paraId="10FB2463" w14:textId="77777777" w:rsidR="0083579E" w:rsidRPr="007778AA" w:rsidRDefault="00312BCF">
            <w:pPr>
              <w:rPr>
                <w:lang w:val="fr-FR"/>
              </w:rPr>
            </w:pPr>
            <w:r w:rsidRPr="007778AA">
              <w:rPr>
                <w:lang w:val="fr-FR"/>
              </w:rPr>
              <w:t>Cofinancement</w:t>
            </w:r>
          </w:p>
        </w:tc>
      </w:tr>
      <w:tr w:rsidR="001C2460" w:rsidRPr="007778AA" w14:paraId="6867673D" w14:textId="77777777" w:rsidTr="001C2460">
        <w:trPr>
          <w:trHeight w:val="242"/>
        </w:trPr>
        <w:tc>
          <w:tcPr>
            <w:tcW w:w="2742" w:type="pct"/>
            <w:tcBorders>
              <w:top w:val="single" w:sz="4" w:space="0" w:color="auto"/>
              <w:bottom w:val="single" w:sz="4" w:space="0" w:color="auto"/>
            </w:tcBorders>
            <w:shd w:val="clear" w:color="auto" w:fill="FFFFFF"/>
          </w:tcPr>
          <w:p w14:paraId="246E92C7" w14:textId="77777777" w:rsidR="0083579E" w:rsidRPr="007778AA" w:rsidRDefault="00312BCF">
            <w:pPr>
              <w:jc w:val="left"/>
              <w:rPr>
                <w:lang w:val="fr-FR"/>
              </w:rPr>
            </w:pPr>
            <w:r w:rsidRPr="007778AA">
              <w:rPr>
                <w:lang w:val="fr-FR"/>
              </w:rPr>
              <w:t xml:space="preserve">LD-2-5 Créer des environnements favorables pour soutenir le passage à l'échelle et </w:t>
            </w:r>
            <w:r w:rsidR="00AB3A9D" w:rsidRPr="007778AA">
              <w:rPr>
                <w:lang w:val="fr-FR"/>
              </w:rPr>
              <w:t>l'intégration de la GDT et de la N</w:t>
            </w:r>
            <w:r w:rsidR="001856B0" w:rsidRPr="007778AA">
              <w:rPr>
                <w:lang w:val="fr-FR"/>
              </w:rPr>
              <w:t>DT</w:t>
            </w:r>
            <w:r w:rsidRPr="007778AA">
              <w:rPr>
                <w:lang w:val="fr-FR"/>
              </w:rPr>
              <w:t>.</w:t>
            </w:r>
          </w:p>
        </w:tc>
        <w:tc>
          <w:tcPr>
            <w:tcW w:w="649" w:type="pct"/>
            <w:tcBorders>
              <w:top w:val="single" w:sz="4" w:space="0" w:color="auto"/>
              <w:bottom w:val="single" w:sz="4" w:space="0" w:color="auto"/>
              <w:right w:val="single" w:sz="4" w:space="0" w:color="auto"/>
            </w:tcBorders>
            <w:shd w:val="clear" w:color="auto" w:fill="FFFFFF"/>
          </w:tcPr>
          <w:p w14:paraId="4101A340" w14:textId="77777777" w:rsidR="0083579E" w:rsidRPr="007778AA" w:rsidRDefault="00312BCF">
            <w:pPr>
              <w:rPr>
                <w:lang w:val="fr-FR"/>
              </w:rPr>
            </w:pPr>
            <w:r w:rsidRPr="007778AA">
              <w:rPr>
                <w:lang w:val="fr-FR"/>
              </w:rPr>
              <w:t>FEM TF</w:t>
            </w:r>
          </w:p>
        </w:tc>
        <w:tc>
          <w:tcPr>
            <w:tcW w:w="869" w:type="pct"/>
            <w:tcBorders>
              <w:top w:val="single" w:sz="4" w:space="0" w:color="auto"/>
              <w:left w:val="single" w:sz="4" w:space="0" w:color="auto"/>
              <w:bottom w:val="single" w:sz="4" w:space="0" w:color="auto"/>
              <w:right w:val="single" w:sz="4" w:space="0" w:color="auto"/>
            </w:tcBorders>
            <w:shd w:val="clear" w:color="000000" w:fill="FFFFFF"/>
          </w:tcPr>
          <w:p w14:paraId="76E0A89C" w14:textId="77777777" w:rsidR="0083579E" w:rsidRPr="007778AA" w:rsidRDefault="00AB69BE">
            <w:pPr>
              <w:jc w:val="right"/>
              <w:rPr>
                <w:szCs w:val="20"/>
                <w:lang w:val="fr-FR"/>
              </w:rPr>
            </w:pPr>
            <w:r>
              <w:rPr>
                <w:szCs w:val="20"/>
                <w:lang w:val="fr-FR"/>
              </w:rPr>
              <w:t xml:space="preserve">3 502 </w:t>
            </w:r>
            <w:r w:rsidR="00312BCF" w:rsidRPr="007778AA">
              <w:rPr>
                <w:szCs w:val="20"/>
                <w:lang w:val="fr-FR"/>
              </w:rPr>
              <w:t>968</w:t>
            </w:r>
          </w:p>
        </w:tc>
        <w:tc>
          <w:tcPr>
            <w:tcW w:w="739" w:type="pct"/>
            <w:tcBorders>
              <w:top w:val="single" w:sz="4" w:space="0" w:color="auto"/>
              <w:left w:val="single" w:sz="4" w:space="0" w:color="auto"/>
              <w:bottom w:val="single" w:sz="4" w:space="0" w:color="auto"/>
            </w:tcBorders>
            <w:shd w:val="clear" w:color="auto" w:fill="FFFFFF"/>
          </w:tcPr>
          <w:p w14:paraId="23B16B20" w14:textId="77777777" w:rsidR="0083579E" w:rsidRPr="007778AA" w:rsidRDefault="00312BCF">
            <w:pPr>
              <w:jc w:val="right"/>
              <w:rPr>
                <w:szCs w:val="20"/>
                <w:lang w:val="fr-FR"/>
              </w:rPr>
            </w:pPr>
            <w:r w:rsidRPr="007778AA">
              <w:rPr>
                <w:lang w:val="fr-FR"/>
              </w:rPr>
              <w:t>12</w:t>
            </w:r>
            <w:r w:rsidR="00AB69BE">
              <w:rPr>
                <w:lang w:val="fr-FR"/>
              </w:rPr>
              <w:t> </w:t>
            </w:r>
            <w:r w:rsidR="00984C8E" w:rsidRPr="007778AA">
              <w:rPr>
                <w:lang w:val="fr-FR"/>
              </w:rPr>
              <w:t>300</w:t>
            </w:r>
            <w:r w:rsidR="00AB69BE">
              <w:rPr>
                <w:lang w:val="fr-FR"/>
              </w:rPr>
              <w:t xml:space="preserve"> </w:t>
            </w:r>
            <w:r w:rsidR="009B4253" w:rsidRPr="007778AA">
              <w:rPr>
                <w:lang w:val="fr-FR"/>
              </w:rPr>
              <w:t>000</w:t>
            </w:r>
          </w:p>
        </w:tc>
      </w:tr>
      <w:tr w:rsidR="001C2460" w:rsidRPr="007778AA" w14:paraId="7E910DBB" w14:textId="77777777" w:rsidTr="00B54475">
        <w:tc>
          <w:tcPr>
            <w:tcW w:w="2742" w:type="pct"/>
            <w:tcBorders>
              <w:top w:val="double" w:sz="4" w:space="0" w:color="auto"/>
              <w:bottom w:val="double" w:sz="4" w:space="0" w:color="auto"/>
            </w:tcBorders>
            <w:shd w:val="clear" w:color="auto" w:fill="FFFFFF"/>
          </w:tcPr>
          <w:p w14:paraId="61F08D56" w14:textId="77777777" w:rsidR="0083579E" w:rsidRPr="007778AA" w:rsidRDefault="00312BCF">
            <w:pPr>
              <w:jc w:val="left"/>
              <w:rPr>
                <w:lang w:val="fr-FR"/>
              </w:rPr>
            </w:pPr>
            <w:r w:rsidRPr="007778AA">
              <w:rPr>
                <w:lang w:val="fr-FR"/>
              </w:rPr>
              <w:t>Coût total du projet</w:t>
            </w:r>
          </w:p>
        </w:tc>
        <w:tc>
          <w:tcPr>
            <w:tcW w:w="649" w:type="pct"/>
            <w:tcBorders>
              <w:top w:val="double" w:sz="4" w:space="0" w:color="auto"/>
              <w:bottom w:val="double" w:sz="4" w:space="0" w:color="auto"/>
            </w:tcBorders>
            <w:shd w:val="clear" w:color="auto" w:fill="FFFFFF"/>
          </w:tcPr>
          <w:p w14:paraId="646B17F2" w14:textId="77777777" w:rsidR="001C2460" w:rsidRPr="007778AA" w:rsidRDefault="001C2460" w:rsidP="001C2460">
            <w:pPr>
              <w:rPr>
                <w:lang w:val="fr-FR"/>
              </w:rPr>
            </w:pPr>
          </w:p>
        </w:tc>
        <w:tc>
          <w:tcPr>
            <w:tcW w:w="869" w:type="pct"/>
            <w:tcBorders>
              <w:top w:val="double" w:sz="4" w:space="0" w:color="auto"/>
              <w:bottom w:val="double" w:sz="4" w:space="0" w:color="auto"/>
            </w:tcBorders>
            <w:shd w:val="clear" w:color="auto" w:fill="FFFFFF"/>
            <w:vAlign w:val="center"/>
          </w:tcPr>
          <w:p w14:paraId="7B829AD8" w14:textId="77777777" w:rsidR="0083579E" w:rsidRPr="007778AA" w:rsidRDefault="00AB69BE">
            <w:pPr>
              <w:jc w:val="right"/>
              <w:rPr>
                <w:b/>
                <w:lang w:val="fr-FR"/>
              </w:rPr>
            </w:pPr>
            <w:r>
              <w:rPr>
                <w:b/>
                <w:bCs/>
                <w:szCs w:val="20"/>
                <w:lang w:val="fr-FR"/>
              </w:rPr>
              <w:t xml:space="preserve">3 502 </w:t>
            </w:r>
            <w:r w:rsidR="00312BCF" w:rsidRPr="007778AA">
              <w:rPr>
                <w:b/>
                <w:bCs/>
                <w:szCs w:val="20"/>
                <w:lang w:val="fr-FR"/>
              </w:rPr>
              <w:t>968</w:t>
            </w:r>
          </w:p>
        </w:tc>
        <w:tc>
          <w:tcPr>
            <w:tcW w:w="739" w:type="pct"/>
            <w:tcBorders>
              <w:top w:val="double" w:sz="4" w:space="0" w:color="auto"/>
              <w:bottom w:val="double" w:sz="4" w:space="0" w:color="auto"/>
            </w:tcBorders>
            <w:shd w:val="clear" w:color="auto" w:fill="FFFFFF"/>
          </w:tcPr>
          <w:p w14:paraId="5C7B3AF1" w14:textId="77777777" w:rsidR="0083579E" w:rsidRPr="007778AA" w:rsidRDefault="00312BCF">
            <w:pPr>
              <w:jc w:val="right"/>
              <w:rPr>
                <w:b/>
                <w:lang w:val="fr-FR"/>
              </w:rPr>
            </w:pPr>
            <w:r w:rsidRPr="007778AA">
              <w:rPr>
                <w:lang w:val="fr-FR"/>
              </w:rPr>
              <w:t>12</w:t>
            </w:r>
            <w:r w:rsidR="00AB69BE">
              <w:rPr>
                <w:lang w:val="fr-FR"/>
              </w:rPr>
              <w:t xml:space="preserve"> </w:t>
            </w:r>
            <w:r w:rsidR="00984C8E" w:rsidRPr="007778AA">
              <w:rPr>
                <w:lang w:val="fr-FR"/>
              </w:rPr>
              <w:t>300</w:t>
            </w:r>
            <w:r w:rsidR="00AB69BE">
              <w:rPr>
                <w:lang w:val="fr-FR"/>
              </w:rPr>
              <w:t xml:space="preserve"> </w:t>
            </w:r>
            <w:r w:rsidR="009B4253" w:rsidRPr="007778AA">
              <w:rPr>
                <w:lang w:val="fr-FR"/>
              </w:rPr>
              <w:t>000</w:t>
            </w:r>
          </w:p>
        </w:tc>
      </w:tr>
    </w:tbl>
    <w:p w14:paraId="1DC8CB80" w14:textId="77777777" w:rsidR="00A60B2A" w:rsidRPr="007778AA" w:rsidRDefault="00A60B2A" w:rsidP="00644D4D">
      <w:pPr>
        <w:rPr>
          <w:lang w:val="fr-FR"/>
        </w:rPr>
      </w:pPr>
    </w:p>
    <w:p w14:paraId="3B33BE0C" w14:textId="77777777" w:rsidR="0083579E" w:rsidRPr="007778AA" w:rsidRDefault="00312BCF">
      <w:pPr>
        <w:pStyle w:val="Titre2"/>
        <w:rPr>
          <w:rFonts w:ascii="Times New Roman" w:hAnsi="Times New Roman"/>
          <w:lang w:val="fr-FR"/>
        </w:rPr>
      </w:pPr>
      <w:bookmarkStart w:id="3" w:name="_Toc100004842"/>
      <w:r w:rsidRPr="007778AA">
        <w:rPr>
          <w:rFonts w:ascii="Times New Roman" w:hAnsi="Times New Roman"/>
          <w:lang w:val="fr-FR"/>
        </w:rPr>
        <w:t>B. Résumé indicatif de la description du projet</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5" w:type="dxa"/>
          <w:right w:w="115" w:type="dxa"/>
        </w:tblCellMar>
        <w:tblLook w:val="01E0" w:firstRow="1" w:lastRow="1" w:firstColumn="1" w:lastColumn="1" w:noHBand="0" w:noVBand="0"/>
      </w:tblPr>
      <w:tblGrid>
        <w:gridCol w:w="10790"/>
      </w:tblGrid>
      <w:tr w:rsidR="00BE6DB4" w:rsidRPr="007778AA" w14:paraId="0E7500BE" w14:textId="77777777" w:rsidTr="00D052A1">
        <w:trPr>
          <w:trHeight w:val="260"/>
        </w:trPr>
        <w:tc>
          <w:tcPr>
            <w:tcW w:w="14312" w:type="dxa"/>
            <w:shd w:val="clear" w:color="auto" w:fill="FFFFFF"/>
            <w:vAlign w:val="center"/>
          </w:tcPr>
          <w:p w14:paraId="4B0EB650" w14:textId="77777777" w:rsidR="0083579E" w:rsidRPr="007778AA" w:rsidRDefault="00312BCF" w:rsidP="001856B0">
            <w:pPr>
              <w:rPr>
                <w:lang w:val="fr-FR"/>
              </w:rPr>
            </w:pPr>
            <w:r w:rsidRPr="007778AA">
              <w:rPr>
                <w:b/>
                <w:bCs/>
                <w:lang w:val="fr-FR"/>
              </w:rPr>
              <w:t xml:space="preserve">Objectif du </w:t>
            </w:r>
            <w:r w:rsidR="00601BBF" w:rsidRPr="007778AA">
              <w:rPr>
                <w:b/>
                <w:bCs/>
                <w:lang w:val="fr-FR"/>
              </w:rPr>
              <w:t>projet:</w:t>
            </w:r>
            <w:r w:rsidRPr="007778AA">
              <w:rPr>
                <w:b/>
                <w:bCs/>
                <w:lang w:val="fr-FR"/>
              </w:rPr>
              <w:t xml:space="preserve">  </w:t>
            </w:r>
            <w:r w:rsidR="008B54B0" w:rsidRPr="007778AA">
              <w:rPr>
                <w:lang w:val="fr-FR"/>
              </w:rPr>
              <w:t xml:space="preserve">Améliorer les cadres nationaux pour atteindre l'objectif national de </w:t>
            </w:r>
            <w:r w:rsidR="001856B0" w:rsidRPr="007778AA">
              <w:rPr>
                <w:lang w:val="fr-FR"/>
              </w:rPr>
              <w:t>la neutralité en matière de</w:t>
            </w:r>
            <w:r w:rsidR="008B54B0" w:rsidRPr="007778AA">
              <w:rPr>
                <w:lang w:val="fr-FR"/>
              </w:rPr>
              <w:t xml:space="preserve"> dégradation des terres (</w:t>
            </w:r>
            <w:r w:rsidR="001856B0" w:rsidRPr="007778AA">
              <w:rPr>
                <w:lang w:val="fr-FR"/>
              </w:rPr>
              <w:t>NDT</w:t>
            </w:r>
            <w:r w:rsidR="008B54B0" w:rsidRPr="007778AA">
              <w:rPr>
                <w:lang w:val="fr-FR"/>
              </w:rPr>
              <w:t>), tout en promouvant la cohésion sociale dans des paysages sélectionnés de la région Centre-Nord par l'app</w:t>
            </w:r>
            <w:r w:rsidR="001856B0" w:rsidRPr="007778AA">
              <w:rPr>
                <w:lang w:val="fr-FR"/>
              </w:rPr>
              <w:t>lication pratique du concept NDT</w:t>
            </w:r>
            <w:r w:rsidR="008B54B0" w:rsidRPr="007778AA">
              <w:rPr>
                <w:lang w:val="fr-FR"/>
              </w:rPr>
              <w:t>.</w:t>
            </w:r>
          </w:p>
        </w:tc>
      </w:tr>
    </w:tbl>
    <w:p w14:paraId="39AA3F28" w14:textId="77777777" w:rsidR="00600F59" w:rsidRPr="007778AA" w:rsidRDefault="00600F59" w:rsidP="00600F59">
      <w:pPr>
        <w:rPr>
          <w:sz w:val="2"/>
          <w:szCs w:val="2"/>
          <w:lang w:val="fr-FR"/>
        </w:rPr>
      </w:pPr>
    </w:p>
    <w:p w14:paraId="5345BBF8" w14:textId="77777777" w:rsidR="0078323B" w:rsidRPr="007778AA" w:rsidRDefault="0078323B">
      <w:pPr>
        <w:rPr>
          <w:sz w:val="2"/>
          <w:szCs w:val="2"/>
          <w:lang w:val="fr-FR"/>
        </w:rPr>
      </w:pP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15" w:type="dxa"/>
          <w:right w:w="115" w:type="dxa"/>
        </w:tblCellMar>
        <w:tblLook w:val="01E0" w:firstRow="1" w:lastRow="1" w:firstColumn="1" w:lastColumn="1" w:noHBand="0" w:noVBand="0"/>
      </w:tblPr>
      <w:tblGrid>
        <w:gridCol w:w="1413"/>
        <w:gridCol w:w="516"/>
        <w:gridCol w:w="3169"/>
        <w:gridCol w:w="2680"/>
        <w:gridCol w:w="709"/>
        <w:gridCol w:w="1175"/>
        <w:gridCol w:w="6"/>
        <w:gridCol w:w="1162"/>
      </w:tblGrid>
      <w:tr w:rsidR="002C0796" w:rsidRPr="007778AA" w14:paraId="60BEAE79" w14:textId="77777777" w:rsidTr="002C0796">
        <w:trPr>
          <w:trHeight w:val="150"/>
          <w:tblHeader/>
        </w:trPr>
        <w:tc>
          <w:tcPr>
            <w:tcW w:w="1413" w:type="dxa"/>
            <w:vMerge w:val="restart"/>
            <w:tcBorders>
              <w:top w:val="single" w:sz="4" w:space="0" w:color="auto"/>
            </w:tcBorders>
            <w:shd w:val="clear" w:color="auto" w:fill="FFFFFF"/>
          </w:tcPr>
          <w:p w14:paraId="3548FC26" w14:textId="77777777" w:rsidR="0083579E" w:rsidRPr="007778AA" w:rsidRDefault="00312BCF">
            <w:pPr>
              <w:rPr>
                <w:b/>
                <w:bCs/>
                <w:sz w:val="16"/>
                <w:szCs w:val="22"/>
                <w:lang w:val="fr-FR"/>
              </w:rPr>
            </w:pPr>
            <w:bookmarkStart w:id="4" w:name="_Hlk100753221"/>
            <w:r w:rsidRPr="007778AA">
              <w:rPr>
                <w:b/>
                <w:bCs/>
                <w:sz w:val="16"/>
                <w:szCs w:val="22"/>
                <w:lang w:val="fr-FR"/>
              </w:rPr>
              <w:t>Composantes du projet</w:t>
            </w:r>
          </w:p>
        </w:tc>
        <w:tc>
          <w:tcPr>
            <w:tcW w:w="516" w:type="dxa"/>
            <w:vMerge w:val="restart"/>
            <w:tcBorders>
              <w:top w:val="single" w:sz="4" w:space="0" w:color="auto"/>
            </w:tcBorders>
            <w:shd w:val="clear" w:color="auto" w:fill="FFFFFF"/>
          </w:tcPr>
          <w:p w14:paraId="4BFE1C97" w14:textId="77777777" w:rsidR="0083579E" w:rsidRPr="007778AA" w:rsidRDefault="00312BCF">
            <w:pPr>
              <w:ind w:left="-15" w:right="-112"/>
              <w:rPr>
                <w:b/>
                <w:bCs/>
                <w:sz w:val="16"/>
                <w:szCs w:val="22"/>
                <w:lang w:val="fr-FR"/>
              </w:rPr>
            </w:pPr>
            <w:r w:rsidRPr="007778AA">
              <w:rPr>
                <w:b/>
                <w:bCs/>
                <w:sz w:val="16"/>
                <w:szCs w:val="22"/>
                <w:lang w:val="fr-FR"/>
              </w:rPr>
              <w:t>Type</w:t>
            </w:r>
          </w:p>
        </w:tc>
        <w:tc>
          <w:tcPr>
            <w:tcW w:w="3169" w:type="dxa"/>
            <w:vMerge w:val="restart"/>
            <w:tcBorders>
              <w:top w:val="single" w:sz="4" w:space="0" w:color="auto"/>
            </w:tcBorders>
            <w:shd w:val="clear" w:color="auto" w:fill="FFFFFF"/>
          </w:tcPr>
          <w:p w14:paraId="6E9B9E13" w14:textId="77777777" w:rsidR="0083579E" w:rsidRPr="007778AA" w:rsidRDefault="00312BCF">
            <w:pPr>
              <w:rPr>
                <w:b/>
                <w:bCs/>
                <w:sz w:val="16"/>
                <w:szCs w:val="22"/>
                <w:lang w:val="fr-FR"/>
              </w:rPr>
            </w:pPr>
            <w:r w:rsidRPr="007778AA">
              <w:rPr>
                <w:b/>
                <w:bCs/>
                <w:sz w:val="16"/>
                <w:szCs w:val="22"/>
                <w:lang w:val="fr-FR"/>
              </w:rPr>
              <w:t>Résultats du projet</w:t>
            </w:r>
          </w:p>
        </w:tc>
        <w:tc>
          <w:tcPr>
            <w:tcW w:w="2680" w:type="dxa"/>
            <w:vMerge w:val="restart"/>
            <w:tcBorders>
              <w:top w:val="single" w:sz="4" w:space="0" w:color="auto"/>
            </w:tcBorders>
            <w:shd w:val="clear" w:color="auto" w:fill="FFFFFF"/>
          </w:tcPr>
          <w:p w14:paraId="630C3B35" w14:textId="77777777" w:rsidR="0083579E" w:rsidRPr="007778AA" w:rsidRDefault="00A821DA">
            <w:pPr>
              <w:rPr>
                <w:b/>
                <w:bCs/>
                <w:sz w:val="16"/>
                <w:szCs w:val="22"/>
                <w:lang w:val="fr-FR"/>
              </w:rPr>
            </w:pPr>
            <w:r>
              <w:rPr>
                <w:b/>
                <w:bCs/>
                <w:sz w:val="16"/>
                <w:szCs w:val="22"/>
                <w:lang w:val="fr-FR"/>
              </w:rPr>
              <w:t>Extrants</w:t>
            </w:r>
            <w:r w:rsidR="00312BCF" w:rsidRPr="007778AA">
              <w:rPr>
                <w:b/>
                <w:bCs/>
                <w:sz w:val="16"/>
                <w:szCs w:val="22"/>
                <w:lang w:val="fr-FR"/>
              </w:rPr>
              <w:t xml:space="preserve"> du projet</w:t>
            </w:r>
          </w:p>
        </w:tc>
        <w:tc>
          <w:tcPr>
            <w:tcW w:w="709" w:type="dxa"/>
            <w:vMerge w:val="restart"/>
            <w:tcBorders>
              <w:top w:val="single" w:sz="4" w:space="0" w:color="auto"/>
            </w:tcBorders>
            <w:shd w:val="clear" w:color="auto" w:fill="FFFFFF"/>
          </w:tcPr>
          <w:p w14:paraId="67484747" w14:textId="77777777" w:rsidR="0083579E" w:rsidRPr="007778AA" w:rsidRDefault="00312BCF">
            <w:pPr>
              <w:rPr>
                <w:b/>
                <w:bCs/>
                <w:sz w:val="16"/>
                <w:szCs w:val="22"/>
                <w:lang w:val="fr-FR"/>
              </w:rPr>
            </w:pPr>
            <w:r w:rsidRPr="007778AA">
              <w:rPr>
                <w:b/>
                <w:bCs/>
                <w:sz w:val="16"/>
                <w:szCs w:val="22"/>
                <w:lang w:val="fr-FR"/>
              </w:rPr>
              <w:t>Fonds d'affectation spéciale</w:t>
            </w:r>
          </w:p>
        </w:tc>
        <w:tc>
          <w:tcPr>
            <w:tcW w:w="2343" w:type="dxa"/>
            <w:gridSpan w:val="3"/>
            <w:tcBorders>
              <w:top w:val="single" w:sz="4" w:space="0" w:color="auto"/>
            </w:tcBorders>
            <w:shd w:val="clear" w:color="auto" w:fill="FFFFFF"/>
          </w:tcPr>
          <w:p w14:paraId="5AE365A1" w14:textId="77777777" w:rsidR="0083579E" w:rsidRPr="007778AA" w:rsidRDefault="00312BCF">
            <w:pPr>
              <w:jc w:val="center"/>
              <w:rPr>
                <w:b/>
                <w:bCs/>
                <w:sz w:val="16"/>
                <w:szCs w:val="22"/>
                <w:lang w:val="fr-FR"/>
              </w:rPr>
            </w:pPr>
            <w:r w:rsidRPr="007778AA">
              <w:rPr>
                <w:b/>
                <w:bCs/>
                <w:sz w:val="16"/>
                <w:szCs w:val="22"/>
                <w:lang w:val="fr-FR"/>
              </w:rPr>
              <w:t>(en $)</w:t>
            </w:r>
          </w:p>
        </w:tc>
      </w:tr>
      <w:tr w:rsidR="002C0796" w:rsidRPr="007778AA" w14:paraId="61F517C2" w14:textId="77777777" w:rsidTr="002C0796">
        <w:trPr>
          <w:trHeight w:val="43"/>
          <w:tblHeader/>
        </w:trPr>
        <w:tc>
          <w:tcPr>
            <w:tcW w:w="1413" w:type="dxa"/>
            <w:vMerge/>
            <w:shd w:val="clear" w:color="auto" w:fill="FFFFFF"/>
          </w:tcPr>
          <w:p w14:paraId="0E3841C2" w14:textId="77777777" w:rsidR="002C0796" w:rsidRPr="007778AA" w:rsidRDefault="002C0796" w:rsidP="002D0A0C">
            <w:pPr>
              <w:pStyle w:val="Titre3"/>
              <w:jc w:val="center"/>
              <w:rPr>
                <w:lang w:val="fr-FR"/>
              </w:rPr>
            </w:pPr>
          </w:p>
        </w:tc>
        <w:tc>
          <w:tcPr>
            <w:tcW w:w="516" w:type="dxa"/>
            <w:vMerge/>
            <w:shd w:val="clear" w:color="auto" w:fill="FFFFFF"/>
          </w:tcPr>
          <w:p w14:paraId="1F3F753D" w14:textId="77777777" w:rsidR="002C0796" w:rsidRPr="007778AA" w:rsidRDefault="002C0796" w:rsidP="002D0A0C">
            <w:pPr>
              <w:pStyle w:val="Titre3"/>
              <w:ind w:left="-118"/>
              <w:jc w:val="center"/>
              <w:rPr>
                <w:lang w:val="fr-FR"/>
              </w:rPr>
            </w:pPr>
          </w:p>
        </w:tc>
        <w:tc>
          <w:tcPr>
            <w:tcW w:w="3169" w:type="dxa"/>
            <w:vMerge/>
            <w:shd w:val="clear" w:color="auto" w:fill="FFFFFF"/>
          </w:tcPr>
          <w:p w14:paraId="60815CC1" w14:textId="77777777" w:rsidR="002C0796" w:rsidRPr="007778AA" w:rsidRDefault="002C0796" w:rsidP="002D0A0C">
            <w:pPr>
              <w:pStyle w:val="Titre3"/>
              <w:jc w:val="center"/>
              <w:rPr>
                <w:lang w:val="fr-FR"/>
              </w:rPr>
            </w:pPr>
          </w:p>
        </w:tc>
        <w:tc>
          <w:tcPr>
            <w:tcW w:w="2680" w:type="dxa"/>
            <w:vMerge/>
            <w:shd w:val="clear" w:color="auto" w:fill="FFFFFF"/>
          </w:tcPr>
          <w:p w14:paraId="5DD04FC6" w14:textId="77777777" w:rsidR="002C0796" w:rsidRPr="007778AA" w:rsidRDefault="002C0796" w:rsidP="002D0A0C">
            <w:pPr>
              <w:pStyle w:val="Titre3"/>
              <w:jc w:val="center"/>
              <w:rPr>
                <w:lang w:val="fr-FR"/>
              </w:rPr>
            </w:pPr>
          </w:p>
        </w:tc>
        <w:tc>
          <w:tcPr>
            <w:tcW w:w="709" w:type="dxa"/>
            <w:vMerge/>
            <w:shd w:val="clear" w:color="auto" w:fill="FFFFFF"/>
          </w:tcPr>
          <w:p w14:paraId="1B913BD8" w14:textId="77777777" w:rsidR="002C0796" w:rsidRPr="007778AA" w:rsidRDefault="002C0796" w:rsidP="002D0A0C">
            <w:pPr>
              <w:pStyle w:val="Titre3"/>
              <w:jc w:val="center"/>
              <w:rPr>
                <w:lang w:val="fr-FR"/>
              </w:rPr>
            </w:pPr>
          </w:p>
        </w:tc>
        <w:tc>
          <w:tcPr>
            <w:tcW w:w="1181" w:type="dxa"/>
            <w:gridSpan w:val="2"/>
            <w:tcBorders>
              <w:top w:val="single" w:sz="4" w:space="0" w:color="auto"/>
            </w:tcBorders>
            <w:shd w:val="clear" w:color="auto" w:fill="FFFFFF"/>
          </w:tcPr>
          <w:p w14:paraId="2DB189F0" w14:textId="77777777" w:rsidR="0083579E" w:rsidRPr="007778AA" w:rsidRDefault="00312BCF">
            <w:pPr>
              <w:jc w:val="center"/>
              <w:rPr>
                <w:b/>
                <w:bCs/>
                <w:sz w:val="16"/>
                <w:szCs w:val="22"/>
                <w:lang w:val="fr-FR"/>
              </w:rPr>
            </w:pPr>
            <w:r w:rsidRPr="007778AA">
              <w:rPr>
                <w:b/>
                <w:bCs/>
                <w:sz w:val="16"/>
                <w:szCs w:val="22"/>
                <w:lang w:val="fr-FR"/>
              </w:rPr>
              <w:t>Financement du projet par le FEM</w:t>
            </w:r>
          </w:p>
        </w:tc>
        <w:tc>
          <w:tcPr>
            <w:tcW w:w="1162" w:type="dxa"/>
            <w:tcBorders>
              <w:top w:val="single" w:sz="4" w:space="0" w:color="auto"/>
            </w:tcBorders>
            <w:shd w:val="clear" w:color="auto" w:fill="FFFFFF"/>
          </w:tcPr>
          <w:p w14:paraId="0F058612" w14:textId="77777777" w:rsidR="0083579E" w:rsidRPr="007778AA" w:rsidRDefault="00312BCF">
            <w:pPr>
              <w:jc w:val="center"/>
              <w:rPr>
                <w:b/>
                <w:bCs/>
                <w:sz w:val="16"/>
                <w:szCs w:val="22"/>
                <w:lang w:val="fr-FR"/>
              </w:rPr>
            </w:pPr>
            <w:r w:rsidRPr="007778AA">
              <w:rPr>
                <w:b/>
                <w:bCs/>
                <w:sz w:val="16"/>
                <w:szCs w:val="22"/>
                <w:lang w:val="fr-FR"/>
              </w:rPr>
              <w:t>Cofinancement</w:t>
            </w:r>
          </w:p>
        </w:tc>
      </w:tr>
      <w:tr w:rsidR="002C0796" w:rsidRPr="007778AA" w14:paraId="66CCC987" w14:textId="77777777" w:rsidTr="002C0796">
        <w:tc>
          <w:tcPr>
            <w:tcW w:w="1413" w:type="dxa"/>
            <w:shd w:val="clear" w:color="auto" w:fill="FFFFFF"/>
          </w:tcPr>
          <w:p w14:paraId="129D68A9" w14:textId="77777777" w:rsidR="0083579E" w:rsidRPr="007778AA" w:rsidRDefault="00312BCF">
            <w:pPr>
              <w:jc w:val="left"/>
              <w:rPr>
                <w:lang w:val="fr-FR"/>
              </w:rPr>
            </w:pPr>
            <w:r w:rsidRPr="007778AA">
              <w:rPr>
                <w:lang w:val="fr-FR"/>
              </w:rPr>
              <w:t>Composante 1) Planification et suivi de l'utilisation des terres en vue de la mise en place du réseau de distribution de médicaments.</w:t>
            </w:r>
          </w:p>
          <w:p w14:paraId="3BC4E68C" w14:textId="77777777" w:rsidR="002C0796" w:rsidRPr="007778AA" w:rsidRDefault="002C0796" w:rsidP="00312BCF">
            <w:pPr>
              <w:jc w:val="left"/>
              <w:rPr>
                <w:lang w:val="fr-FR"/>
              </w:rPr>
            </w:pPr>
          </w:p>
          <w:p w14:paraId="0BCD69D2" w14:textId="77777777" w:rsidR="002C0796" w:rsidRPr="007778AA" w:rsidRDefault="002C0796" w:rsidP="00312BCF">
            <w:pPr>
              <w:jc w:val="left"/>
              <w:rPr>
                <w:lang w:val="fr-FR"/>
              </w:rPr>
            </w:pPr>
          </w:p>
        </w:tc>
        <w:tc>
          <w:tcPr>
            <w:tcW w:w="516" w:type="dxa"/>
            <w:shd w:val="clear" w:color="auto" w:fill="FFFFFF"/>
          </w:tcPr>
          <w:p w14:paraId="62615269" w14:textId="77777777" w:rsidR="0083579E" w:rsidRPr="007778AA" w:rsidRDefault="00312BCF">
            <w:pPr>
              <w:ind w:left="-118"/>
              <w:jc w:val="center"/>
              <w:rPr>
                <w:lang w:val="fr-FR"/>
              </w:rPr>
            </w:pPr>
            <w:r w:rsidRPr="007778AA">
              <w:rPr>
                <w:lang w:val="fr-FR"/>
              </w:rPr>
              <w:t>TA</w:t>
            </w:r>
          </w:p>
        </w:tc>
        <w:tc>
          <w:tcPr>
            <w:tcW w:w="3169" w:type="dxa"/>
            <w:shd w:val="clear" w:color="auto" w:fill="FFFFFF"/>
          </w:tcPr>
          <w:p w14:paraId="4AA37E08" w14:textId="77777777" w:rsidR="0083579E" w:rsidRPr="007778AA" w:rsidRDefault="00312BCF">
            <w:pPr>
              <w:jc w:val="left"/>
              <w:rPr>
                <w:szCs w:val="20"/>
                <w:lang w:val="fr-FR"/>
              </w:rPr>
            </w:pPr>
            <w:r w:rsidRPr="007778AA">
              <w:rPr>
                <w:szCs w:val="20"/>
                <w:lang w:val="fr-FR"/>
              </w:rPr>
              <w:t>Résultat 1) Cadres au niveau national</w:t>
            </w:r>
            <w:r w:rsidRPr="007778AA">
              <w:rPr>
                <w:rStyle w:val="Appelnotedebasdep"/>
                <w:szCs w:val="20"/>
                <w:lang w:val="fr-FR"/>
              </w:rPr>
              <w:footnoteReference w:id="3"/>
            </w:r>
            <w:r w:rsidRPr="007778AA">
              <w:rPr>
                <w:szCs w:val="20"/>
                <w:lang w:val="fr-FR"/>
              </w:rPr>
              <w:t xml:space="preserve"> , pratiques et capacités pour l'application effective de </w:t>
            </w:r>
            <w:r w:rsidR="001856B0" w:rsidRPr="007778AA">
              <w:rPr>
                <w:szCs w:val="20"/>
                <w:lang w:val="fr-FR"/>
              </w:rPr>
              <w:t>NDT</w:t>
            </w:r>
            <w:r w:rsidRPr="007778AA">
              <w:rPr>
                <w:szCs w:val="20"/>
                <w:lang w:val="fr-FR"/>
              </w:rPr>
              <w:t xml:space="preserve"> au niveau du paysage renforcés</w:t>
            </w:r>
          </w:p>
          <w:p w14:paraId="7D26C45B" w14:textId="77777777" w:rsidR="002C0796" w:rsidRPr="007778AA" w:rsidRDefault="002C0796" w:rsidP="00312BCF">
            <w:pPr>
              <w:jc w:val="left"/>
              <w:rPr>
                <w:szCs w:val="20"/>
                <w:lang w:val="fr-FR"/>
              </w:rPr>
            </w:pPr>
          </w:p>
          <w:p w14:paraId="5347D3E3" w14:textId="77777777" w:rsidR="0083579E" w:rsidRPr="007778AA" w:rsidRDefault="00312BCF">
            <w:pPr>
              <w:jc w:val="left"/>
              <w:rPr>
                <w:szCs w:val="20"/>
                <w:u w:val="single"/>
                <w:lang w:val="fr-FR"/>
              </w:rPr>
            </w:pPr>
            <w:r w:rsidRPr="007778AA">
              <w:rPr>
                <w:szCs w:val="20"/>
                <w:u w:val="single"/>
                <w:lang w:val="fr-FR"/>
              </w:rPr>
              <w:t xml:space="preserve">Indicateurs : </w:t>
            </w:r>
          </w:p>
          <w:p w14:paraId="05989CFC" w14:textId="77777777" w:rsidR="0083579E" w:rsidRPr="007778AA" w:rsidRDefault="00312BCF">
            <w:pPr>
              <w:jc w:val="left"/>
              <w:rPr>
                <w:szCs w:val="20"/>
                <w:lang w:val="fr-FR"/>
              </w:rPr>
            </w:pPr>
            <w:r w:rsidRPr="007778AA">
              <w:rPr>
                <w:szCs w:val="20"/>
                <w:lang w:val="fr-FR"/>
              </w:rPr>
              <w:t xml:space="preserve">- Amélioration des scores de la liste de contrôle </w:t>
            </w:r>
            <w:r w:rsidR="001856B0" w:rsidRPr="007778AA">
              <w:rPr>
                <w:szCs w:val="20"/>
                <w:lang w:val="fr-FR"/>
              </w:rPr>
              <w:t>de la NDT</w:t>
            </w:r>
            <w:r w:rsidRPr="007778AA">
              <w:rPr>
                <w:szCs w:val="20"/>
                <w:lang w:val="fr-FR"/>
              </w:rPr>
              <w:t xml:space="preserve"> axée sur la capacité des parties prenantes à planifier et à contrôler la réalisation de l'objectif national de </w:t>
            </w:r>
            <w:r w:rsidR="001856B0" w:rsidRPr="007778AA">
              <w:rPr>
                <w:szCs w:val="20"/>
                <w:lang w:val="fr-FR"/>
              </w:rPr>
              <w:t>NDT</w:t>
            </w:r>
            <w:r w:rsidRPr="007778AA">
              <w:rPr>
                <w:szCs w:val="20"/>
                <w:lang w:val="fr-FR"/>
              </w:rPr>
              <w:t xml:space="preserve">.  </w:t>
            </w:r>
          </w:p>
          <w:p w14:paraId="4ACB2A24" w14:textId="77777777" w:rsidR="002C0796" w:rsidRPr="007778AA" w:rsidRDefault="002C0796" w:rsidP="00312BCF">
            <w:pPr>
              <w:jc w:val="left"/>
              <w:rPr>
                <w:szCs w:val="20"/>
                <w:lang w:val="fr-FR"/>
              </w:rPr>
            </w:pPr>
          </w:p>
          <w:p w14:paraId="6F1C8290" w14:textId="77777777" w:rsidR="0083579E" w:rsidRPr="007778AA" w:rsidRDefault="00312BCF">
            <w:pPr>
              <w:jc w:val="left"/>
              <w:rPr>
                <w:lang w:val="fr-FR"/>
              </w:rPr>
            </w:pPr>
            <w:r w:rsidRPr="007778AA">
              <w:rPr>
                <w:lang w:val="fr-FR"/>
              </w:rPr>
              <w:t xml:space="preserve">- Incorporation des résultats du projet </w:t>
            </w:r>
            <w:r w:rsidR="001856B0" w:rsidRPr="007778AA">
              <w:rPr>
                <w:lang w:val="fr-FR"/>
              </w:rPr>
              <w:t>NDT</w:t>
            </w:r>
            <w:r w:rsidRPr="007778AA">
              <w:rPr>
                <w:lang w:val="fr-FR"/>
              </w:rPr>
              <w:t xml:space="preserve"> et des indicateurs connexes dans le MRV national pour le climat (y compris le suivi et </w:t>
            </w:r>
            <w:r w:rsidRPr="007778AA">
              <w:rPr>
                <w:lang w:val="fr-FR"/>
              </w:rPr>
              <w:lastRenderedPageBreak/>
              <w:t xml:space="preserve">le rapportage réguliers et transparents requis) </w:t>
            </w:r>
          </w:p>
          <w:p w14:paraId="33C9C633" w14:textId="77777777" w:rsidR="002C0796" w:rsidRPr="007778AA" w:rsidRDefault="002C0796" w:rsidP="00312BCF">
            <w:pPr>
              <w:jc w:val="left"/>
              <w:rPr>
                <w:szCs w:val="20"/>
                <w:lang w:val="fr-FR"/>
              </w:rPr>
            </w:pPr>
          </w:p>
        </w:tc>
        <w:tc>
          <w:tcPr>
            <w:tcW w:w="2680" w:type="dxa"/>
            <w:shd w:val="clear" w:color="auto" w:fill="FFFFFF"/>
          </w:tcPr>
          <w:p w14:paraId="5EC55DFB" w14:textId="77777777" w:rsidR="0083579E" w:rsidRPr="007778AA" w:rsidRDefault="00312BCF">
            <w:pPr>
              <w:jc w:val="left"/>
              <w:rPr>
                <w:lang w:val="fr-FR"/>
              </w:rPr>
            </w:pPr>
            <w:r w:rsidRPr="007778AA">
              <w:rPr>
                <w:lang w:val="fr-FR"/>
              </w:rPr>
              <w:lastRenderedPageBreak/>
              <w:t xml:space="preserve">1.1) </w:t>
            </w:r>
            <w:r w:rsidRPr="007778AA">
              <w:rPr>
                <w:b/>
                <w:bCs/>
                <w:lang w:val="fr-FR"/>
              </w:rPr>
              <w:t xml:space="preserve">Les principes de la </w:t>
            </w:r>
            <w:r w:rsidR="001856B0" w:rsidRPr="007778AA">
              <w:rPr>
                <w:b/>
                <w:bCs/>
                <w:lang w:val="fr-FR"/>
              </w:rPr>
              <w:t>NDT</w:t>
            </w:r>
            <w:r w:rsidRPr="007778AA">
              <w:rPr>
                <w:b/>
                <w:bCs/>
                <w:lang w:val="fr-FR"/>
              </w:rPr>
              <w:t xml:space="preserve"> et les approches sensibles au genre sont intégrés dans la planification de l'utilisation des terres et la gestion </w:t>
            </w:r>
            <w:r w:rsidRPr="007778AA">
              <w:rPr>
                <w:lang w:val="fr-FR"/>
              </w:rPr>
              <w:t>des paysages aux niveaux national et sous-national.</w:t>
            </w:r>
          </w:p>
          <w:p w14:paraId="54B33CA6" w14:textId="77777777" w:rsidR="002C0796" w:rsidRPr="007778AA" w:rsidRDefault="002C0796" w:rsidP="00312BCF">
            <w:pPr>
              <w:jc w:val="left"/>
              <w:rPr>
                <w:lang w:val="fr-FR"/>
              </w:rPr>
            </w:pPr>
          </w:p>
          <w:p w14:paraId="7B2A9DAB" w14:textId="77777777" w:rsidR="0083579E" w:rsidRPr="007778AA" w:rsidRDefault="00312BCF">
            <w:pPr>
              <w:jc w:val="left"/>
              <w:rPr>
                <w:lang w:val="fr-FR"/>
              </w:rPr>
            </w:pPr>
            <w:r w:rsidRPr="007778AA">
              <w:rPr>
                <w:lang w:val="fr-FR"/>
              </w:rPr>
              <w:t xml:space="preserve">1.2) Amélioration de la </w:t>
            </w:r>
            <w:r w:rsidRPr="007778AA">
              <w:rPr>
                <w:b/>
                <w:bCs/>
                <w:lang w:val="fr-FR"/>
              </w:rPr>
              <w:t xml:space="preserve">capacité des principales parties prenantes au niveau national à planifier et à suivre la réalisation des </w:t>
            </w:r>
            <w:r w:rsidRPr="007778AA">
              <w:rPr>
                <w:lang w:val="fr-FR"/>
              </w:rPr>
              <w:t xml:space="preserve">objectifs de la </w:t>
            </w:r>
            <w:r w:rsidR="001856B0" w:rsidRPr="007778AA">
              <w:rPr>
                <w:b/>
                <w:bCs/>
                <w:lang w:val="fr-FR"/>
              </w:rPr>
              <w:t>NDT</w:t>
            </w:r>
            <w:r w:rsidRPr="007778AA">
              <w:rPr>
                <w:b/>
                <w:bCs/>
                <w:lang w:val="fr-FR"/>
              </w:rPr>
              <w:t xml:space="preserve"> </w:t>
            </w:r>
            <w:r w:rsidRPr="007778AA">
              <w:rPr>
                <w:lang w:val="fr-FR"/>
              </w:rPr>
              <w:t>et des objectifs connexes.</w:t>
            </w:r>
          </w:p>
          <w:p w14:paraId="2CEFA282" w14:textId="77777777" w:rsidR="002C0796" w:rsidRPr="007778AA" w:rsidRDefault="002C0796" w:rsidP="00312BCF">
            <w:pPr>
              <w:jc w:val="left"/>
              <w:rPr>
                <w:lang w:val="fr-FR"/>
              </w:rPr>
            </w:pPr>
          </w:p>
          <w:p w14:paraId="003A1299" w14:textId="77777777" w:rsidR="0083579E" w:rsidRPr="007778AA" w:rsidRDefault="00312BCF">
            <w:pPr>
              <w:jc w:val="left"/>
              <w:rPr>
                <w:lang w:val="fr-FR"/>
              </w:rPr>
            </w:pPr>
            <w:r w:rsidRPr="007778AA">
              <w:rPr>
                <w:lang w:val="fr-FR"/>
              </w:rPr>
              <w:lastRenderedPageBreak/>
              <w:t xml:space="preserve">1.3) </w:t>
            </w:r>
            <w:r w:rsidRPr="007778AA">
              <w:rPr>
                <w:b/>
                <w:lang w:val="fr-FR"/>
              </w:rPr>
              <w:t xml:space="preserve">La Coalition </w:t>
            </w:r>
            <w:r w:rsidRPr="007778AA">
              <w:rPr>
                <w:b/>
                <w:bCs/>
                <w:lang w:val="fr-FR"/>
              </w:rPr>
              <w:t xml:space="preserve">nationale </w:t>
            </w:r>
            <w:r w:rsidRPr="007778AA">
              <w:rPr>
                <w:b/>
                <w:lang w:val="fr-FR"/>
              </w:rPr>
              <w:t xml:space="preserve">pour la gestion </w:t>
            </w:r>
            <w:r w:rsidRPr="007778AA">
              <w:rPr>
                <w:b/>
                <w:bCs/>
                <w:lang w:val="fr-FR"/>
              </w:rPr>
              <w:t xml:space="preserve">durable </w:t>
            </w:r>
            <w:r w:rsidRPr="007778AA">
              <w:rPr>
                <w:b/>
                <w:lang w:val="fr-FR"/>
              </w:rPr>
              <w:t>des terres (</w:t>
            </w:r>
            <w:r w:rsidRPr="007778AA">
              <w:rPr>
                <w:lang w:val="fr-FR"/>
              </w:rPr>
              <w:t>CNGDT</w:t>
            </w:r>
            <w:r w:rsidRPr="007778AA">
              <w:rPr>
                <w:b/>
                <w:lang w:val="fr-FR"/>
              </w:rPr>
              <w:t>)</w:t>
            </w:r>
            <w:r w:rsidRPr="007778AA">
              <w:rPr>
                <w:rStyle w:val="Appelnotedebasdep"/>
                <w:b/>
                <w:lang w:val="fr-FR"/>
              </w:rPr>
              <w:footnoteReference w:id="4"/>
            </w:r>
            <w:r w:rsidRPr="007778AA">
              <w:rPr>
                <w:b/>
                <w:lang w:val="fr-FR"/>
              </w:rPr>
              <w:t xml:space="preserve"> est renforcée </w:t>
            </w:r>
            <w:r w:rsidRPr="007778AA">
              <w:rPr>
                <w:lang w:val="fr-FR"/>
              </w:rPr>
              <w:t xml:space="preserve">pour une application effective des cadres </w:t>
            </w:r>
            <w:r w:rsidR="001856B0" w:rsidRPr="007778AA">
              <w:rPr>
                <w:lang w:val="fr-FR"/>
              </w:rPr>
              <w:t>NDT</w:t>
            </w:r>
            <w:r w:rsidRPr="007778AA">
              <w:rPr>
                <w:lang w:val="fr-FR"/>
              </w:rPr>
              <w:t xml:space="preserve"> aux niveaux national et sous-national.</w:t>
            </w:r>
          </w:p>
        </w:tc>
        <w:tc>
          <w:tcPr>
            <w:tcW w:w="709" w:type="dxa"/>
            <w:shd w:val="clear" w:color="auto" w:fill="FFFFFF"/>
          </w:tcPr>
          <w:p w14:paraId="4EE821FE" w14:textId="77777777" w:rsidR="0083579E" w:rsidRPr="007778AA" w:rsidRDefault="00312BCF">
            <w:pPr>
              <w:ind w:left="-115" w:right="-146"/>
              <w:jc w:val="center"/>
              <w:rPr>
                <w:lang w:val="fr-FR"/>
              </w:rPr>
            </w:pPr>
            <w:r w:rsidRPr="007778AA">
              <w:rPr>
                <w:lang w:val="fr-FR"/>
              </w:rPr>
              <w:lastRenderedPageBreak/>
              <w:t>FEM TF</w:t>
            </w:r>
          </w:p>
        </w:tc>
        <w:tc>
          <w:tcPr>
            <w:tcW w:w="1181" w:type="dxa"/>
            <w:gridSpan w:val="2"/>
            <w:tcBorders>
              <w:bottom w:val="single" w:sz="4" w:space="0" w:color="auto"/>
            </w:tcBorders>
            <w:shd w:val="clear" w:color="auto" w:fill="FFFFFF"/>
          </w:tcPr>
          <w:p w14:paraId="3A6CDFC6" w14:textId="77777777" w:rsidR="0083579E" w:rsidRPr="007778AA" w:rsidRDefault="00AB69BE">
            <w:pPr>
              <w:jc w:val="right"/>
              <w:rPr>
                <w:lang w:val="fr-FR"/>
              </w:rPr>
            </w:pPr>
            <w:r>
              <w:rPr>
                <w:szCs w:val="20"/>
                <w:lang w:val="fr-FR"/>
              </w:rPr>
              <w:t xml:space="preserve">400 </w:t>
            </w:r>
            <w:r w:rsidR="00312BCF" w:rsidRPr="007778AA">
              <w:rPr>
                <w:szCs w:val="20"/>
                <w:lang w:val="fr-FR"/>
              </w:rPr>
              <w:t>000</w:t>
            </w:r>
          </w:p>
        </w:tc>
        <w:tc>
          <w:tcPr>
            <w:tcW w:w="1162" w:type="dxa"/>
            <w:tcBorders>
              <w:bottom w:val="single" w:sz="4" w:space="0" w:color="auto"/>
            </w:tcBorders>
            <w:shd w:val="clear" w:color="auto" w:fill="FFFFFF"/>
          </w:tcPr>
          <w:p w14:paraId="7DD17044" w14:textId="77777777" w:rsidR="0083579E" w:rsidRPr="007778AA" w:rsidRDefault="00AB69BE">
            <w:pPr>
              <w:jc w:val="right"/>
              <w:rPr>
                <w:lang w:val="fr-FR"/>
              </w:rPr>
            </w:pPr>
            <w:r>
              <w:rPr>
                <w:szCs w:val="20"/>
                <w:lang w:val="fr-FR"/>
              </w:rPr>
              <w:t>2 </w:t>
            </w:r>
            <w:r w:rsidR="0013116A" w:rsidRPr="007778AA">
              <w:rPr>
                <w:szCs w:val="20"/>
                <w:lang w:val="fr-FR"/>
              </w:rPr>
              <w:t>432</w:t>
            </w:r>
            <w:r>
              <w:rPr>
                <w:szCs w:val="20"/>
                <w:lang w:val="fr-FR"/>
              </w:rPr>
              <w:t xml:space="preserve"> </w:t>
            </w:r>
            <w:r w:rsidR="00570D3B" w:rsidRPr="007778AA">
              <w:rPr>
                <w:szCs w:val="20"/>
                <w:lang w:val="fr-FR"/>
              </w:rPr>
              <w:t>857</w:t>
            </w:r>
          </w:p>
        </w:tc>
      </w:tr>
      <w:tr w:rsidR="002C0796" w:rsidRPr="007778AA" w14:paraId="56338241" w14:textId="77777777" w:rsidTr="002C0796">
        <w:tc>
          <w:tcPr>
            <w:tcW w:w="1413" w:type="dxa"/>
            <w:shd w:val="clear" w:color="auto" w:fill="FFFFFF"/>
          </w:tcPr>
          <w:p w14:paraId="595C1E60" w14:textId="77777777" w:rsidR="0083579E" w:rsidRPr="007778AA" w:rsidRDefault="00312BCF">
            <w:pPr>
              <w:jc w:val="left"/>
              <w:rPr>
                <w:lang w:val="fr-FR"/>
              </w:rPr>
            </w:pPr>
            <w:r w:rsidRPr="007778AA">
              <w:rPr>
                <w:lang w:val="fr-FR"/>
              </w:rPr>
              <w:t xml:space="preserve">Composante 2) Mise en œuvre de pratiques favorables </w:t>
            </w:r>
            <w:r w:rsidR="001856B0" w:rsidRPr="007778AA">
              <w:rPr>
                <w:lang w:val="fr-FR"/>
              </w:rPr>
              <w:t>à la NDT</w:t>
            </w:r>
          </w:p>
        </w:tc>
        <w:tc>
          <w:tcPr>
            <w:tcW w:w="516" w:type="dxa"/>
            <w:shd w:val="clear" w:color="auto" w:fill="FFFFFF"/>
          </w:tcPr>
          <w:p w14:paraId="3E063D04" w14:textId="77777777" w:rsidR="0083579E" w:rsidRPr="007778AA" w:rsidRDefault="00312BCF">
            <w:pPr>
              <w:ind w:left="-118"/>
              <w:jc w:val="center"/>
              <w:rPr>
                <w:lang w:val="fr-FR"/>
              </w:rPr>
            </w:pPr>
            <w:r w:rsidRPr="007778AA">
              <w:rPr>
                <w:lang w:val="fr-FR"/>
              </w:rPr>
              <w:t>TA</w:t>
            </w:r>
          </w:p>
        </w:tc>
        <w:tc>
          <w:tcPr>
            <w:tcW w:w="3169" w:type="dxa"/>
            <w:shd w:val="clear" w:color="auto" w:fill="FFFFFF"/>
          </w:tcPr>
          <w:p w14:paraId="105F8AC3" w14:textId="77777777" w:rsidR="0083579E" w:rsidRPr="007778AA" w:rsidRDefault="00312BCF">
            <w:pPr>
              <w:jc w:val="left"/>
              <w:rPr>
                <w:szCs w:val="20"/>
                <w:lang w:val="fr-FR"/>
              </w:rPr>
            </w:pPr>
            <w:r w:rsidRPr="007778AA">
              <w:rPr>
                <w:szCs w:val="20"/>
                <w:lang w:val="fr-FR"/>
              </w:rPr>
              <w:t xml:space="preserve">Résultat 2) </w:t>
            </w:r>
            <w:r w:rsidRPr="007778AA">
              <w:rPr>
                <w:lang w:val="fr-FR"/>
              </w:rPr>
              <w:t xml:space="preserve">Des solutions et des </w:t>
            </w:r>
            <w:r w:rsidRPr="007778AA">
              <w:rPr>
                <w:szCs w:val="20"/>
                <w:lang w:val="fr-FR"/>
              </w:rPr>
              <w:t xml:space="preserve">pratiques </w:t>
            </w:r>
            <w:r w:rsidRPr="007778AA">
              <w:rPr>
                <w:lang w:val="fr-FR"/>
              </w:rPr>
              <w:t xml:space="preserve">sensibles au genre et adaptées localement qui contribuent aux objectifs de la </w:t>
            </w:r>
            <w:r w:rsidR="001856B0" w:rsidRPr="007778AA">
              <w:rPr>
                <w:lang w:val="fr-FR"/>
              </w:rPr>
              <w:t>NDT</w:t>
            </w:r>
            <w:r w:rsidRPr="007778AA">
              <w:rPr>
                <w:lang w:val="fr-FR"/>
              </w:rPr>
              <w:t xml:space="preserve"> sont </w:t>
            </w:r>
            <w:r w:rsidRPr="007778AA">
              <w:rPr>
                <w:szCs w:val="20"/>
                <w:lang w:val="fr-FR"/>
              </w:rPr>
              <w:t xml:space="preserve">soutenues sur le terrain dans les paysages sélectionnés. </w:t>
            </w:r>
          </w:p>
          <w:p w14:paraId="3C5B192E" w14:textId="77777777" w:rsidR="002C0796" w:rsidRPr="007778AA" w:rsidRDefault="002C0796" w:rsidP="00312BCF">
            <w:pPr>
              <w:jc w:val="left"/>
              <w:rPr>
                <w:szCs w:val="20"/>
                <w:lang w:val="fr-FR"/>
              </w:rPr>
            </w:pPr>
          </w:p>
          <w:p w14:paraId="0DE1D859" w14:textId="77777777" w:rsidR="0083579E" w:rsidRPr="007778AA" w:rsidRDefault="00312BCF">
            <w:pPr>
              <w:jc w:val="left"/>
              <w:rPr>
                <w:u w:val="single"/>
                <w:lang w:val="fr-FR"/>
              </w:rPr>
            </w:pPr>
            <w:r w:rsidRPr="007778AA">
              <w:rPr>
                <w:u w:val="single"/>
                <w:lang w:val="fr-FR"/>
              </w:rPr>
              <w:t>Indicateurs :</w:t>
            </w:r>
          </w:p>
          <w:p w14:paraId="2C35919F" w14:textId="77777777" w:rsidR="0083579E" w:rsidRPr="007778AA" w:rsidRDefault="00312BCF">
            <w:pPr>
              <w:jc w:val="left"/>
              <w:rPr>
                <w:szCs w:val="20"/>
                <w:lang w:val="fr-FR"/>
              </w:rPr>
            </w:pPr>
            <w:r w:rsidRPr="007778AA">
              <w:rPr>
                <w:i/>
                <w:iCs/>
                <w:sz w:val="18"/>
                <w:szCs w:val="18"/>
                <w:lang w:val="fr-FR"/>
              </w:rPr>
              <w:t xml:space="preserve">[Se référant aux sous-indicateurs du </w:t>
            </w:r>
            <w:r w:rsidR="00601BBF" w:rsidRPr="007778AA">
              <w:rPr>
                <w:i/>
                <w:iCs/>
                <w:sz w:val="18"/>
                <w:szCs w:val="18"/>
                <w:lang w:val="fr-FR"/>
              </w:rPr>
              <w:t>FEM:</w:t>
            </w:r>
            <w:r w:rsidRPr="007778AA">
              <w:rPr>
                <w:i/>
                <w:iCs/>
                <w:sz w:val="18"/>
                <w:szCs w:val="18"/>
                <w:lang w:val="fr-FR"/>
              </w:rPr>
              <w:t xml:space="preserve"> Indicateurs 3.1</w:t>
            </w:r>
            <w:r w:rsidR="00EF7E37" w:rsidRPr="007778AA">
              <w:rPr>
                <w:i/>
                <w:iCs/>
                <w:sz w:val="18"/>
                <w:szCs w:val="18"/>
                <w:lang w:val="fr-FR"/>
              </w:rPr>
              <w:t xml:space="preserve">, </w:t>
            </w:r>
            <w:r w:rsidRPr="007778AA">
              <w:rPr>
                <w:i/>
                <w:iCs/>
                <w:sz w:val="18"/>
                <w:szCs w:val="18"/>
                <w:lang w:val="fr-FR"/>
              </w:rPr>
              <w:t>3.2 et 3.3].</w:t>
            </w:r>
          </w:p>
          <w:p w14:paraId="1E203896" w14:textId="77777777" w:rsidR="0083579E" w:rsidRPr="007778AA" w:rsidRDefault="00312BCF">
            <w:pPr>
              <w:jc w:val="left"/>
              <w:rPr>
                <w:szCs w:val="20"/>
                <w:lang w:val="fr-FR"/>
              </w:rPr>
            </w:pPr>
            <w:r w:rsidRPr="007778AA">
              <w:rPr>
                <w:szCs w:val="20"/>
                <w:lang w:val="fr-FR"/>
              </w:rPr>
              <w:t xml:space="preserve">- Superficie des terres restaurées, en rapport avec l'indicateur de base 3 du </w:t>
            </w:r>
            <w:r w:rsidR="00601BBF" w:rsidRPr="007778AA">
              <w:rPr>
                <w:szCs w:val="20"/>
                <w:lang w:val="fr-FR"/>
              </w:rPr>
              <w:t>FEM:</w:t>
            </w:r>
            <w:r w:rsidRPr="007778AA">
              <w:rPr>
                <w:szCs w:val="20"/>
                <w:lang w:val="fr-FR"/>
              </w:rPr>
              <w:t xml:space="preserve"> terres productives utilisées de manière </w:t>
            </w:r>
            <w:r w:rsidR="00601BBF" w:rsidRPr="007778AA">
              <w:rPr>
                <w:szCs w:val="20"/>
                <w:lang w:val="fr-FR"/>
              </w:rPr>
              <w:t>intensive:</w:t>
            </w:r>
            <w:r w:rsidRPr="007778AA">
              <w:rPr>
                <w:szCs w:val="20"/>
                <w:lang w:val="fr-FR"/>
              </w:rPr>
              <w:t xml:space="preserve"> 10 000 ha de terres cultivées (y compris les jachères), de zones boisées intercommunales et de pâturages à proximité de masses d'eau critiques, qui présentent une dégradation modérée à sévère, font l'objet d'une gestion améliorée pour restaurer leur potentiel productif, et en appliquant les stratégies </w:t>
            </w:r>
            <w:r w:rsidR="001856B0" w:rsidRPr="007778AA">
              <w:rPr>
                <w:szCs w:val="20"/>
                <w:lang w:val="fr-FR"/>
              </w:rPr>
              <w:t>NDT</w:t>
            </w:r>
            <w:r w:rsidRPr="007778AA">
              <w:rPr>
                <w:szCs w:val="20"/>
                <w:lang w:val="fr-FR"/>
              </w:rPr>
              <w:t xml:space="preserve"> pour </w:t>
            </w:r>
            <w:r w:rsidRPr="007778AA">
              <w:rPr>
                <w:szCs w:val="20"/>
                <w:u w:val="single"/>
                <w:lang w:val="fr-FR"/>
              </w:rPr>
              <w:t xml:space="preserve">réduire </w:t>
            </w:r>
            <w:r w:rsidRPr="007778AA">
              <w:rPr>
                <w:szCs w:val="20"/>
                <w:lang w:val="fr-FR"/>
              </w:rPr>
              <w:t xml:space="preserve">et </w:t>
            </w:r>
            <w:r w:rsidRPr="007778AA">
              <w:rPr>
                <w:szCs w:val="20"/>
                <w:u w:val="single"/>
                <w:lang w:val="fr-FR"/>
              </w:rPr>
              <w:t xml:space="preserve">inverser la </w:t>
            </w:r>
            <w:r w:rsidRPr="007778AA">
              <w:rPr>
                <w:szCs w:val="20"/>
                <w:lang w:val="fr-FR"/>
              </w:rPr>
              <w:t>dégradation des terres.</w:t>
            </w:r>
          </w:p>
          <w:p w14:paraId="55279255" w14:textId="77777777" w:rsidR="002C0796" w:rsidRPr="007778AA" w:rsidRDefault="002C0796" w:rsidP="00312BCF">
            <w:pPr>
              <w:jc w:val="left"/>
              <w:rPr>
                <w:i/>
                <w:iCs/>
                <w:szCs w:val="20"/>
                <w:lang w:val="fr-FR"/>
              </w:rPr>
            </w:pPr>
          </w:p>
          <w:p w14:paraId="6A25976D" w14:textId="77777777" w:rsidR="0083579E" w:rsidRPr="007778AA" w:rsidRDefault="00312BCF">
            <w:pPr>
              <w:jc w:val="left"/>
              <w:rPr>
                <w:sz w:val="18"/>
                <w:szCs w:val="18"/>
                <w:lang w:val="fr-FR"/>
              </w:rPr>
            </w:pPr>
            <w:r w:rsidRPr="007778AA">
              <w:rPr>
                <w:i/>
                <w:iCs/>
                <w:sz w:val="18"/>
                <w:szCs w:val="18"/>
                <w:lang w:val="fr-FR"/>
              </w:rPr>
              <w:t xml:space="preserve">[Se référant au sous-indicateur du </w:t>
            </w:r>
            <w:r w:rsidR="008B0B2D" w:rsidRPr="007778AA">
              <w:rPr>
                <w:i/>
                <w:iCs/>
                <w:sz w:val="18"/>
                <w:szCs w:val="18"/>
                <w:lang w:val="fr-FR"/>
              </w:rPr>
              <w:t>FEM:</w:t>
            </w:r>
            <w:r w:rsidRPr="007778AA">
              <w:rPr>
                <w:i/>
                <w:iCs/>
                <w:sz w:val="18"/>
                <w:szCs w:val="18"/>
                <w:lang w:val="fr-FR"/>
              </w:rPr>
              <w:t xml:space="preserve"> Indicateur 4.3</w:t>
            </w:r>
            <w:r w:rsidRPr="007778AA" w:rsidDel="00E121F9">
              <w:rPr>
                <w:i/>
                <w:iCs/>
                <w:sz w:val="18"/>
                <w:szCs w:val="18"/>
                <w:lang w:val="fr-FR"/>
              </w:rPr>
              <w:t xml:space="preserve">]. </w:t>
            </w:r>
          </w:p>
          <w:p w14:paraId="3F2F148D" w14:textId="77777777" w:rsidR="0083579E" w:rsidRPr="007778AA" w:rsidRDefault="00312BCF">
            <w:pPr>
              <w:jc w:val="left"/>
              <w:rPr>
                <w:szCs w:val="20"/>
                <w:lang w:val="fr-FR"/>
              </w:rPr>
            </w:pPr>
            <w:r w:rsidRPr="007778AA">
              <w:rPr>
                <w:szCs w:val="20"/>
                <w:lang w:val="fr-FR"/>
              </w:rPr>
              <w:t xml:space="preserve">- 100 000 ha de pâturages en accès libre et de zones boisées et d'arbustes en propriété commune, présentant une dégradation légère à modérée, font l'objet d'une gestion améliorée pour atténuer la perte de productivité, et en appliquant les stratégies </w:t>
            </w:r>
            <w:r w:rsidR="001856B0" w:rsidRPr="007778AA">
              <w:rPr>
                <w:szCs w:val="20"/>
                <w:lang w:val="fr-FR"/>
              </w:rPr>
              <w:t>NDT</w:t>
            </w:r>
            <w:r w:rsidRPr="007778AA">
              <w:rPr>
                <w:szCs w:val="20"/>
                <w:lang w:val="fr-FR"/>
              </w:rPr>
              <w:t xml:space="preserve"> pour </w:t>
            </w:r>
            <w:r w:rsidRPr="007778AA">
              <w:rPr>
                <w:szCs w:val="20"/>
                <w:u w:val="single"/>
                <w:lang w:val="fr-FR"/>
              </w:rPr>
              <w:t xml:space="preserve">éviter </w:t>
            </w:r>
            <w:r w:rsidRPr="007778AA">
              <w:rPr>
                <w:szCs w:val="20"/>
                <w:lang w:val="fr-FR"/>
              </w:rPr>
              <w:t xml:space="preserve">et </w:t>
            </w:r>
            <w:r w:rsidRPr="007778AA">
              <w:rPr>
                <w:szCs w:val="20"/>
                <w:u w:val="single"/>
                <w:lang w:val="fr-FR"/>
              </w:rPr>
              <w:t xml:space="preserve">réduire la </w:t>
            </w:r>
            <w:r w:rsidRPr="007778AA">
              <w:rPr>
                <w:szCs w:val="20"/>
                <w:lang w:val="fr-FR"/>
              </w:rPr>
              <w:t xml:space="preserve">dégradation des terres. </w:t>
            </w:r>
          </w:p>
          <w:p w14:paraId="0C344AE7" w14:textId="77777777" w:rsidR="0083579E" w:rsidRPr="007778AA" w:rsidRDefault="00312BCF">
            <w:pPr>
              <w:jc w:val="left"/>
              <w:rPr>
                <w:szCs w:val="20"/>
                <w:lang w:val="fr-FR"/>
              </w:rPr>
            </w:pPr>
            <w:r w:rsidRPr="007778AA">
              <w:rPr>
                <w:szCs w:val="20"/>
                <w:lang w:val="fr-FR"/>
              </w:rPr>
              <w:t xml:space="preserve">- une gestion élargie du paysage dans environ </w:t>
            </w:r>
            <w:r w:rsidR="008853DA" w:rsidRPr="007778AA">
              <w:rPr>
                <w:szCs w:val="20"/>
                <w:highlight w:val="yellow"/>
                <w:lang w:val="fr-FR"/>
              </w:rPr>
              <w:t xml:space="preserve">250 000 </w:t>
            </w:r>
            <w:r w:rsidRPr="007778AA">
              <w:rPr>
                <w:szCs w:val="20"/>
                <w:lang w:val="fr-FR"/>
              </w:rPr>
              <w:t xml:space="preserve">ha de parcours à usages multiples dans les communes, qui ne présentent qu'une dégradation légère ou nulle, font l'objet d'une gestion extensive et collaborative pour prévenir les changements négatifs, et en appliquant les stratégies </w:t>
            </w:r>
            <w:r w:rsidR="001856B0" w:rsidRPr="007778AA">
              <w:rPr>
                <w:szCs w:val="20"/>
                <w:lang w:val="fr-FR"/>
              </w:rPr>
              <w:t>NDT</w:t>
            </w:r>
            <w:r w:rsidRPr="007778AA">
              <w:rPr>
                <w:szCs w:val="20"/>
                <w:lang w:val="fr-FR"/>
              </w:rPr>
              <w:t xml:space="preserve"> pour </w:t>
            </w:r>
            <w:r w:rsidRPr="007778AA">
              <w:rPr>
                <w:szCs w:val="20"/>
                <w:u w:val="single"/>
                <w:lang w:val="fr-FR"/>
              </w:rPr>
              <w:t xml:space="preserve">éviter la </w:t>
            </w:r>
            <w:r w:rsidRPr="007778AA">
              <w:rPr>
                <w:szCs w:val="20"/>
                <w:lang w:val="fr-FR"/>
              </w:rPr>
              <w:t>dégradation des terres</w:t>
            </w:r>
          </w:p>
          <w:p w14:paraId="4D2A460D" w14:textId="77777777" w:rsidR="002C0796" w:rsidRPr="007778AA" w:rsidRDefault="002C0796" w:rsidP="00312BCF">
            <w:pPr>
              <w:jc w:val="left"/>
              <w:rPr>
                <w:szCs w:val="20"/>
                <w:lang w:val="fr-FR"/>
              </w:rPr>
            </w:pPr>
          </w:p>
          <w:p w14:paraId="69CE3B29" w14:textId="77777777" w:rsidR="0083579E" w:rsidRPr="007778AA" w:rsidRDefault="00312BCF">
            <w:pPr>
              <w:jc w:val="left"/>
              <w:rPr>
                <w:u w:val="single"/>
                <w:lang w:val="fr-FR"/>
              </w:rPr>
            </w:pPr>
            <w:r w:rsidRPr="007778AA">
              <w:rPr>
                <w:u w:val="single"/>
                <w:lang w:val="fr-FR"/>
              </w:rPr>
              <w:t>Autres indicateurs :</w:t>
            </w:r>
          </w:p>
          <w:p w14:paraId="27C076F4" w14:textId="77777777" w:rsidR="0083579E" w:rsidRPr="007778AA" w:rsidRDefault="00312BCF">
            <w:pPr>
              <w:jc w:val="left"/>
              <w:rPr>
                <w:lang w:val="fr-FR"/>
              </w:rPr>
            </w:pPr>
            <w:r w:rsidRPr="007778AA">
              <w:rPr>
                <w:lang w:val="fr-FR"/>
              </w:rPr>
              <w:t xml:space="preserve">- Le statut et les tendances des paysages ciblés en matière de </w:t>
            </w:r>
            <w:r w:rsidR="001856B0" w:rsidRPr="007778AA">
              <w:rPr>
                <w:lang w:val="fr-FR"/>
              </w:rPr>
              <w:t>NDT</w:t>
            </w:r>
            <w:r w:rsidRPr="007778AA">
              <w:rPr>
                <w:lang w:val="fr-FR"/>
              </w:rPr>
              <w:t xml:space="preserve"> sont suivis, y compris les indicateurs de changement de couverture et d'utilisation des terres, la productivité primaire nette (NPP), le carbone organique du sol et le bilan </w:t>
            </w:r>
            <w:r w:rsidR="001856B0" w:rsidRPr="007778AA">
              <w:rPr>
                <w:lang w:val="fr-FR"/>
              </w:rPr>
              <w:t>NDT</w:t>
            </w:r>
            <w:r w:rsidRPr="007778AA">
              <w:rPr>
                <w:lang w:val="fr-FR"/>
              </w:rPr>
              <w:t>.</w:t>
            </w:r>
          </w:p>
          <w:p w14:paraId="1DA02710" w14:textId="77777777" w:rsidR="0083579E" w:rsidRPr="007778AA" w:rsidRDefault="00312BCF">
            <w:pPr>
              <w:jc w:val="left"/>
              <w:rPr>
                <w:lang w:val="fr-FR"/>
              </w:rPr>
            </w:pPr>
            <w:r w:rsidRPr="007778AA">
              <w:rPr>
                <w:lang w:val="fr-FR"/>
              </w:rPr>
              <w:t>- Collecte annuelle de données ventilées par sexe sur les bénéficiaires du projet, en plus d'autres données socio-économiques pertinentes, notamment sur les indicateurs de cohésion sociale, l'engagement des parties prenantes et la sensibilisation des communautés.</w:t>
            </w:r>
          </w:p>
          <w:p w14:paraId="24076209" w14:textId="77777777" w:rsidR="0083579E" w:rsidRPr="007778AA" w:rsidRDefault="00312BCF">
            <w:pPr>
              <w:jc w:val="left"/>
              <w:rPr>
                <w:lang w:val="fr-FR"/>
              </w:rPr>
            </w:pPr>
            <w:r w:rsidRPr="007778AA">
              <w:rPr>
                <w:lang w:val="fr-FR"/>
              </w:rPr>
              <w:t>-Nombre de ménages d'utilisateurs des terres (y compris les jeunes, les femmes et autres groupes) qui ont adopté des pratiques de GDT/</w:t>
            </w:r>
            <w:r w:rsidR="00E43202">
              <w:rPr>
                <w:lang w:val="fr-FR"/>
              </w:rPr>
              <w:t>GDF</w:t>
            </w:r>
            <w:r w:rsidRPr="007778AA">
              <w:rPr>
                <w:lang w:val="fr-FR"/>
              </w:rPr>
              <w:t xml:space="preserve">, y compris les types de pratiques et de techniques. </w:t>
            </w:r>
          </w:p>
          <w:p w14:paraId="4A48C936" w14:textId="77777777" w:rsidR="0083579E" w:rsidRPr="007778AA" w:rsidRDefault="00312BCF">
            <w:pPr>
              <w:jc w:val="left"/>
              <w:rPr>
                <w:lang w:val="fr-FR"/>
              </w:rPr>
            </w:pPr>
            <w:r w:rsidRPr="007778AA">
              <w:rPr>
                <w:lang w:val="fr-FR"/>
              </w:rPr>
              <w:t>- Données sur la production agraire et autres indicateurs dans les sites du projet (production, productivité, rendements, surface plantée en jachère, etc.)</w:t>
            </w:r>
          </w:p>
        </w:tc>
        <w:tc>
          <w:tcPr>
            <w:tcW w:w="2680" w:type="dxa"/>
            <w:shd w:val="clear" w:color="auto" w:fill="FFFFFF"/>
          </w:tcPr>
          <w:p w14:paraId="655C0391" w14:textId="77777777" w:rsidR="0083579E" w:rsidRPr="007778AA" w:rsidRDefault="00312BCF">
            <w:pPr>
              <w:jc w:val="left"/>
              <w:rPr>
                <w:lang w:val="fr-FR"/>
              </w:rPr>
            </w:pPr>
            <w:r w:rsidRPr="007778AA">
              <w:rPr>
                <w:lang w:val="fr-FR"/>
              </w:rPr>
              <w:lastRenderedPageBreak/>
              <w:t xml:space="preserve">2.1) </w:t>
            </w:r>
            <w:r w:rsidRPr="007778AA">
              <w:rPr>
                <w:b/>
                <w:bCs/>
                <w:lang w:val="fr-FR"/>
              </w:rPr>
              <w:t xml:space="preserve">Les comités de planification et de gestion de l'utilisation des terres au niveau local sont soutenus </w:t>
            </w:r>
            <w:r w:rsidRPr="007778AA">
              <w:rPr>
                <w:lang w:val="fr-FR"/>
              </w:rPr>
              <w:t xml:space="preserve">(ou établis, si nécessaire). </w:t>
            </w:r>
          </w:p>
          <w:p w14:paraId="1601C18C" w14:textId="77777777" w:rsidR="002C0796" w:rsidRPr="007778AA" w:rsidRDefault="002C0796" w:rsidP="00312BCF">
            <w:pPr>
              <w:jc w:val="left"/>
              <w:rPr>
                <w:lang w:val="fr-FR"/>
              </w:rPr>
            </w:pPr>
          </w:p>
          <w:p w14:paraId="5C6AD29A" w14:textId="77777777" w:rsidR="0083579E" w:rsidRPr="007778AA" w:rsidRDefault="00312BCF">
            <w:pPr>
              <w:jc w:val="left"/>
              <w:rPr>
                <w:lang w:val="fr-FR"/>
              </w:rPr>
            </w:pPr>
            <w:r w:rsidRPr="007778AA">
              <w:rPr>
                <w:lang w:val="fr-FR"/>
              </w:rPr>
              <w:t xml:space="preserve">2.2) </w:t>
            </w:r>
            <w:r w:rsidRPr="007778AA">
              <w:rPr>
                <w:b/>
                <w:bCs/>
                <w:lang w:val="fr-FR"/>
              </w:rPr>
              <w:t xml:space="preserve">Des solutions </w:t>
            </w:r>
            <w:r w:rsidR="001856B0" w:rsidRPr="007778AA">
              <w:rPr>
                <w:b/>
                <w:bCs/>
                <w:lang w:val="fr-FR"/>
              </w:rPr>
              <w:t>NDT</w:t>
            </w:r>
            <w:r w:rsidRPr="007778AA">
              <w:rPr>
                <w:b/>
                <w:bCs/>
                <w:lang w:val="fr-FR"/>
              </w:rPr>
              <w:t xml:space="preserve"> sont conçues pour différents paysages de la région Centre-Nord </w:t>
            </w:r>
            <w:r w:rsidRPr="007778AA">
              <w:rPr>
                <w:lang w:val="fr-FR"/>
              </w:rPr>
              <w:t xml:space="preserve">par le biais d'une </w:t>
            </w:r>
            <w:r w:rsidRPr="007778AA">
              <w:rPr>
                <w:b/>
                <w:lang w:val="fr-FR"/>
              </w:rPr>
              <w:t xml:space="preserve">planification </w:t>
            </w:r>
            <w:r w:rsidRPr="007778AA">
              <w:rPr>
                <w:lang w:val="fr-FR"/>
              </w:rPr>
              <w:t xml:space="preserve">innovante, collaborative et </w:t>
            </w:r>
            <w:r w:rsidRPr="007778AA">
              <w:rPr>
                <w:b/>
                <w:lang w:val="fr-FR"/>
              </w:rPr>
              <w:t>intégrée de l'utilisation des terres</w:t>
            </w:r>
            <w:r w:rsidRPr="007778AA">
              <w:rPr>
                <w:lang w:val="fr-FR"/>
              </w:rPr>
              <w:t xml:space="preserve">, visant à réduire les conflits fonciers et à promouvoir une gouvernance foncière responsable, inclusive et sensible au genre. </w:t>
            </w:r>
          </w:p>
          <w:p w14:paraId="091E4760" w14:textId="77777777" w:rsidR="002C0796" w:rsidRPr="007778AA" w:rsidRDefault="002C0796" w:rsidP="00312BCF">
            <w:pPr>
              <w:jc w:val="left"/>
              <w:rPr>
                <w:lang w:val="fr-FR"/>
              </w:rPr>
            </w:pPr>
          </w:p>
          <w:p w14:paraId="69A4D0CA" w14:textId="77777777" w:rsidR="0083579E" w:rsidRPr="007778AA" w:rsidRDefault="00312BCF">
            <w:pPr>
              <w:jc w:val="left"/>
              <w:rPr>
                <w:lang w:val="fr-FR"/>
              </w:rPr>
            </w:pPr>
            <w:r w:rsidRPr="007778AA">
              <w:rPr>
                <w:lang w:val="fr-FR"/>
              </w:rPr>
              <w:t xml:space="preserve">2.3) </w:t>
            </w:r>
            <w:r w:rsidRPr="007778AA">
              <w:rPr>
                <w:b/>
                <w:bCs/>
                <w:lang w:val="fr-FR"/>
              </w:rPr>
              <w:t xml:space="preserve">Mise en œuvre de </w:t>
            </w:r>
            <w:r w:rsidR="00601BBF" w:rsidRPr="007778AA">
              <w:rPr>
                <w:b/>
                <w:bCs/>
                <w:lang w:val="fr-FR"/>
              </w:rPr>
              <w:t xml:space="preserve">la </w:t>
            </w:r>
            <w:r w:rsidR="008B0B2D" w:rsidRPr="007778AA">
              <w:rPr>
                <w:b/>
                <w:bCs/>
                <w:lang w:val="fr-FR"/>
              </w:rPr>
              <w:t>NDT:</w:t>
            </w:r>
            <w:r w:rsidRPr="007778AA">
              <w:rPr>
                <w:lang w:val="fr-FR"/>
              </w:rPr>
              <w:t xml:space="preserve"> Des solutions </w:t>
            </w:r>
            <w:r w:rsidR="001856B0" w:rsidRPr="007778AA">
              <w:rPr>
                <w:lang w:val="fr-FR"/>
              </w:rPr>
              <w:t>NDT</w:t>
            </w:r>
            <w:r w:rsidRPr="007778AA">
              <w:rPr>
                <w:lang w:val="fr-FR"/>
              </w:rPr>
              <w:t xml:space="preserve"> sensibles au genre et adaptées localement sont mises en œuvre à travers les paysages par le biais de sous-projets locaux exécutés par des organisations et des gouvernements locaux compétents, bénéficiant directement à 3 000 ménages de petits agriculteurs, dont 35 % dirigés par des femmes, avec des progrès par rapport aux sous-indicateurs </w:t>
            </w:r>
            <w:r w:rsidR="001856B0" w:rsidRPr="007778AA">
              <w:rPr>
                <w:lang w:val="fr-FR"/>
              </w:rPr>
              <w:t>NDT</w:t>
            </w:r>
            <w:r w:rsidRPr="007778AA">
              <w:rPr>
                <w:lang w:val="fr-FR"/>
              </w:rPr>
              <w:t xml:space="preserve"> systématiquement suivis sur le terrain. Cela implique : </w:t>
            </w:r>
          </w:p>
          <w:p w14:paraId="72EAC7F2" w14:textId="77777777" w:rsidR="002C0796" w:rsidRPr="007778AA" w:rsidRDefault="002C0796" w:rsidP="00312BCF">
            <w:pPr>
              <w:jc w:val="left"/>
              <w:rPr>
                <w:lang w:val="fr-FR"/>
              </w:rPr>
            </w:pPr>
          </w:p>
          <w:p w14:paraId="340584B4" w14:textId="77777777" w:rsidR="0083579E" w:rsidRPr="007778AA" w:rsidRDefault="00312BCF">
            <w:pPr>
              <w:jc w:val="left"/>
              <w:rPr>
                <w:lang w:val="fr-FR"/>
              </w:rPr>
            </w:pPr>
            <w:r w:rsidRPr="007778AA">
              <w:rPr>
                <w:lang w:val="fr-FR"/>
              </w:rPr>
              <w:t xml:space="preserve">a) les bénéficiaires locaux ont accès aux moyens de mise en œuvre des solutions </w:t>
            </w:r>
            <w:r w:rsidR="001856B0" w:rsidRPr="007778AA">
              <w:rPr>
                <w:lang w:val="fr-FR"/>
              </w:rPr>
              <w:t>NDT</w:t>
            </w:r>
            <w:r w:rsidRPr="007778AA">
              <w:rPr>
                <w:lang w:val="fr-FR"/>
              </w:rPr>
              <w:t xml:space="preserve"> ; </w:t>
            </w:r>
          </w:p>
          <w:p w14:paraId="52C0B58C" w14:textId="77777777" w:rsidR="002C0796" w:rsidRPr="007778AA" w:rsidRDefault="002C0796" w:rsidP="00312BCF">
            <w:pPr>
              <w:jc w:val="left"/>
              <w:rPr>
                <w:lang w:val="fr-FR"/>
              </w:rPr>
            </w:pPr>
          </w:p>
          <w:p w14:paraId="460192A0" w14:textId="77777777" w:rsidR="0083579E" w:rsidRPr="007778AA" w:rsidRDefault="00312BCF">
            <w:pPr>
              <w:jc w:val="left"/>
              <w:rPr>
                <w:lang w:val="fr-FR"/>
              </w:rPr>
            </w:pPr>
            <w:r w:rsidRPr="007778AA">
              <w:rPr>
                <w:lang w:val="fr-FR"/>
              </w:rPr>
              <w:t xml:space="preserve">b) La capacité des parties prenantes au niveau local en matière de techniques de gestion de l'utilisation des terres pour </w:t>
            </w:r>
            <w:r w:rsidR="001856B0" w:rsidRPr="007778AA">
              <w:rPr>
                <w:lang w:val="fr-FR"/>
              </w:rPr>
              <w:t>la NDT</w:t>
            </w:r>
            <w:r w:rsidRPr="007778AA">
              <w:rPr>
                <w:lang w:val="fr-FR"/>
              </w:rPr>
              <w:t xml:space="preserve"> est </w:t>
            </w:r>
            <w:r w:rsidRPr="007778AA">
              <w:rPr>
                <w:lang w:val="fr-FR"/>
              </w:rPr>
              <w:lastRenderedPageBreak/>
              <w:t>spécifiquement renforcée par le développement de compétences pratiques en vue de l'adoption de techniques durables de culture, de gestion des pâturages et de restauration des écosystèmes ;</w:t>
            </w:r>
          </w:p>
          <w:p w14:paraId="4562EB00" w14:textId="77777777" w:rsidR="002C0796" w:rsidRPr="007778AA" w:rsidRDefault="002C0796" w:rsidP="00312BCF">
            <w:pPr>
              <w:jc w:val="left"/>
              <w:rPr>
                <w:lang w:val="fr-FR"/>
              </w:rPr>
            </w:pPr>
          </w:p>
          <w:p w14:paraId="7EDE47E5" w14:textId="77777777" w:rsidR="0083579E" w:rsidRPr="007778AA" w:rsidRDefault="00312BCF">
            <w:pPr>
              <w:jc w:val="left"/>
              <w:rPr>
                <w:lang w:val="fr-FR"/>
              </w:rPr>
            </w:pPr>
            <w:r w:rsidRPr="007778AA">
              <w:rPr>
                <w:lang w:val="fr-FR"/>
              </w:rPr>
              <w:t xml:space="preserve">c) les services de vulgarisation locaux reçoivent une formation spécifique sur la manière de (i) transmettre les connaissances sur les techniques de GDT/GDF, (ii) renforcer la cohésion sociale, et (iii) effectuer le suivi des </w:t>
            </w:r>
            <w:r w:rsidR="001856B0" w:rsidRPr="007778AA">
              <w:rPr>
                <w:lang w:val="fr-FR"/>
              </w:rPr>
              <w:t>NDT</w:t>
            </w:r>
            <w:r w:rsidRPr="007778AA">
              <w:rPr>
                <w:lang w:val="fr-FR"/>
              </w:rPr>
              <w:t xml:space="preserve"> dans les paysages ; </w:t>
            </w:r>
          </w:p>
          <w:p w14:paraId="307927C9" w14:textId="77777777" w:rsidR="002C0796" w:rsidRPr="007778AA" w:rsidRDefault="002C0796" w:rsidP="00312BCF">
            <w:pPr>
              <w:jc w:val="left"/>
              <w:rPr>
                <w:lang w:val="fr-FR"/>
              </w:rPr>
            </w:pPr>
          </w:p>
          <w:p w14:paraId="32F80CC8" w14:textId="77777777" w:rsidR="0083579E" w:rsidRPr="007778AA" w:rsidRDefault="00312BCF">
            <w:pPr>
              <w:jc w:val="left"/>
              <w:rPr>
                <w:lang w:val="fr-FR"/>
              </w:rPr>
            </w:pPr>
            <w:r w:rsidRPr="007778AA">
              <w:rPr>
                <w:lang w:val="fr-FR"/>
              </w:rPr>
              <w:t xml:space="preserve">d) Les services techniques des collectivités locales des départements et communes concernés de la région Centre-Nord disposent des moyens matériels pour relever les défis de la poursuite de l'objectif régional de la </w:t>
            </w:r>
            <w:r w:rsidR="001856B0" w:rsidRPr="007778AA">
              <w:rPr>
                <w:lang w:val="fr-FR"/>
              </w:rPr>
              <w:t>NDT</w:t>
            </w:r>
            <w:r w:rsidRPr="007778AA">
              <w:rPr>
                <w:lang w:val="fr-FR"/>
              </w:rPr>
              <w:t>.</w:t>
            </w:r>
          </w:p>
          <w:p w14:paraId="710F286C" w14:textId="77777777" w:rsidR="002C0796" w:rsidRPr="007778AA" w:rsidRDefault="002C0796" w:rsidP="00312BCF">
            <w:pPr>
              <w:jc w:val="left"/>
              <w:rPr>
                <w:lang w:val="fr-FR"/>
              </w:rPr>
            </w:pPr>
          </w:p>
        </w:tc>
        <w:tc>
          <w:tcPr>
            <w:tcW w:w="709" w:type="dxa"/>
            <w:shd w:val="clear" w:color="auto" w:fill="FFFFFF"/>
          </w:tcPr>
          <w:p w14:paraId="6D8EBA48" w14:textId="77777777" w:rsidR="0083579E" w:rsidRPr="007778AA" w:rsidRDefault="00312BCF">
            <w:pPr>
              <w:ind w:left="-115" w:right="-146"/>
              <w:jc w:val="center"/>
              <w:rPr>
                <w:lang w:val="fr-FR"/>
              </w:rPr>
            </w:pPr>
            <w:r w:rsidRPr="007778AA">
              <w:rPr>
                <w:lang w:val="fr-FR"/>
              </w:rPr>
              <w:lastRenderedPageBreak/>
              <w:t>FEM TF</w:t>
            </w:r>
          </w:p>
        </w:tc>
        <w:tc>
          <w:tcPr>
            <w:tcW w:w="1181" w:type="dxa"/>
            <w:gridSpan w:val="2"/>
            <w:tcBorders>
              <w:bottom w:val="single" w:sz="4" w:space="0" w:color="auto"/>
            </w:tcBorders>
            <w:shd w:val="clear" w:color="auto" w:fill="FFFFFF"/>
          </w:tcPr>
          <w:p w14:paraId="178D5086" w14:textId="77777777" w:rsidR="0083579E" w:rsidRPr="007778AA" w:rsidRDefault="00AB69BE">
            <w:pPr>
              <w:jc w:val="right"/>
              <w:rPr>
                <w:lang w:val="fr-FR"/>
              </w:rPr>
            </w:pPr>
            <w:r>
              <w:rPr>
                <w:szCs w:val="20"/>
                <w:lang w:val="fr-FR"/>
              </w:rPr>
              <w:t xml:space="preserve">2 400 </w:t>
            </w:r>
            <w:r w:rsidR="00312BCF" w:rsidRPr="007778AA">
              <w:rPr>
                <w:szCs w:val="20"/>
                <w:lang w:val="fr-FR"/>
              </w:rPr>
              <w:t>000</w:t>
            </w:r>
          </w:p>
        </w:tc>
        <w:tc>
          <w:tcPr>
            <w:tcW w:w="1162" w:type="dxa"/>
            <w:tcBorders>
              <w:bottom w:val="single" w:sz="4" w:space="0" w:color="auto"/>
            </w:tcBorders>
            <w:shd w:val="clear" w:color="auto" w:fill="FFFFFF"/>
          </w:tcPr>
          <w:p w14:paraId="2356DB9B" w14:textId="77777777" w:rsidR="0083579E" w:rsidRPr="007778AA" w:rsidRDefault="00AB69BE">
            <w:pPr>
              <w:jc w:val="right"/>
              <w:rPr>
                <w:lang w:val="fr-FR"/>
              </w:rPr>
            </w:pPr>
            <w:r>
              <w:rPr>
                <w:szCs w:val="20"/>
                <w:lang w:val="fr-FR"/>
              </w:rPr>
              <w:t xml:space="preserve">7 182 </w:t>
            </w:r>
            <w:r w:rsidR="00570D3B" w:rsidRPr="007778AA">
              <w:rPr>
                <w:szCs w:val="20"/>
                <w:lang w:val="fr-FR"/>
              </w:rPr>
              <w:t>857</w:t>
            </w:r>
          </w:p>
        </w:tc>
      </w:tr>
      <w:tr w:rsidR="002C0796" w:rsidRPr="007778AA" w14:paraId="6375D069" w14:textId="77777777" w:rsidTr="002C0796">
        <w:tc>
          <w:tcPr>
            <w:tcW w:w="1413" w:type="dxa"/>
            <w:shd w:val="clear" w:color="auto" w:fill="FFFFFF"/>
          </w:tcPr>
          <w:p w14:paraId="1118D341" w14:textId="77777777" w:rsidR="0083579E" w:rsidRPr="007778AA" w:rsidRDefault="00312BCF">
            <w:pPr>
              <w:jc w:val="left"/>
              <w:rPr>
                <w:lang w:val="fr-FR"/>
              </w:rPr>
            </w:pPr>
            <w:r w:rsidRPr="007778AA">
              <w:rPr>
                <w:b/>
                <w:bCs/>
                <w:lang w:val="fr-FR"/>
              </w:rPr>
              <w:t xml:space="preserve">Composante 3) </w:t>
            </w:r>
            <w:r w:rsidRPr="007778AA">
              <w:rPr>
                <w:lang w:val="fr-FR"/>
              </w:rPr>
              <w:t xml:space="preserve">Renforcement de la coordination, du suivi et du financement </w:t>
            </w:r>
            <w:r w:rsidR="000D0285">
              <w:rPr>
                <w:lang w:val="fr-FR"/>
              </w:rPr>
              <w:t>de la NDT</w:t>
            </w:r>
          </w:p>
        </w:tc>
        <w:tc>
          <w:tcPr>
            <w:tcW w:w="516" w:type="dxa"/>
            <w:shd w:val="clear" w:color="auto" w:fill="FFFFFF"/>
          </w:tcPr>
          <w:p w14:paraId="006D1DB6" w14:textId="77777777" w:rsidR="0083579E" w:rsidRPr="007778AA" w:rsidRDefault="00312BCF">
            <w:pPr>
              <w:ind w:left="-118"/>
              <w:jc w:val="center"/>
              <w:rPr>
                <w:lang w:val="fr-FR"/>
              </w:rPr>
            </w:pPr>
            <w:r w:rsidRPr="007778AA">
              <w:rPr>
                <w:lang w:val="fr-FR"/>
              </w:rPr>
              <w:t>TA</w:t>
            </w:r>
          </w:p>
        </w:tc>
        <w:tc>
          <w:tcPr>
            <w:tcW w:w="3169" w:type="dxa"/>
            <w:shd w:val="clear" w:color="auto" w:fill="FFFFFF"/>
          </w:tcPr>
          <w:p w14:paraId="75199253" w14:textId="77777777" w:rsidR="0083579E" w:rsidRPr="007778AA" w:rsidRDefault="00312BCF">
            <w:pPr>
              <w:jc w:val="left"/>
              <w:rPr>
                <w:lang w:val="fr-FR"/>
              </w:rPr>
            </w:pPr>
            <w:r w:rsidRPr="007778AA">
              <w:rPr>
                <w:szCs w:val="20"/>
                <w:lang w:val="fr-FR"/>
              </w:rPr>
              <w:t xml:space="preserve">Résultat 3) </w:t>
            </w:r>
            <w:r w:rsidRPr="007778AA">
              <w:rPr>
                <w:lang w:val="fr-FR"/>
              </w:rPr>
              <w:t xml:space="preserve">Les obstacles juridiques, politiques, institutionnels et financiers à la poursuite de l'application de la méthode </w:t>
            </w:r>
            <w:r w:rsidR="001856B0" w:rsidRPr="007778AA">
              <w:rPr>
                <w:lang w:val="fr-FR"/>
              </w:rPr>
              <w:t>NDT</w:t>
            </w:r>
            <w:r w:rsidRPr="007778AA">
              <w:rPr>
                <w:lang w:val="fr-FR"/>
              </w:rPr>
              <w:t xml:space="preserve"> sensible au genre au niveau du paysage sont levés.</w:t>
            </w:r>
          </w:p>
          <w:p w14:paraId="710F77BB" w14:textId="77777777" w:rsidR="002C0796" w:rsidRPr="007778AA" w:rsidRDefault="002C0796" w:rsidP="00312BCF">
            <w:pPr>
              <w:jc w:val="left"/>
              <w:rPr>
                <w:lang w:val="fr-FR"/>
              </w:rPr>
            </w:pPr>
          </w:p>
          <w:p w14:paraId="797136CB" w14:textId="77777777" w:rsidR="0083579E" w:rsidRPr="007778AA" w:rsidRDefault="00312BCF">
            <w:pPr>
              <w:jc w:val="left"/>
              <w:rPr>
                <w:u w:val="single"/>
                <w:lang w:val="fr-FR"/>
              </w:rPr>
            </w:pPr>
            <w:r w:rsidRPr="007778AA">
              <w:rPr>
                <w:u w:val="single"/>
                <w:lang w:val="fr-FR"/>
              </w:rPr>
              <w:t>Indicateurs :</w:t>
            </w:r>
          </w:p>
          <w:p w14:paraId="074FFF50" w14:textId="77777777" w:rsidR="0083579E" w:rsidRPr="007778AA" w:rsidRDefault="00312BCF">
            <w:pPr>
              <w:jc w:val="left"/>
              <w:rPr>
                <w:szCs w:val="20"/>
                <w:lang w:val="fr-FR"/>
              </w:rPr>
            </w:pPr>
            <w:r w:rsidRPr="007778AA">
              <w:rPr>
                <w:szCs w:val="20"/>
                <w:lang w:val="fr-FR"/>
              </w:rPr>
              <w:t xml:space="preserve">- Adoption de politiques favorables </w:t>
            </w:r>
            <w:r w:rsidR="001856B0" w:rsidRPr="007778AA">
              <w:rPr>
                <w:szCs w:val="20"/>
                <w:lang w:val="fr-FR"/>
              </w:rPr>
              <w:t>à la NDT</w:t>
            </w:r>
            <w:r w:rsidRPr="007778AA">
              <w:rPr>
                <w:szCs w:val="20"/>
                <w:lang w:val="fr-FR"/>
              </w:rPr>
              <w:t xml:space="preserve"> qui sont essentielles pour la mise en œuvre des </w:t>
            </w:r>
            <w:r w:rsidRPr="007778AA">
              <w:rPr>
                <w:lang w:val="fr-FR"/>
              </w:rPr>
              <w:t xml:space="preserve">cadres nationaux de </w:t>
            </w:r>
            <w:r w:rsidR="001856B0" w:rsidRPr="007778AA">
              <w:rPr>
                <w:lang w:val="fr-FR"/>
              </w:rPr>
              <w:t>NDT</w:t>
            </w:r>
            <w:r w:rsidRPr="007778AA">
              <w:rPr>
                <w:lang w:val="fr-FR"/>
              </w:rPr>
              <w:t xml:space="preserve"> (critères selon le cadre conceptuel scientifique </w:t>
            </w:r>
            <w:r w:rsidR="001856B0" w:rsidRPr="007778AA">
              <w:rPr>
                <w:lang w:val="fr-FR"/>
              </w:rPr>
              <w:t>de la NDT</w:t>
            </w:r>
            <w:r w:rsidRPr="007778AA">
              <w:rPr>
                <w:lang w:val="fr-FR"/>
              </w:rPr>
              <w:t xml:space="preserve"> (</w:t>
            </w:r>
            <w:r w:rsidR="001856B0" w:rsidRPr="007778AA">
              <w:rPr>
                <w:lang w:val="fr-FR"/>
              </w:rPr>
              <w:t>NDT</w:t>
            </w:r>
            <w:r w:rsidRPr="007778AA">
              <w:rPr>
                <w:lang w:val="fr-FR"/>
              </w:rPr>
              <w:t xml:space="preserve">-SCF)). </w:t>
            </w:r>
          </w:p>
        </w:tc>
        <w:tc>
          <w:tcPr>
            <w:tcW w:w="2680" w:type="dxa"/>
            <w:shd w:val="clear" w:color="auto" w:fill="FFFFFF"/>
          </w:tcPr>
          <w:p w14:paraId="23025364" w14:textId="77777777" w:rsidR="0083579E" w:rsidRPr="007778AA" w:rsidRDefault="00312BCF">
            <w:pPr>
              <w:jc w:val="left"/>
              <w:rPr>
                <w:lang w:val="fr-FR"/>
              </w:rPr>
            </w:pPr>
            <w:r w:rsidRPr="007778AA">
              <w:rPr>
                <w:lang w:val="fr-FR"/>
              </w:rPr>
              <w:t>3.1) Des changements par le biais de réformes juridiques et politiques, et des processus institutionnels améliorés sont soutenus pour étayer une gouvernance foncière pacifique, cohésive et durable (accent mis sur le code forestier, les cadres d'aménagement du territoire et les processus connexes).</w:t>
            </w:r>
          </w:p>
          <w:p w14:paraId="2B45E711" w14:textId="77777777" w:rsidR="002C0796" w:rsidRPr="007778AA" w:rsidRDefault="002C0796" w:rsidP="00312BCF">
            <w:pPr>
              <w:jc w:val="left"/>
              <w:rPr>
                <w:lang w:val="fr-FR"/>
              </w:rPr>
            </w:pPr>
          </w:p>
          <w:p w14:paraId="33BE3272" w14:textId="77777777" w:rsidR="0083579E" w:rsidRPr="007778AA" w:rsidRDefault="00312BCF">
            <w:pPr>
              <w:jc w:val="left"/>
              <w:rPr>
                <w:lang w:val="fr-FR"/>
              </w:rPr>
            </w:pPr>
            <w:r w:rsidRPr="007778AA">
              <w:rPr>
                <w:lang w:val="fr-FR"/>
              </w:rPr>
              <w:t xml:space="preserve">3.2) Un financement durable est assuré pour la gestion continue des paysages en vue de la mise en place de </w:t>
            </w:r>
            <w:r w:rsidR="001856B0" w:rsidRPr="007778AA">
              <w:rPr>
                <w:lang w:val="fr-FR"/>
              </w:rPr>
              <w:t>NDT</w:t>
            </w:r>
            <w:r w:rsidRPr="007778AA">
              <w:rPr>
                <w:lang w:val="fr-FR"/>
              </w:rPr>
              <w:t>.</w:t>
            </w:r>
          </w:p>
        </w:tc>
        <w:tc>
          <w:tcPr>
            <w:tcW w:w="709" w:type="dxa"/>
            <w:shd w:val="clear" w:color="auto" w:fill="FFFFFF"/>
          </w:tcPr>
          <w:p w14:paraId="22A20CE4" w14:textId="77777777" w:rsidR="0083579E" w:rsidRPr="007778AA" w:rsidRDefault="00312BCF">
            <w:pPr>
              <w:ind w:left="-115" w:right="-146"/>
              <w:jc w:val="center"/>
              <w:rPr>
                <w:lang w:val="fr-FR"/>
              </w:rPr>
            </w:pPr>
            <w:r w:rsidRPr="007778AA">
              <w:rPr>
                <w:lang w:val="fr-FR"/>
              </w:rPr>
              <w:t>FEM TF</w:t>
            </w:r>
          </w:p>
        </w:tc>
        <w:tc>
          <w:tcPr>
            <w:tcW w:w="1181" w:type="dxa"/>
            <w:gridSpan w:val="2"/>
            <w:tcBorders>
              <w:bottom w:val="single" w:sz="4" w:space="0" w:color="auto"/>
            </w:tcBorders>
            <w:shd w:val="clear" w:color="auto" w:fill="FFFFFF"/>
          </w:tcPr>
          <w:p w14:paraId="3DD559A0" w14:textId="77777777" w:rsidR="0083579E" w:rsidRPr="007778AA" w:rsidRDefault="00AB69BE">
            <w:pPr>
              <w:jc w:val="right"/>
              <w:rPr>
                <w:lang w:val="fr-FR"/>
              </w:rPr>
            </w:pPr>
            <w:r>
              <w:rPr>
                <w:szCs w:val="20"/>
                <w:lang w:val="fr-FR"/>
              </w:rPr>
              <w:t xml:space="preserve">250 </w:t>
            </w:r>
            <w:r w:rsidR="00312BCF" w:rsidRPr="007778AA">
              <w:rPr>
                <w:szCs w:val="20"/>
                <w:lang w:val="fr-FR"/>
              </w:rPr>
              <w:t>000</w:t>
            </w:r>
          </w:p>
        </w:tc>
        <w:tc>
          <w:tcPr>
            <w:tcW w:w="1162" w:type="dxa"/>
            <w:tcBorders>
              <w:bottom w:val="single" w:sz="4" w:space="0" w:color="auto"/>
            </w:tcBorders>
            <w:shd w:val="clear" w:color="auto" w:fill="FFFFFF"/>
          </w:tcPr>
          <w:p w14:paraId="3CDC1DF3" w14:textId="77777777" w:rsidR="0083579E" w:rsidRPr="007778AA" w:rsidRDefault="00AB69BE">
            <w:pPr>
              <w:jc w:val="right"/>
              <w:rPr>
                <w:lang w:val="fr-FR"/>
              </w:rPr>
            </w:pPr>
            <w:r>
              <w:rPr>
                <w:szCs w:val="20"/>
                <w:lang w:val="fr-FR"/>
              </w:rPr>
              <w:t xml:space="preserve">1 462 </w:t>
            </w:r>
            <w:r w:rsidR="00570D3B" w:rsidRPr="007778AA">
              <w:rPr>
                <w:szCs w:val="20"/>
                <w:lang w:val="fr-FR"/>
              </w:rPr>
              <w:t>857</w:t>
            </w:r>
          </w:p>
        </w:tc>
      </w:tr>
      <w:tr w:rsidR="002C0796" w:rsidRPr="007778AA" w14:paraId="6B374DA5" w14:textId="77777777" w:rsidTr="002C0796">
        <w:trPr>
          <w:trHeight w:val="1583"/>
        </w:trPr>
        <w:tc>
          <w:tcPr>
            <w:tcW w:w="1413" w:type="dxa"/>
            <w:vMerge w:val="restart"/>
            <w:shd w:val="clear" w:color="auto" w:fill="FFFFFF"/>
          </w:tcPr>
          <w:p w14:paraId="39C943E1" w14:textId="77777777" w:rsidR="0083579E" w:rsidRPr="007778AA" w:rsidRDefault="00312BCF">
            <w:pPr>
              <w:jc w:val="left"/>
              <w:rPr>
                <w:lang w:val="fr-FR"/>
              </w:rPr>
            </w:pPr>
            <w:r w:rsidRPr="007778AA">
              <w:rPr>
                <w:b/>
                <w:bCs/>
                <w:lang w:val="fr-FR"/>
              </w:rPr>
              <w:t>Composante 4</w:t>
            </w:r>
            <w:r w:rsidRPr="007778AA">
              <w:rPr>
                <w:lang w:val="fr-FR"/>
              </w:rPr>
              <w:t>) Suivi et évaluation et gestion des connaissances pour le passage à l'échelle supérieure</w:t>
            </w:r>
          </w:p>
        </w:tc>
        <w:tc>
          <w:tcPr>
            <w:tcW w:w="516" w:type="dxa"/>
            <w:vMerge w:val="restart"/>
            <w:shd w:val="clear" w:color="auto" w:fill="FFFFFF"/>
          </w:tcPr>
          <w:p w14:paraId="793DF29D" w14:textId="77777777" w:rsidR="0083579E" w:rsidRPr="007778AA" w:rsidRDefault="00312BCF">
            <w:pPr>
              <w:ind w:left="-118"/>
              <w:jc w:val="center"/>
              <w:rPr>
                <w:lang w:val="fr-FR"/>
              </w:rPr>
            </w:pPr>
            <w:r w:rsidRPr="007778AA">
              <w:rPr>
                <w:lang w:val="fr-FR"/>
              </w:rPr>
              <w:t>TA</w:t>
            </w:r>
          </w:p>
        </w:tc>
        <w:tc>
          <w:tcPr>
            <w:tcW w:w="3169" w:type="dxa"/>
            <w:vMerge w:val="restart"/>
            <w:shd w:val="clear" w:color="auto" w:fill="FFFFFF"/>
          </w:tcPr>
          <w:p w14:paraId="5891761B" w14:textId="77777777" w:rsidR="0083579E" w:rsidRPr="007778AA" w:rsidRDefault="00312BCF">
            <w:pPr>
              <w:jc w:val="left"/>
              <w:rPr>
                <w:lang w:val="fr-FR"/>
              </w:rPr>
            </w:pPr>
            <w:r w:rsidRPr="007778AA">
              <w:rPr>
                <w:lang w:val="fr-FR"/>
              </w:rPr>
              <w:t xml:space="preserve">Résultat 4) Les impacts du projet et les indicateurs </w:t>
            </w:r>
            <w:r w:rsidR="000D0285">
              <w:rPr>
                <w:lang w:val="fr-FR"/>
              </w:rPr>
              <w:t>de la NDT</w:t>
            </w:r>
            <w:r w:rsidRPr="007778AA">
              <w:rPr>
                <w:lang w:val="fr-FR"/>
              </w:rPr>
              <w:t xml:space="preserve"> sont contrôlés et les enseignements sont partagés afin d'étendre les résultats à l'ensemble du pays.</w:t>
            </w:r>
          </w:p>
          <w:p w14:paraId="5F6CDA6D" w14:textId="77777777" w:rsidR="002C0796" w:rsidRPr="007778AA" w:rsidRDefault="002C0796" w:rsidP="00312BCF">
            <w:pPr>
              <w:jc w:val="left"/>
              <w:rPr>
                <w:szCs w:val="20"/>
                <w:lang w:val="fr-FR"/>
              </w:rPr>
            </w:pPr>
          </w:p>
          <w:p w14:paraId="6E0461A9" w14:textId="77777777" w:rsidR="0083579E" w:rsidRPr="007778AA" w:rsidRDefault="00312BCF">
            <w:pPr>
              <w:jc w:val="left"/>
              <w:rPr>
                <w:u w:val="single"/>
                <w:lang w:val="fr-FR"/>
              </w:rPr>
            </w:pPr>
            <w:r w:rsidRPr="007778AA">
              <w:rPr>
                <w:u w:val="single"/>
                <w:lang w:val="fr-FR"/>
              </w:rPr>
              <w:t>Indicateurs :</w:t>
            </w:r>
          </w:p>
          <w:p w14:paraId="392376F9" w14:textId="77777777" w:rsidR="0083579E" w:rsidRPr="007778AA" w:rsidRDefault="00312BCF">
            <w:pPr>
              <w:jc w:val="left"/>
              <w:rPr>
                <w:lang w:val="fr-FR"/>
              </w:rPr>
            </w:pPr>
            <w:r w:rsidRPr="007778AA">
              <w:rPr>
                <w:lang w:val="fr-FR"/>
              </w:rPr>
              <w:t>- Site web de la plateforme de connaissances opérationnel ;</w:t>
            </w:r>
          </w:p>
          <w:p w14:paraId="2097FB8F" w14:textId="77777777" w:rsidR="0083579E" w:rsidRPr="007778AA" w:rsidRDefault="00312BCF">
            <w:pPr>
              <w:jc w:val="left"/>
              <w:rPr>
                <w:lang w:val="fr-FR"/>
              </w:rPr>
            </w:pPr>
            <w:r w:rsidRPr="007778AA">
              <w:rPr>
                <w:lang w:val="fr-FR"/>
              </w:rPr>
              <w:lastRenderedPageBreak/>
              <w:t>-Nombre d'événements de dialogue organisés dans les paysages de la région Centre-Nord ;</w:t>
            </w:r>
          </w:p>
          <w:p w14:paraId="019A7345" w14:textId="77777777" w:rsidR="0083579E" w:rsidRPr="007778AA" w:rsidRDefault="00312BCF">
            <w:pPr>
              <w:jc w:val="left"/>
              <w:rPr>
                <w:lang w:val="fr-FR"/>
              </w:rPr>
            </w:pPr>
            <w:r w:rsidRPr="007778AA">
              <w:rPr>
                <w:lang w:val="fr-FR"/>
              </w:rPr>
              <w:t>- Organisation d'un événement national d'apprentissage</w:t>
            </w:r>
          </w:p>
          <w:p w14:paraId="1D44DB23" w14:textId="77777777" w:rsidR="0083579E" w:rsidRPr="007778AA" w:rsidRDefault="00312BCF">
            <w:pPr>
              <w:jc w:val="left"/>
              <w:rPr>
                <w:lang w:val="fr-FR"/>
              </w:rPr>
            </w:pPr>
            <w:r w:rsidRPr="007778AA">
              <w:rPr>
                <w:lang w:val="fr-FR"/>
              </w:rPr>
              <w:t>- Publication et production d'une courte série de vidéos ;</w:t>
            </w:r>
          </w:p>
          <w:p w14:paraId="7597829D" w14:textId="77777777" w:rsidR="0083579E" w:rsidRPr="007778AA" w:rsidRDefault="00312BCF">
            <w:pPr>
              <w:jc w:val="left"/>
              <w:rPr>
                <w:lang w:val="fr-FR"/>
              </w:rPr>
            </w:pPr>
            <w:r w:rsidRPr="007778AA">
              <w:rPr>
                <w:lang w:val="fr-FR"/>
              </w:rPr>
              <w:t>- Nombre de visites d'échange d'apprentissage organisées, de sessions de vulgarisation rurale organisées et de rapports pertinents par catégorie achevés ; et</w:t>
            </w:r>
          </w:p>
          <w:p w14:paraId="507AAF84" w14:textId="77777777" w:rsidR="0083579E" w:rsidRPr="007778AA" w:rsidRDefault="00312BCF">
            <w:pPr>
              <w:jc w:val="left"/>
              <w:rPr>
                <w:lang w:val="fr-FR"/>
              </w:rPr>
            </w:pPr>
            <w:r w:rsidRPr="007778AA">
              <w:rPr>
                <w:lang w:val="fr-FR"/>
              </w:rPr>
              <w:t>-Le système de suivi des jeunes est en place et génère des données.</w:t>
            </w:r>
          </w:p>
          <w:p w14:paraId="0DAC4189" w14:textId="77777777" w:rsidR="002C0796" w:rsidRPr="007778AA" w:rsidRDefault="002C0796" w:rsidP="00312BCF">
            <w:pPr>
              <w:jc w:val="left"/>
              <w:rPr>
                <w:lang w:val="fr-FR"/>
              </w:rPr>
            </w:pPr>
          </w:p>
          <w:p w14:paraId="245ACB6F" w14:textId="77777777" w:rsidR="0083579E" w:rsidRPr="007778AA" w:rsidRDefault="00312BCF">
            <w:pPr>
              <w:jc w:val="left"/>
              <w:rPr>
                <w:i/>
                <w:iCs/>
                <w:szCs w:val="20"/>
                <w:lang w:val="fr-FR"/>
              </w:rPr>
            </w:pPr>
            <w:r w:rsidRPr="007778AA">
              <w:rPr>
                <w:i/>
                <w:iCs/>
                <w:lang w:val="fr-FR"/>
              </w:rPr>
              <w:t>(Valeurs de référence et valeurs cibles pour les indicateurs tbd/tbc dans le PPG)</w:t>
            </w:r>
          </w:p>
        </w:tc>
        <w:tc>
          <w:tcPr>
            <w:tcW w:w="2680" w:type="dxa"/>
            <w:shd w:val="clear" w:color="auto" w:fill="FFFFFF"/>
          </w:tcPr>
          <w:p w14:paraId="4A3B30AC" w14:textId="77777777" w:rsidR="0083579E" w:rsidRPr="007778AA" w:rsidRDefault="00312BCF">
            <w:pPr>
              <w:jc w:val="left"/>
              <w:rPr>
                <w:u w:val="single"/>
                <w:lang w:val="fr-FR"/>
              </w:rPr>
            </w:pPr>
            <w:r w:rsidRPr="007778AA">
              <w:rPr>
                <w:u w:val="single"/>
                <w:lang w:val="fr-FR"/>
              </w:rPr>
              <w:lastRenderedPageBreak/>
              <w:t xml:space="preserve">Sous-composante Suivi </w:t>
            </w:r>
            <w:r w:rsidR="001856B0" w:rsidRPr="007778AA">
              <w:rPr>
                <w:u w:val="single"/>
                <w:lang w:val="fr-FR"/>
              </w:rPr>
              <w:t>de la NDT</w:t>
            </w:r>
            <w:r w:rsidRPr="007778AA">
              <w:rPr>
                <w:u w:val="single"/>
                <w:lang w:val="fr-FR"/>
              </w:rPr>
              <w:t xml:space="preserve"> :</w:t>
            </w:r>
          </w:p>
          <w:p w14:paraId="5BC71E09" w14:textId="77777777" w:rsidR="002C0796" w:rsidRPr="007778AA" w:rsidRDefault="002C0796" w:rsidP="00312BCF">
            <w:pPr>
              <w:jc w:val="left"/>
              <w:rPr>
                <w:lang w:val="fr-FR"/>
              </w:rPr>
            </w:pPr>
          </w:p>
          <w:p w14:paraId="00D81A29" w14:textId="77777777" w:rsidR="0083579E" w:rsidRPr="007778AA" w:rsidRDefault="00312BCF">
            <w:pPr>
              <w:jc w:val="left"/>
              <w:rPr>
                <w:lang w:val="fr-FR"/>
              </w:rPr>
            </w:pPr>
            <w:r w:rsidRPr="007778AA">
              <w:rPr>
                <w:lang w:val="fr-FR"/>
              </w:rPr>
              <w:t>4.1) Les résultats de la mise en œuvre des solutions et des pratiques de GDT/</w:t>
            </w:r>
            <w:r w:rsidR="00E43202">
              <w:rPr>
                <w:lang w:val="fr-FR"/>
              </w:rPr>
              <w:t>GDF</w:t>
            </w:r>
            <w:r w:rsidRPr="007778AA">
              <w:rPr>
                <w:lang w:val="fr-FR"/>
              </w:rPr>
              <w:t xml:space="preserve"> sur le terrain sont régulièrement mesurés par rapport aux paramètres fixés par </w:t>
            </w:r>
            <w:r w:rsidR="001856B0" w:rsidRPr="007778AA">
              <w:rPr>
                <w:lang w:val="fr-FR"/>
              </w:rPr>
              <w:t>la NDT</w:t>
            </w:r>
            <w:r w:rsidRPr="007778AA">
              <w:rPr>
                <w:lang w:val="fr-FR"/>
              </w:rPr>
              <w:t xml:space="preserve"> </w:t>
            </w:r>
            <w:r w:rsidRPr="007778AA">
              <w:rPr>
                <w:lang w:val="fr-FR"/>
              </w:rPr>
              <w:lastRenderedPageBreak/>
              <w:t>et font l'objet de rapports réguliers par le biais du MRV.</w:t>
            </w:r>
          </w:p>
          <w:p w14:paraId="7D705708" w14:textId="77777777" w:rsidR="002C0796" w:rsidRPr="007778AA" w:rsidRDefault="002C0796" w:rsidP="00312BCF">
            <w:pPr>
              <w:jc w:val="left"/>
              <w:rPr>
                <w:lang w:val="fr-FR"/>
              </w:rPr>
            </w:pPr>
          </w:p>
          <w:p w14:paraId="59C7BA54" w14:textId="77777777" w:rsidR="0083579E" w:rsidRPr="007778AA" w:rsidRDefault="00312BCF">
            <w:pPr>
              <w:jc w:val="left"/>
              <w:rPr>
                <w:lang w:val="fr-FR"/>
              </w:rPr>
            </w:pPr>
            <w:r w:rsidRPr="007778AA">
              <w:rPr>
                <w:lang w:val="fr-FR"/>
              </w:rPr>
              <w:t>4.2) Une plateforme de connaissances est opérationnelle pour la coordination et le partage des leçons entre les parties prenantes au niveau du paysage, national et international.</w:t>
            </w:r>
          </w:p>
        </w:tc>
        <w:tc>
          <w:tcPr>
            <w:tcW w:w="709" w:type="dxa"/>
            <w:shd w:val="clear" w:color="auto" w:fill="FFFFFF"/>
          </w:tcPr>
          <w:p w14:paraId="5E440799" w14:textId="77777777" w:rsidR="0083579E" w:rsidRPr="007778AA" w:rsidRDefault="00312BCF">
            <w:pPr>
              <w:ind w:left="-115" w:right="-146"/>
              <w:jc w:val="center"/>
              <w:rPr>
                <w:lang w:val="fr-FR"/>
              </w:rPr>
            </w:pPr>
            <w:r w:rsidRPr="007778AA">
              <w:rPr>
                <w:lang w:val="fr-FR"/>
              </w:rPr>
              <w:lastRenderedPageBreak/>
              <w:t>GEFTF</w:t>
            </w:r>
          </w:p>
        </w:tc>
        <w:tc>
          <w:tcPr>
            <w:tcW w:w="1181" w:type="dxa"/>
            <w:gridSpan w:val="2"/>
            <w:shd w:val="clear" w:color="auto" w:fill="FFFFFF"/>
          </w:tcPr>
          <w:p w14:paraId="72E465AD" w14:textId="77777777" w:rsidR="0083579E" w:rsidRPr="007778AA" w:rsidRDefault="00AB69BE">
            <w:pPr>
              <w:jc w:val="right"/>
              <w:rPr>
                <w:lang w:val="fr-FR"/>
              </w:rPr>
            </w:pPr>
            <w:r>
              <w:rPr>
                <w:szCs w:val="20"/>
                <w:lang w:val="fr-FR"/>
              </w:rPr>
              <w:t xml:space="preserve">116 </w:t>
            </w:r>
            <w:r w:rsidR="00312BCF" w:rsidRPr="007778AA">
              <w:rPr>
                <w:szCs w:val="20"/>
                <w:lang w:val="fr-FR"/>
              </w:rPr>
              <w:t>160</w:t>
            </w:r>
          </w:p>
        </w:tc>
        <w:tc>
          <w:tcPr>
            <w:tcW w:w="1162" w:type="dxa"/>
            <w:shd w:val="clear" w:color="auto" w:fill="FFFFFF"/>
          </w:tcPr>
          <w:p w14:paraId="3F1D89AB" w14:textId="77777777" w:rsidR="0083579E" w:rsidRPr="007778AA" w:rsidRDefault="00AB69BE">
            <w:pPr>
              <w:jc w:val="right"/>
              <w:rPr>
                <w:lang w:val="fr-FR"/>
              </w:rPr>
            </w:pPr>
            <w:r>
              <w:rPr>
                <w:szCs w:val="20"/>
                <w:lang w:val="fr-FR"/>
              </w:rPr>
              <w:t xml:space="preserve">392 </w:t>
            </w:r>
            <w:r w:rsidR="00570D3B" w:rsidRPr="007778AA">
              <w:rPr>
                <w:szCs w:val="20"/>
                <w:lang w:val="fr-FR"/>
              </w:rPr>
              <w:t>857</w:t>
            </w:r>
          </w:p>
        </w:tc>
      </w:tr>
      <w:tr w:rsidR="002C0796" w:rsidRPr="007778AA" w14:paraId="3E42B3AF" w14:textId="77777777" w:rsidTr="002C0796">
        <w:trPr>
          <w:trHeight w:val="1582"/>
        </w:trPr>
        <w:tc>
          <w:tcPr>
            <w:tcW w:w="1413" w:type="dxa"/>
            <w:vMerge/>
            <w:shd w:val="clear" w:color="auto" w:fill="FFFFFF"/>
          </w:tcPr>
          <w:p w14:paraId="43AA9BB1" w14:textId="77777777" w:rsidR="002C0796" w:rsidRPr="007778AA" w:rsidRDefault="002C0796" w:rsidP="00312BCF">
            <w:pPr>
              <w:jc w:val="left"/>
              <w:rPr>
                <w:lang w:val="fr-FR"/>
              </w:rPr>
            </w:pPr>
          </w:p>
        </w:tc>
        <w:tc>
          <w:tcPr>
            <w:tcW w:w="516" w:type="dxa"/>
            <w:vMerge/>
            <w:shd w:val="clear" w:color="auto" w:fill="FFFFFF"/>
          </w:tcPr>
          <w:p w14:paraId="0323ACBF" w14:textId="77777777" w:rsidR="002C0796" w:rsidRPr="007778AA" w:rsidRDefault="002C0796" w:rsidP="00312BCF">
            <w:pPr>
              <w:ind w:left="-118"/>
              <w:jc w:val="center"/>
              <w:rPr>
                <w:lang w:val="fr-FR"/>
              </w:rPr>
            </w:pPr>
          </w:p>
        </w:tc>
        <w:tc>
          <w:tcPr>
            <w:tcW w:w="3169" w:type="dxa"/>
            <w:vMerge/>
            <w:shd w:val="clear" w:color="auto" w:fill="FFFFFF"/>
          </w:tcPr>
          <w:p w14:paraId="0AA6CDE4" w14:textId="77777777" w:rsidR="002C0796" w:rsidRPr="007778AA" w:rsidRDefault="002C0796" w:rsidP="00312BCF">
            <w:pPr>
              <w:jc w:val="left"/>
              <w:rPr>
                <w:lang w:val="fr-FR"/>
              </w:rPr>
            </w:pPr>
          </w:p>
        </w:tc>
        <w:tc>
          <w:tcPr>
            <w:tcW w:w="2680" w:type="dxa"/>
            <w:shd w:val="clear" w:color="auto" w:fill="FFFFFF"/>
          </w:tcPr>
          <w:p w14:paraId="3C3567A4" w14:textId="77777777" w:rsidR="0083579E" w:rsidRPr="007778AA" w:rsidRDefault="00312BCF">
            <w:pPr>
              <w:jc w:val="left"/>
              <w:rPr>
                <w:u w:val="single"/>
                <w:lang w:val="fr-FR"/>
              </w:rPr>
            </w:pPr>
            <w:r w:rsidRPr="007778AA">
              <w:rPr>
                <w:u w:val="single"/>
                <w:lang w:val="fr-FR"/>
              </w:rPr>
              <w:t>Sous-composante M&amp;E du projet :</w:t>
            </w:r>
          </w:p>
          <w:p w14:paraId="67D5D7CE" w14:textId="77777777" w:rsidR="002C0796" w:rsidRPr="007778AA" w:rsidRDefault="002C0796" w:rsidP="00312BCF">
            <w:pPr>
              <w:jc w:val="left"/>
              <w:rPr>
                <w:lang w:val="fr-FR"/>
              </w:rPr>
            </w:pPr>
          </w:p>
          <w:p w14:paraId="11C4F792" w14:textId="77777777" w:rsidR="0083579E" w:rsidRPr="007778AA" w:rsidRDefault="00312BCF">
            <w:pPr>
              <w:jc w:val="left"/>
              <w:rPr>
                <w:lang w:val="fr-FR"/>
              </w:rPr>
            </w:pPr>
            <w:r w:rsidRPr="007778AA">
              <w:rPr>
                <w:lang w:val="fr-FR"/>
              </w:rPr>
              <w:t>4.3) Un cadre participatif de S&amp;E et d'apprentissage est développé et mis en œuvre pour le projet dans son ensemble et sur le terrain.</w:t>
            </w:r>
          </w:p>
        </w:tc>
        <w:tc>
          <w:tcPr>
            <w:tcW w:w="709" w:type="dxa"/>
            <w:shd w:val="clear" w:color="auto" w:fill="FFFFFF"/>
          </w:tcPr>
          <w:p w14:paraId="4C5A4792" w14:textId="77777777" w:rsidR="0083579E" w:rsidRPr="007778AA" w:rsidRDefault="00312BCF">
            <w:pPr>
              <w:ind w:left="-115" w:right="-146"/>
              <w:jc w:val="center"/>
              <w:rPr>
                <w:lang w:val="fr-FR"/>
              </w:rPr>
            </w:pPr>
            <w:r w:rsidRPr="007778AA">
              <w:rPr>
                <w:lang w:val="fr-FR"/>
              </w:rPr>
              <w:t>GEFTF</w:t>
            </w:r>
          </w:p>
        </w:tc>
        <w:tc>
          <w:tcPr>
            <w:tcW w:w="1181" w:type="dxa"/>
            <w:gridSpan w:val="2"/>
            <w:shd w:val="clear" w:color="auto" w:fill="FFFFFF"/>
          </w:tcPr>
          <w:p w14:paraId="3E789A55" w14:textId="77777777" w:rsidR="0083579E" w:rsidRPr="007778AA" w:rsidRDefault="00AB69BE">
            <w:pPr>
              <w:jc w:val="right"/>
              <w:rPr>
                <w:lang w:val="fr-FR"/>
              </w:rPr>
            </w:pPr>
            <w:r>
              <w:rPr>
                <w:szCs w:val="20"/>
                <w:lang w:val="fr-FR"/>
              </w:rPr>
              <w:t xml:space="preserve">170 </w:t>
            </w:r>
            <w:r w:rsidR="00312BCF" w:rsidRPr="007778AA">
              <w:rPr>
                <w:szCs w:val="20"/>
                <w:lang w:val="fr-FR"/>
              </w:rPr>
              <w:t>000</w:t>
            </w:r>
          </w:p>
        </w:tc>
        <w:tc>
          <w:tcPr>
            <w:tcW w:w="1162" w:type="dxa"/>
            <w:shd w:val="clear" w:color="auto" w:fill="FFFFFF"/>
          </w:tcPr>
          <w:p w14:paraId="33C5971B" w14:textId="77777777" w:rsidR="0083579E" w:rsidRPr="007778AA" w:rsidRDefault="00AB69BE">
            <w:pPr>
              <w:jc w:val="right"/>
              <w:rPr>
                <w:lang w:val="fr-FR"/>
              </w:rPr>
            </w:pPr>
            <w:r>
              <w:rPr>
                <w:szCs w:val="20"/>
                <w:lang w:val="fr-FR"/>
              </w:rPr>
              <w:t xml:space="preserve">242 </w:t>
            </w:r>
            <w:r w:rsidR="00570D3B" w:rsidRPr="007778AA">
              <w:rPr>
                <w:szCs w:val="20"/>
                <w:lang w:val="fr-FR"/>
              </w:rPr>
              <w:t>858</w:t>
            </w:r>
          </w:p>
        </w:tc>
      </w:tr>
      <w:tr w:rsidR="002C0796" w:rsidRPr="007778AA" w14:paraId="305DDFBE" w14:textId="77777777" w:rsidTr="002C0796">
        <w:trPr>
          <w:trHeight w:val="108"/>
        </w:trPr>
        <w:tc>
          <w:tcPr>
            <w:tcW w:w="7778" w:type="dxa"/>
            <w:gridSpan w:val="4"/>
            <w:shd w:val="clear" w:color="auto" w:fill="FFFFFF"/>
          </w:tcPr>
          <w:p w14:paraId="1FF4285A" w14:textId="77777777" w:rsidR="0083579E" w:rsidRPr="007778AA" w:rsidRDefault="00312BCF">
            <w:pPr>
              <w:jc w:val="right"/>
              <w:rPr>
                <w:lang w:val="fr-FR"/>
              </w:rPr>
            </w:pPr>
            <w:r w:rsidRPr="007778AA">
              <w:rPr>
                <w:lang w:val="fr-FR"/>
              </w:rPr>
              <w:t>Sous-totaux</w:t>
            </w:r>
          </w:p>
        </w:tc>
        <w:tc>
          <w:tcPr>
            <w:tcW w:w="709" w:type="dxa"/>
            <w:shd w:val="clear" w:color="auto" w:fill="FFFFFF"/>
          </w:tcPr>
          <w:p w14:paraId="74BCCE1F" w14:textId="77777777" w:rsidR="002C0796" w:rsidRPr="007778AA" w:rsidRDefault="002C0796" w:rsidP="00312BCF">
            <w:pPr>
              <w:jc w:val="left"/>
              <w:rPr>
                <w:lang w:val="fr-FR"/>
              </w:rPr>
            </w:pPr>
          </w:p>
        </w:tc>
        <w:tc>
          <w:tcPr>
            <w:tcW w:w="1175" w:type="dxa"/>
            <w:shd w:val="clear" w:color="auto" w:fill="FFFFFF"/>
          </w:tcPr>
          <w:p w14:paraId="0A3C7BC4" w14:textId="77777777" w:rsidR="0083579E" w:rsidRPr="007778AA" w:rsidRDefault="00AB69BE">
            <w:pPr>
              <w:suppressAutoHyphens w:val="0"/>
              <w:autoSpaceDN/>
              <w:jc w:val="right"/>
              <w:textAlignment w:val="auto"/>
              <w:rPr>
                <w:lang w:val="fr-FR"/>
              </w:rPr>
            </w:pPr>
            <w:r>
              <w:rPr>
                <w:szCs w:val="20"/>
                <w:lang w:val="fr-FR"/>
              </w:rPr>
              <w:t>3 </w:t>
            </w:r>
            <w:r w:rsidR="00312BCF" w:rsidRPr="007778AA">
              <w:rPr>
                <w:szCs w:val="20"/>
                <w:lang w:val="fr-FR"/>
              </w:rPr>
              <w:t>336</w:t>
            </w:r>
            <w:r>
              <w:rPr>
                <w:szCs w:val="20"/>
                <w:lang w:val="fr-FR"/>
              </w:rPr>
              <w:t xml:space="preserve"> </w:t>
            </w:r>
            <w:r w:rsidR="00312BCF" w:rsidRPr="007778AA">
              <w:rPr>
                <w:szCs w:val="20"/>
                <w:lang w:val="fr-FR"/>
              </w:rPr>
              <w:t>160</w:t>
            </w:r>
          </w:p>
        </w:tc>
        <w:tc>
          <w:tcPr>
            <w:tcW w:w="1168" w:type="dxa"/>
            <w:gridSpan w:val="2"/>
            <w:shd w:val="clear" w:color="auto" w:fill="FFFFFF"/>
          </w:tcPr>
          <w:p w14:paraId="4D64D576" w14:textId="77777777" w:rsidR="0083579E" w:rsidRPr="007778AA" w:rsidRDefault="00AB69BE">
            <w:pPr>
              <w:jc w:val="right"/>
              <w:rPr>
                <w:lang w:val="fr-FR"/>
              </w:rPr>
            </w:pPr>
            <w:r>
              <w:rPr>
                <w:lang w:val="fr-FR"/>
              </w:rPr>
              <w:t xml:space="preserve">11 714 </w:t>
            </w:r>
            <w:r w:rsidR="00B91501" w:rsidRPr="007778AA">
              <w:rPr>
                <w:lang w:val="fr-FR"/>
              </w:rPr>
              <w:t>286</w:t>
            </w:r>
          </w:p>
        </w:tc>
      </w:tr>
      <w:tr w:rsidR="002C0796" w:rsidRPr="007778AA" w14:paraId="4CD37B04" w14:textId="77777777" w:rsidTr="002C0796">
        <w:trPr>
          <w:trHeight w:val="108"/>
        </w:trPr>
        <w:tc>
          <w:tcPr>
            <w:tcW w:w="7778" w:type="dxa"/>
            <w:gridSpan w:val="4"/>
            <w:shd w:val="clear" w:color="auto" w:fill="FFFFFF"/>
          </w:tcPr>
          <w:p w14:paraId="1C5D47A1" w14:textId="77777777" w:rsidR="0083579E" w:rsidRPr="007778AA" w:rsidRDefault="00312BCF">
            <w:pPr>
              <w:jc w:val="right"/>
              <w:rPr>
                <w:lang w:val="fr-FR"/>
              </w:rPr>
            </w:pPr>
            <w:r w:rsidRPr="007778AA">
              <w:rPr>
                <w:lang w:val="fr-FR"/>
              </w:rPr>
              <w:t>Coût de gestion du projet (PMC)*</w:t>
            </w:r>
          </w:p>
        </w:tc>
        <w:tc>
          <w:tcPr>
            <w:tcW w:w="709" w:type="dxa"/>
            <w:shd w:val="clear" w:color="auto" w:fill="FFFFFF"/>
          </w:tcPr>
          <w:p w14:paraId="4191A987" w14:textId="77777777" w:rsidR="002C0796" w:rsidRPr="007778AA" w:rsidRDefault="002C0796" w:rsidP="00312BCF">
            <w:pPr>
              <w:jc w:val="left"/>
              <w:rPr>
                <w:lang w:val="fr-FR"/>
              </w:rPr>
            </w:pPr>
          </w:p>
        </w:tc>
        <w:tc>
          <w:tcPr>
            <w:tcW w:w="1175" w:type="dxa"/>
            <w:shd w:val="clear" w:color="auto" w:fill="FFFFFF"/>
          </w:tcPr>
          <w:p w14:paraId="0C21892C" w14:textId="77777777" w:rsidR="0083579E" w:rsidRPr="007778AA" w:rsidRDefault="00312BCF">
            <w:pPr>
              <w:jc w:val="right"/>
              <w:rPr>
                <w:lang w:val="fr-FR"/>
              </w:rPr>
            </w:pPr>
            <w:r w:rsidRPr="007778AA">
              <w:rPr>
                <w:szCs w:val="20"/>
                <w:lang w:val="fr-FR"/>
              </w:rPr>
              <w:t>166,808</w:t>
            </w:r>
          </w:p>
        </w:tc>
        <w:tc>
          <w:tcPr>
            <w:tcW w:w="1168" w:type="dxa"/>
            <w:gridSpan w:val="2"/>
            <w:shd w:val="clear" w:color="auto" w:fill="FFFFFF"/>
          </w:tcPr>
          <w:p w14:paraId="7D980A63" w14:textId="77777777" w:rsidR="0083579E" w:rsidRPr="007778AA" w:rsidRDefault="00AB69BE">
            <w:pPr>
              <w:jc w:val="right"/>
              <w:rPr>
                <w:lang w:val="fr-FR"/>
              </w:rPr>
            </w:pPr>
            <w:r>
              <w:rPr>
                <w:szCs w:val="20"/>
                <w:lang w:val="fr-FR"/>
              </w:rPr>
              <w:t xml:space="preserve">585 </w:t>
            </w:r>
            <w:r w:rsidR="00312BCF" w:rsidRPr="007778AA">
              <w:rPr>
                <w:szCs w:val="20"/>
                <w:lang w:val="fr-FR"/>
              </w:rPr>
              <w:t>714</w:t>
            </w:r>
          </w:p>
        </w:tc>
      </w:tr>
      <w:tr w:rsidR="002C0796" w:rsidRPr="007778AA" w14:paraId="276A8EA1" w14:textId="77777777" w:rsidTr="002C0796">
        <w:trPr>
          <w:trHeight w:val="108"/>
        </w:trPr>
        <w:tc>
          <w:tcPr>
            <w:tcW w:w="7778" w:type="dxa"/>
            <w:gridSpan w:val="4"/>
            <w:shd w:val="clear" w:color="auto" w:fill="FFFFFF"/>
          </w:tcPr>
          <w:p w14:paraId="68231674" w14:textId="77777777" w:rsidR="0083579E" w:rsidRPr="007778AA" w:rsidRDefault="00312BCF">
            <w:pPr>
              <w:jc w:val="right"/>
              <w:rPr>
                <w:lang w:val="fr-FR"/>
              </w:rPr>
            </w:pPr>
            <w:r w:rsidRPr="007778AA">
              <w:rPr>
                <w:lang w:val="fr-FR"/>
              </w:rPr>
              <w:t>COÛT TOTAL DU PROJET</w:t>
            </w:r>
          </w:p>
        </w:tc>
        <w:tc>
          <w:tcPr>
            <w:tcW w:w="709" w:type="dxa"/>
            <w:shd w:val="clear" w:color="auto" w:fill="FFFFFF"/>
          </w:tcPr>
          <w:p w14:paraId="25213D5A" w14:textId="77777777" w:rsidR="002C0796" w:rsidRPr="007778AA" w:rsidRDefault="002C0796" w:rsidP="00312BCF">
            <w:pPr>
              <w:jc w:val="left"/>
              <w:rPr>
                <w:lang w:val="fr-FR"/>
              </w:rPr>
            </w:pPr>
          </w:p>
        </w:tc>
        <w:tc>
          <w:tcPr>
            <w:tcW w:w="1175" w:type="dxa"/>
            <w:shd w:val="clear" w:color="auto" w:fill="FFFFFF"/>
          </w:tcPr>
          <w:p w14:paraId="073B7E0A" w14:textId="77777777" w:rsidR="0083579E" w:rsidRPr="007778AA" w:rsidRDefault="00AB69BE">
            <w:pPr>
              <w:jc w:val="right"/>
              <w:rPr>
                <w:lang w:val="fr-FR"/>
              </w:rPr>
            </w:pPr>
            <w:r>
              <w:rPr>
                <w:szCs w:val="20"/>
                <w:lang w:val="fr-FR"/>
              </w:rPr>
              <w:t xml:space="preserve">3 502 </w:t>
            </w:r>
            <w:r w:rsidR="00312BCF" w:rsidRPr="007778AA">
              <w:rPr>
                <w:szCs w:val="20"/>
                <w:lang w:val="fr-FR"/>
              </w:rPr>
              <w:t>968</w:t>
            </w:r>
          </w:p>
        </w:tc>
        <w:tc>
          <w:tcPr>
            <w:tcW w:w="1168" w:type="dxa"/>
            <w:gridSpan w:val="2"/>
            <w:shd w:val="clear" w:color="auto" w:fill="FFFFFF"/>
          </w:tcPr>
          <w:p w14:paraId="105EFF08" w14:textId="77777777" w:rsidR="0083579E" w:rsidRPr="007778AA" w:rsidRDefault="00AB69BE">
            <w:pPr>
              <w:jc w:val="right"/>
              <w:rPr>
                <w:lang w:val="fr-FR"/>
              </w:rPr>
            </w:pPr>
            <w:r>
              <w:rPr>
                <w:szCs w:val="20"/>
                <w:lang w:val="fr-FR"/>
              </w:rPr>
              <w:t xml:space="preserve">12 300 </w:t>
            </w:r>
            <w:r w:rsidR="00312BCF" w:rsidRPr="007778AA">
              <w:rPr>
                <w:szCs w:val="20"/>
                <w:lang w:val="fr-FR"/>
              </w:rPr>
              <w:t>000</w:t>
            </w:r>
          </w:p>
        </w:tc>
      </w:tr>
      <w:bookmarkEnd w:id="4"/>
    </w:tbl>
    <w:p w14:paraId="3DEE7D39" w14:textId="77777777" w:rsidR="002C0796" w:rsidRPr="007778AA" w:rsidRDefault="002C0796" w:rsidP="006E24BC">
      <w:pPr>
        <w:pBdr>
          <w:bottom w:val="single" w:sz="4" w:space="1" w:color="auto"/>
        </w:pBdr>
        <w:rPr>
          <w:color w:val="7F7F7F" w:themeColor="text1" w:themeTint="80"/>
          <w:lang w:val="fr-FR"/>
        </w:rPr>
      </w:pPr>
    </w:p>
    <w:p w14:paraId="0146B92B" w14:textId="77777777" w:rsidR="0083579E" w:rsidRPr="007778AA" w:rsidRDefault="00312BCF">
      <w:pPr>
        <w:pBdr>
          <w:bottom w:val="single" w:sz="4" w:space="1" w:color="auto"/>
        </w:pBdr>
        <w:rPr>
          <w:color w:val="7F7F7F" w:themeColor="text1" w:themeTint="80"/>
          <w:szCs w:val="22"/>
          <w:lang w:val="fr-FR"/>
        </w:rPr>
      </w:pPr>
      <w:r w:rsidRPr="007778AA">
        <w:rPr>
          <w:color w:val="7F7F7F" w:themeColor="text1" w:themeTint="80"/>
          <w:szCs w:val="22"/>
          <w:lang w:val="fr-FR"/>
        </w:rPr>
        <w:t xml:space="preserve">* Pour ce projet à fonds multiples, la répartition du PMC entre les différents fonds fiduciaires est la </w:t>
      </w:r>
      <w:r w:rsidR="007778AA" w:rsidRPr="007778AA">
        <w:rPr>
          <w:color w:val="7F7F7F" w:themeColor="text1" w:themeTint="80"/>
          <w:szCs w:val="22"/>
          <w:lang w:val="fr-FR"/>
        </w:rPr>
        <w:t>suivante:</w:t>
      </w:r>
      <w:r w:rsidRPr="007778AA">
        <w:rPr>
          <w:color w:val="7F7F7F" w:themeColor="text1" w:themeTint="80"/>
          <w:szCs w:val="22"/>
          <w:lang w:val="fr-FR"/>
        </w:rPr>
        <w:t xml:space="preserve"> </w:t>
      </w:r>
    </w:p>
    <w:p w14:paraId="113A68B6" w14:textId="77777777" w:rsidR="002B5EE8" w:rsidRPr="007778AA" w:rsidRDefault="002B5EE8" w:rsidP="000D28BC">
      <w:pPr>
        <w:ind w:right="-9"/>
        <w:rPr>
          <w:color w:val="000000"/>
          <w:szCs w:val="20"/>
          <w:lang w:val="fr-FR"/>
        </w:rPr>
      </w:pPr>
    </w:p>
    <w:p w14:paraId="08CFC98A" w14:textId="77777777" w:rsidR="0083579E" w:rsidRPr="007778AA" w:rsidRDefault="00312BCF">
      <w:pPr>
        <w:pStyle w:val="Titre2"/>
        <w:rPr>
          <w:rFonts w:ascii="Times New Roman" w:hAnsi="Times New Roman"/>
          <w:lang w:val="fr-FR"/>
        </w:rPr>
      </w:pPr>
      <w:bookmarkStart w:id="5" w:name="_C._Indicative_sources"/>
      <w:bookmarkStart w:id="6" w:name="_Toc100004843"/>
      <w:bookmarkEnd w:id="5"/>
      <w:r w:rsidRPr="007778AA">
        <w:rPr>
          <w:rFonts w:ascii="Times New Roman" w:hAnsi="Times New Roman"/>
          <w:lang w:val="fr-FR"/>
        </w:rPr>
        <w:t xml:space="preserve">C. Sources indicatives de cofinancement du projet par nom et par type, si disponibles </w:t>
      </w:r>
      <w:bookmarkEnd w:id="6"/>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9"/>
        <w:gridCol w:w="3735"/>
        <w:gridCol w:w="1461"/>
        <w:gridCol w:w="2474"/>
        <w:gridCol w:w="1204"/>
      </w:tblGrid>
      <w:tr w:rsidR="007D0700" w:rsidRPr="007778AA" w14:paraId="7381A054" w14:textId="77777777" w:rsidTr="006F13D6">
        <w:trPr>
          <w:cantSplit/>
          <w:trHeight w:val="458"/>
          <w:tblHeader/>
        </w:trPr>
        <w:tc>
          <w:tcPr>
            <w:tcW w:w="922" w:type="pct"/>
            <w:shd w:val="clear" w:color="auto" w:fill="FFFFFF" w:themeFill="background1"/>
            <w:vAlign w:val="center"/>
          </w:tcPr>
          <w:p w14:paraId="267373AF" w14:textId="77777777" w:rsidR="0083579E" w:rsidRPr="007778AA" w:rsidRDefault="00882C4A">
            <w:pPr>
              <w:jc w:val="center"/>
              <w:rPr>
                <w:b/>
                <w:bCs/>
                <w:lang w:val="fr-FR"/>
              </w:rPr>
            </w:pPr>
            <w:r w:rsidRPr="007778AA">
              <w:rPr>
                <w:b/>
                <w:bCs/>
                <w:lang w:val="fr-FR"/>
              </w:rPr>
              <w:t xml:space="preserve">   Sources de cofinancement</w:t>
            </w:r>
          </w:p>
        </w:tc>
        <w:tc>
          <w:tcPr>
            <w:tcW w:w="1790" w:type="pct"/>
            <w:shd w:val="clear" w:color="auto" w:fill="FFFFFF" w:themeFill="background1"/>
            <w:vAlign w:val="center"/>
          </w:tcPr>
          <w:p w14:paraId="3629D9C7" w14:textId="77777777" w:rsidR="0083579E" w:rsidRPr="007778AA" w:rsidRDefault="00312BCF">
            <w:pPr>
              <w:jc w:val="center"/>
              <w:rPr>
                <w:b/>
                <w:bCs/>
                <w:lang w:val="fr-FR"/>
              </w:rPr>
            </w:pPr>
            <w:r w:rsidRPr="007778AA">
              <w:rPr>
                <w:b/>
                <w:bCs/>
                <w:lang w:val="fr-FR"/>
              </w:rPr>
              <w:t>Nom du cofinancier</w:t>
            </w:r>
          </w:p>
        </w:tc>
        <w:tc>
          <w:tcPr>
            <w:tcW w:w="473" w:type="pct"/>
            <w:shd w:val="clear" w:color="auto" w:fill="FFFFFF" w:themeFill="background1"/>
            <w:vAlign w:val="center"/>
          </w:tcPr>
          <w:p w14:paraId="7E947747" w14:textId="77777777" w:rsidR="0083579E" w:rsidRPr="007778AA" w:rsidRDefault="00312BCF">
            <w:pPr>
              <w:jc w:val="center"/>
              <w:rPr>
                <w:b/>
                <w:bCs/>
                <w:lang w:val="fr-FR"/>
              </w:rPr>
            </w:pPr>
            <w:r w:rsidRPr="007778AA">
              <w:rPr>
                <w:b/>
                <w:bCs/>
                <w:lang w:val="fr-FR"/>
              </w:rPr>
              <w:t>Type de cofinancement</w:t>
            </w:r>
          </w:p>
        </w:tc>
        <w:tc>
          <w:tcPr>
            <w:tcW w:w="1203" w:type="pct"/>
            <w:shd w:val="clear" w:color="auto" w:fill="FFFFFF" w:themeFill="background1"/>
            <w:vAlign w:val="center"/>
          </w:tcPr>
          <w:p w14:paraId="20B0C7FF" w14:textId="77777777" w:rsidR="0083579E" w:rsidRPr="007778AA" w:rsidRDefault="00312BCF">
            <w:pPr>
              <w:jc w:val="center"/>
              <w:rPr>
                <w:b/>
                <w:bCs/>
                <w:lang w:val="fr-FR"/>
              </w:rPr>
            </w:pPr>
            <w:r w:rsidRPr="007778AA">
              <w:rPr>
                <w:b/>
                <w:bCs/>
                <w:lang w:val="fr-FR"/>
              </w:rPr>
              <w:t>Investissement</w:t>
            </w:r>
          </w:p>
          <w:p w14:paraId="38F53603" w14:textId="77777777" w:rsidR="0083579E" w:rsidRPr="007778AA" w:rsidRDefault="00312BCF">
            <w:pPr>
              <w:jc w:val="center"/>
              <w:rPr>
                <w:b/>
                <w:bCs/>
                <w:lang w:val="fr-FR"/>
              </w:rPr>
            </w:pPr>
            <w:r w:rsidRPr="007778AA">
              <w:rPr>
                <w:b/>
                <w:bCs/>
                <w:lang w:val="fr-FR"/>
              </w:rPr>
              <w:t>Mobilisé</w:t>
            </w:r>
          </w:p>
        </w:tc>
        <w:tc>
          <w:tcPr>
            <w:tcW w:w="612" w:type="pct"/>
            <w:shd w:val="clear" w:color="auto" w:fill="FFFFFF" w:themeFill="background1"/>
            <w:vAlign w:val="center"/>
          </w:tcPr>
          <w:p w14:paraId="3225E9A8" w14:textId="77777777" w:rsidR="0083579E" w:rsidRPr="007778AA" w:rsidRDefault="00312BCF">
            <w:pPr>
              <w:jc w:val="right"/>
              <w:rPr>
                <w:b/>
                <w:bCs/>
                <w:lang w:val="fr-FR"/>
              </w:rPr>
            </w:pPr>
            <w:r w:rsidRPr="007778AA">
              <w:rPr>
                <w:b/>
                <w:bCs/>
                <w:lang w:val="fr-FR"/>
              </w:rPr>
              <w:t>Montant ($)</w:t>
            </w:r>
          </w:p>
        </w:tc>
      </w:tr>
      <w:tr w:rsidR="003C729D" w:rsidRPr="007778AA" w14:paraId="46F38599" w14:textId="77777777" w:rsidTr="006F13D6">
        <w:trPr>
          <w:cantSplit/>
        </w:trPr>
        <w:tc>
          <w:tcPr>
            <w:tcW w:w="922" w:type="pct"/>
          </w:tcPr>
          <w:p w14:paraId="4EF0AF99" w14:textId="77777777" w:rsidR="0083579E" w:rsidRPr="007778AA" w:rsidRDefault="00312BCF">
            <w:pPr>
              <w:jc w:val="left"/>
              <w:rPr>
                <w:lang w:val="fr-FR"/>
              </w:rPr>
            </w:pPr>
            <w:r w:rsidRPr="007778AA">
              <w:rPr>
                <w:szCs w:val="20"/>
                <w:lang w:val="fr-FR"/>
              </w:rPr>
              <w:t>Agence du FEM</w:t>
            </w:r>
          </w:p>
        </w:tc>
        <w:tc>
          <w:tcPr>
            <w:tcW w:w="1790" w:type="pct"/>
          </w:tcPr>
          <w:p w14:paraId="028D6ECE" w14:textId="77777777" w:rsidR="0083579E" w:rsidRPr="007778AA" w:rsidRDefault="00312BCF">
            <w:pPr>
              <w:jc w:val="left"/>
              <w:rPr>
                <w:lang w:val="fr-FR"/>
              </w:rPr>
            </w:pPr>
            <w:r w:rsidRPr="007778AA">
              <w:rPr>
                <w:szCs w:val="20"/>
                <w:lang w:val="fr-FR"/>
              </w:rPr>
              <w:t xml:space="preserve">PNUD, à travers </w:t>
            </w:r>
            <w:r w:rsidR="007778AA" w:rsidRPr="007778AA">
              <w:rPr>
                <w:lang w:val="fr-FR"/>
              </w:rPr>
              <w:t>« </w:t>
            </w:r>
            <w:r w:rsidRPr="007778AA">
              <w:rPr>
                <w:lang w:val="fr-FR"/>
              </w:rPr>
              <w:t>Amélioration des moyens d'exi</w:t>
            </w:r>
            <w:r w:rsidR="007778AA" w:rsidRPr="007778AA">
              <w:rPr>
                <w:lang w:val="fr-FR"/>
              </w:rPr>
              <w:t>stence durables en milieu rural »</w:t>
            </w:r>
            <w:r w:rsidRPr="007778AA">
              <w:rPr>
                <w:lang w:val="fr-FR"/>
              </w:rPr>
              <w:t xml:space="preserve"> </w:t>
            </w:r>
            <w:r w:rsidR="0063731F" w:rsidRPr="007778AA">
              <w:rPr>
                <w:szCs w:val="20"/>
                <w:lang w:val="fr-FR"/>
              </w:rPr>
              <w:t>(</w:t>
            </w:r>
            <w:r w:rsidRPr="007778AA">
              <w:rPr>
                <w:szCs w:val="20"/>
                <w:lang w:val="fr-FR"/>
              </w:rPr>
              <w:t>PAMED</w:t>
            </w:r>
            <w:r w:rsidR="0063731F" w:rsidRPr="007778AA">
              <w:rPr>
                <w:szCs w:val="20"/>
                <w:lang w:val="fr-FR"/>
              </w:rPr>
              <w:t>) 2020-2028</w:t>
            </w:r>
          </w:p>
        </w:tc>
        <w:tc>
          <w:tcPr>
            <w:tcW w:w="473" w:type="pct"/>
            <w:shd w:val="clear" w:color="auto" w:fill="auto"/>
          </w:tcPr>
          <w:p w14:paraId="06E08FBC" w14:textId="77777777" w:rsidR="0083579E" w:rsidRPr="007778AA" w:rsidRDefault="00312BCF">
            <w:pPr>
              <w:jc w:val="left"/>
              <w:rPr>
                <w:lang w:val="fr-FR"/>
              </w:rPr>
            </w:pPr>
            <w:r w:rsidRPr="007778AA">
              <w:rPr>
                <w:szCs w:val="20"/>
                <w:lang w:val="fr-FR"/>
              </w:rPr>
              <w:t>Subvention</w:t>
            </w:r>
          </w:p>
        </w:tc>
        <w:tc>
          <w:tcPr>
            <w:tcW w:w="1203" w:type="pct"/>
            <w:shd w:val="clear" w:color="auto" w:fill="auto"/>
          </w:tcPr>
          <w:p w14:paraId="6FF6C9EE" w14:textId="77777777" w:rsidR="0083579E" w:rsidRPr="007778AA" w:rsidRDefault="00312BCF">
            <w:pPr>
              <w:jc w:val="center"/>
              <w:rPr>
                <w:lang w:val="fr-FR"/>
              </w:rPr>
            </w:pPr>
            <w:r w:rsidRPr="007778AA">
              <w:rPr>
                <w:szCs w:val="20"/>
                <w:lang w:val="fr-FR"/>
              </w:rPr>
              <w:t>Investissement mobilisé</w:t>
            </w:r>
          </w:p>
        </w:tc>
        <w:tc>
          <w:tcPr>
            <w:tcW w:w="612" w:type="pct"/>
          </w:tcPr>
          <w:p w14:paraId="69ADADDA" w14:textId="77777777" w:rsidR="0083579E" w:rsidRPr="007778AA" w:rsidRDefault="00AB69BE">
            <w:pPr>
              <w:jc w:val="right"/>
              <w:rPr>
                <w:lang w:val="fr-FR"/>
              </w:rPr>
            </w:pPr>
            <w:r>
              <w:rPr>
                <w:szCs w:val="20"/>
                <w:lang w:val="fr-FR"/>
              </w:rPr>
              <w:t>3 </w:t>
            </w:r>
            <w:r w:rsidR="00312BCF" w:rsidRPr="007778AA">
              <w:rPr>
                <w:szCs w:val="20"/>
                <w:lang w:val="fr-FR"/>
              </w:rPr>
              <w:t>200</w:t>
            </w:r>
            <w:r>
              <w:rPr>
                <w:szCs w:val="20"/>
                <w:lang w:val="fr-FR"/>
              </w:rPr>
              <w:t xml:space="preserve"> </w:t>
            </w:r>
            <w:r w:rsidR="009323CB" w:rsidRPr="007778AA">
              <w:rPr>
                <w:szCs w:val="20"/>
                <w:lang w:val="fr-FR"/>
              </w:rPr>
              <w:t>000</w:t>
            </w:r>
          </w:p>
        </w:tc>
      </w:tr>
      <w:tr w:rsidR="003C729D" w:rsidRPr="007778AA" w14:paraId="3777D8AE" w14:textId="77777777" w:rsidTr="006F13D6">
        <w:trPr>
          <w:cantSplit/>
        </w:trPr>
        <w:tc>
          <w:tcPr>
            <w:tcW w:w="922" w:type="pct"/>
          </w:tcPr>
          <w:p w14:paraId="07590CA9" w14:textId="77777777" w:rsidR="0083579E" w:rsidRPr="007778AA" w:rsidRDefault="00312BCF">
            <w:pPr>
              <w:jc w:val="left"/>
              <w:rPr>
                <w:szCs w:val="20"/>
                <w:lang w:val="fr-FR"/>
              </w:rPr>
            </w:pPr>
            <w:r w:rsidRPr="007778AA">
              <w:rPr>
                <w:szCs w:val="20"/>
                <w:lang w:val="fr-FR"/>
              </w:rPr>
              <w:t>Agence du FEM</w:t>
            </w:r>
          </w:p>
        </w:tc>
        <w:tc>
          <w:tcPr>
            <w:tcW w:w="1790" w:type="pct"/>
          </w:tcPr>
          <w:p w14:paraId="7E476D35" w14:textId="77777777" w:rsidR="0083579E" w:rsidRPr="007778AA" w:rsidRDefault="00312BCF">
            <w:pPr>
              <w:jc w:val="left"/>
              <w:rPr>
                <w:szCs w:val="20"/>
                <w:lang w:val="fr-FR"/>
              </w:rPr>
            </w:pPr>
            <w:r w:rsidRPr="007778AA">
              <w:rPr>
                <w:szCs w:val="20"/>
                <w:lang w:val="fr-FR"/>
              </w:rPr>
              <w:t>PNUD Burkina Faso, avec des fonds de base (TRAC)</w:t>
            </w:r>
          </w:p>
        </w:tc>
        <w:tc>
          <w:tcPr>
            <w:tcW w:w="473" w:type="pct"/>
            <w:shd w:val="clear" w:color="auto" w:fill="auto"/>
          </w:tcPr>
          <w:p w14:paraId="153584D7" w14:textId="77777777" w:rsidR="0083579E" w:rsidRPr="007778AA" w:rsidRDefault="00312BCF">
            <w:pPr>
              <w:jc w:val="left"/>
              <w:rPr>
                <w:szCs w:val="20"/>
                <w:lang w:val="fr-FR"/>
              </w:rPr>
            </w:pPr>
            <w:r w:rsidRPr="007778AA">
              <w:rPr>
                <w:szCs w:val="20"/>
                <w:lang w:val="fr-FR"/>
              </w:rPr>
              <w:t>Subvention</w:t>
            </w:r>
          </w:p>
        </w:tc>
        <w:tc>
          <w:tcPr>
            <w:tcW w:w="1203" w:type="pct"/>
            <w:shd w:val="clear" w:color="auto" w:fill="auto"/>
          </w:tcPr>
          <w:p w14:paraId="4135E5E0" w14:textId="77777777" w:rsidR="0083579E" w:rsidRPr="007778AA" w:rsidRDefault="00312BCF">
            <w:pPr>
              <w:jc w:val="center"/>
              <w:rPr>
                <w:szCs w:val="20"/>
                <w:lang w:val="fr-FR"/>
              </w:rPr>
            </w:pPr>
            <w:r w:rsidRPr="007778AA">
              <w:rPr>
                <w:szCs w:val="20"/>
                <w:lang w:val="fr-FR"/>
              </w:rPr>
              <w:t xml:space="preserve">Investissement mobilisé </w:t>
            </w:r>
          </w:p>
        </w:tc>
        <w:tc>
          <w:tcPr>
            <w:tcW w:w="612" w:type="pct"/>
          </w:tcPr>
          <w:p w14:paraId="4BC09DF0" w14:textId="77777777" w:rsidR="0083579E" w:rsidRPr="007778AA" w:rsidRDefault="00AB69BE">
            <w:pPr>
              <w:tabs>
                <w:tab w:val="center" w:pos="592"/>
                <w:tab w:val="right" w:pos="1185"/>
              </w:tabs>
              <w:jc w:val="right"/>
              <w:rPr>
                <w:szCs w:val="20"/>
                <w:lang w:val="fr-FR"/>
              </w:rPr>
            </w:pPr>
            <w:r>
              <w:rPr>
                <w:szCs w:val="20"/>
                <w:lang w:val="fr-FR"/>
              </w:rPr>
              <w:t xml:space="preserve"> 500 </w:t>
            </w:r>
            <w:r w:rsidR="00C0144A" w:rsidRPr="007778AA">
              <w:rPr>
                <w:szCs w:val="20"/>
                <w:lang w:val="fr-FR"/>
              </w:rPr>
              <w:t>000</w:t>
            </w:r>
          </w:p>
        </w:tc>
      </w:tr>
      <w:tr w:rsidR="00537B03" w:rsidRPr="007778AA" w14:paraId="066753EF" w14:textId="77777777" w:rsidTr="006F13D6">
        <w:trPr>
          <w:cantSplit/>
        </w:trPr>
        <w:tc>
          <w:tcPr>
            <w:tcW w:w="922" w:type="pct"/>
          </w:tcPr>
          <w:p w14:paraId="0BC0528C" w14:textId="77777777" w:rsidR="0083579E" w:rsidRPr="007778AA" w:rsidRDefault="00312BCF">
            <w:pPr>
              <w:jc w:val="left"/>
              <w:rPr>
                <w:szCs w:val="20"/>
                <w:lang w:val="fr-FR"/>
              </w:rPr>
            </w:pPr>
            <w:r w:rsidRPr="007778AA">
              <w:rPr>
                <w:szCs w:val="20"/>
                <w:lang w:val="fr-FR"/>
              </w:rPr>
              <w:t>Donateur</w:t>
            </w:r>
          </w:p>
        </w:tc>
        <w:tc>
          <w:tcPr>
            <w:tcW w:w="1790" w:type="pct"/>
          </w:tcPr>
          <w:p w14:paraId="6C2B7556" w14:textId="77777777" w:rsidR="0083579E" w:rsidRPr="007778AA" w:rsidRDefault="00312BCF">
            <w:pPr>
              <w:jc w:val="left"/>
              <w:rPr>
                <w:szCs w:val="20"/>
                <w:lang w:val="fr-FR"/>
              </w:rPr>
            </w:pPr>
            <w:r w:rsidRPr="007778AA">
              <w:rPr>
                <w:szCs w:val="20"/>
                <w:lang w:val="fr-FR"/>
              </w:rPr>
              <w:t xml:space="preserve">Agence suédoise de coopération internationale au développement (Sida) à travers le </w:t>
            </w:r>
            <w:r w:rsidR="007778AA" w:rsidRPr="007778AA">
              <w:rPr>
                <w:szCs w:val="20"/>
                <w:lang w:val="fr-FR"/>
              </w:rPr>
              <w:t xml:space="preserve">projet: « </w:t>
            </w:r>
            <w:proofErr w:type="spellStart"/>
            <w:r w:rsidRPr="007778AA">
              <w:rPr>
                <w:szCs w:val="20"/>
                <w:lang w:val="fr-FR"/>
              </w:rPr>
              <w:t>Beog-Pu</w:t>
            </w:r>
            <w:r w:rsidR="007778AA" w:rsidRPr="007778AA">
              <w:rPr>
                <w:szCs w:val="20"/>
                <w:lang w:val="fr-FR"/>
              </w:rPr>
              <w:t>uto</w:t>
            </w:r>
            <w:proofErr w:type="spellEnd"/>
            <w:r w:rsidR="007778AA" w:rsidRPr="007778AA">
              <w:rPr>
                <w:szCs w:val="20"/>
                <w:lang w:val="fr-FR"/>
              </w:rPr>
              <w:t xml:space="preserve"> “Fermes du future” Burkina Faso 2018-2024 »</w:t>
            </w:r>
            <w:r w:rsidRPr="007778AA">
              <w:rPr>
                <w:szCs w:val="20"/>
                <w:lang w:val="fr-FR"/>
              </w:rPr>
              <w:t xml:space="preserve"> et d'autres programmes en cours de réalisation (2022-2026 et au-delà).</w:t>
            </w:r>
          </w:p>
        </w:tc>
        <w:tc>
          <w:tcPr>
            <w:tcW w:w="473" w:type="pct"/>
            <w:shd w:val="clear" w:color="auto" w:fill="auto"/>
          </w:tcPr>
          <w:p w14:paraId="5A415216" w14:textId="77777777" w:rsidR="0083579E" w:rsidRPr="007778AA" w:rsidRDefault="00312BCF">
            <w:pPr>
              <w:jc w:val="left"/>
              <w:rPr>
                <w:szCs w:val="20"/>
                <w:lang w:val="fr-FR"/>
              </w:rPr>
            </w:pPr>
            <w:r w:rsidRPr="007778AA">
              <w:rPr>
                <w:szCs w:val="20"/>
                <w:lang w:val="fr-FR"/>
              </w:rPr>
              <w:t>Subvention</w:t>
            </w:r>
          </w:p>
        </w:tc>
        <w:tc>
          <w:tcPr>
            <w:tcW w:w="1203" w:type="pct"/>
            <w:shd w:val="clear" w:color="auto" w:fill="auto"/>
          </w:tcPr>
          <w:p w14:paraId="16F6FAEC" w14:textId="77777777" w:rsidR="0083579E" w:rsidRPr="007778AA" w:rsidRDefault="00312BCF">
            <w:pPr>
              <w:jc w:val="center"/>
              <w:rPr>
                <w:szCs w:val="20"/>
                <w:lang w:val="fr-FR"/>
              </w:rPr>
            </w:pPr>
            <w:r w:rsidRPr="007778AA">
              <w:rPr>
                <w:szCs w:val="20"/>
                <w:lang w:val="fr-FR"/>
              </w:rPr>
              <w:t>Investissement mobilisé</w:t>
            </w:r>
          </w:p>
        </w:tc>
        <w:tc>
          <w:tcPr>
            <w:tcW w:w="612" w:type="pct"/>
          </w:tcPr>
          <w:p w14:paraId="1C04FCEA" w14:textId="77777777" w:rsidR="0083579E" w:rsidRPr="007778AA" w:rsidRDefault="00AB69BE">
            <w:pPr>
              <w:tabs>
                <w:tab w:val="center" w:pos="592"/>
                <w:tab w:val="right" w:pos="1185"/>
              </w:tabs>
              <w:jc w:val="right"/>
              <w:rPr>
                <w:szCs w:val="20"/>
                <w:lang w:val="fr-FR"/>
              </w:rPr>
            </w:pPr>
            <w:r>
              <w:rPr>
                <w:szCs w:val="20"/>
                <w:lang w:val="fr-FR"/>
              </w:rPr>
              <w:t xml:space="preserve">4 000 </w:t>
            </w:r>
            <w:r w:rsidR="00312BCF" w:rsidRPr="007778AA">
              <w:rPr>
                <w:szCs w:val="20"/>
                <w:lang w:val="fr-FR"/>
              </w:rPr>
              <w:t>000</w:t>
            </w:r>
          </w:p>
        </w:tc>
      </w:tr>
      <w:tr w:rsidR="00537B03" w:rsidRPr="007778AA" w14:paraId="5804DF1C" w14:textId="77777777" w:rsidTr="006F13D6">
        <w:trPr>
          <w:cantSplit/>
          <w:trHeight w:val="458"/>
          <w:tblHeader/>
        </w:trPr>
        <w:tc>
          <w:tcPr>
            <w:tcW w:w="922" w:type="pct"/>
            <w:shd w:val="clear" w:color="auto" w:fill="FFFFFF" w:themeFill="background1"/>
          </w:tcPr>
          <w:p w14:paraId="450BB0C5" w14:textId="77777777" w:rsidR="0083579E" w:rsidRPr="007778AA" w:rsidRDefault="00312BCF">
            <w:pPr>
              <w:rPr>
                <w:lang w:val="fr-FR"/>
              </w:rPr>
            </w:pPr>
            <w:r w:rsidRPr="007778AA">
              <w:rPr>
                <w:szCs w:val="20"/>
                <w:lang w:val="fr-FR"/>
              </w:rPr>
              <w:t>Donateur</w:t>
            </w:r>
          </w:p>
        </w:tc>
        <w:tc>
          <w:tcPr>
            <w:tcW w:w="1790" w:type="pct"/>
            <w:shd w:val="clear" w:color="auto" w:fill="FFFFFF" w:themeFill="background1"/>
          </w:tcPr>
          <w:p w14:paraId="6C895134" w14:textId="77777777" w:rsidR="0083579E" w:rsidRPr="007778AA" w:rsidRDefault="00312BCF">
            <w:pPr>
              <w:jc w:val="left"/>
              <w:rPr>
                <w:b/>
                <w:bCs/>
                <w:lang w:val="fr-FR"/>
              </w:rPr>
            </w:pPr>
            <w:r w:rsidRPr="007778AA">
              <w:rPr>
                <w:szCs w:val="20"/>
                <w:lang w:val="fr-FR"/>
              </w:rPr>
              <w:t xml:space="preserve">Canada - Affaires mondiales Canada, à travers deux </w:t>
            </w:r>
            <w:r w:rsidR="007778AA" w:rsidRPr="007778AA">
              <w:rPr>
                <w:szCs w:val="20"/>
                <w:lang w:val="fr-FR"/>
              </w:rPr>
              <w:t xml:space="preserve">programmes: « </w:t>
            </w:r>
            <w:r w:rsidRPr="007778AA">
              <w:rPr>
                <w:szCs w:val="20"/>
                <w:lang w:val="fr-FR"/>
              </w:rPr>
              <w:t>Renforcer la résilience aux impacts du ch</w:t>
            </w:r>
            <w:r w:rsidR="007778AA" w:rsidRPr="007778AA">
              <w:rPr>
                <w:szCs w:val="20"/>
                <w:lang w:val="fr-FR"/>
              </w:rPr>
              <w:t xml:space="preserve">angement climatique et COVID-19 » et « </w:t>
            </w:r>
            <w:r w:rsidRPr="007778AA">
              <w:rPr>
                <w:szCs w:val="20"/>
                <w:lang w:val="fr-FR"/>
              </w:rPr>
              <w:t>Carrefour canadien international - Coopération volontaire 2020-2027</w:t>
            </w:r>
            <w:r w:rsidR="007778AA" w:rsidRPr="007778AA">
              <w:rPr>
                <w:szCs w:val="20"/>
                <w:lang w:val="fr-FR"/>
              </w:rPr>
              <w:t xml:space="preserve"> »</w:t>
            </w:r>
            <w:r w:rsidRPr="007778AA">
              <w:rPr>
                <w:szCs w:val="20"/>
                <w:lang w:val="fr-FR"/>
              </w:rPr>
              <w:t>.</w:t>
            </w:r>
          </w:p>
        </w:tc>
        <w:tc>
          <w:tcPr>
            <w:tcW w:w="473" w:type="pct"/>
            <w:shd w:val="clear" w:color="auto" w:fill="FFFFFF" w:themeFill="background1"/>
          </w:tcPr>
          <w:p w14:paraId="6AFD1759" w14:textId="77777777" w:rsidR="0083579E" w:rsidRPr="007778AA" w:rsidRDefault="00312BCF">
            <w:pPr>
              <w:jc w:val="left"/>
              <w:rPr>
                <w:b/>
                <w:bCs/>
                <w:lang w:val="fr-FR"/>
              </w:rPr>
            </w:pPr>
            <w:r w:rsidRPr="007778AA">
              <w:rPr>
                <w:szCs w:val="20"/>
                <w:lang w:val="fr-FR"/>
              </w:rPr>
              <w:t>Subvention</w:t>
            </w:r>
          </w:p>
        </w:tc>
        <w:tc>
          <w:tcPr>
            <w:tcW w:w="1203" w:type="pct"/>
            <w:shd w:val="clear" w:color="auto" w:fill="FFFFFF" w:themeFill="background1"/>
          </w:tcPr>
          <w:p w14:paraId="0A759B0F" w14:textId="77777777" w:rsidR="0083579E" w:rsidRPr="007778AA" w:rsidRDefault="00312BCF">
            <w:pPr>
              <w:jc w:val="center"/>
              <w:rPr>
                <w:b/>
                <w:bCs/>
                <w:lang w:val="fr-FR"/>
              </w:rPr>
            </w:pPr>
            <w:r w:rsidRPr="007778AA">
              <w:rPr>
                <w:szCs w:val="20"/>
                <w:lang w:val="fr-FR"/>
              </w:rPr>
              <w:t>Investissement mobilisé</w:t>
            </w:r>
          </w:p>
        </w:tc>
        <w:tc>
          <w:tcPr>
            <w:tcW w:w="612" w:type="pct"/>
            <w:shd w:val="clear" w:color="auto" w:fill="FFFFFF" w:themeFill="background1"/>
          </w:tcPr>
          <w:p w14:paraId="5CCA4D50" w14:textId="77777777" w:rsidR="0083579E" w:rsidRPr="007778AA" w:rsidRDefault="00AB69BE">
            <w:pPr>
              <w:jc w:val="right"/>
              <w:rPr>
                <w:b/>
                <w:bCs/>
                <w:lang w:val="fr-FR"/>
              </w:rPr>
            </w:pPr>
            <w:r>
              <w:rPr>
                <w:szCs w:val="20"/>
                <w:lang w:val="fr-FR"/>
              </w:rPr>
              <w:t xml:space="preserve">3 000 </w:t>
            </w:r>
            <w:r w:rsidR="00312BCF" w:rsidRPr="007778AA">
              <w:rPr>
                <w:szCs w:val="20"/>
                <w:lang w:val="fr-FR"/>
              </w:rPr>
              <w:t>000</w:t>
            </w:r>
          </w:p>
        </w:tc>
      </w:tr>
      <w:tr w:rsidR="00537B03" w:rsidRPr="007778AA" w14:paraId="5DAE6528" w14:textId="77777777" w:rsidTr="006F13D6">
        <w:trPr>
          <w:cantSplit/>
          <w:trHeight w:val="458"/>
          <w:tblHeader/>
        </w:trPr>
        <w:tc>
          <w:tcPr>
            <w:tcW w:w="922" w:type="pct"/>
            <w:shd w:val="clear" w:color="auto" w:fill="FFFFFF" w:themeFill="background1"/>
          </w:tcPr>
          <w:p w14:paraId="4DF02856" w14:textId="77777777" w:rsidR="0083579E" w:rsidRPr="007778AA" w:rsidRDefault="00312BCF">
            <w:pPr>
              <w:rPr>
                <w:szCs w:val="20"/>
                <w:lang w:val="fr-FR"/>
              </w:rPr>
            </w:pPr>
            <w:r w:rsidRPr="007778AA">
              <w:rPr>
                <w:szCs w:val="20"/>
                <w:lang w:val="fr-FR"/>
              </w:rPr>
              <w:t>Donateur</w:t>
            </w:r>
          </w:p>
        </w:tc>
        <w:tc>
          <w:tcPr>
            <w:tcW w:w="1790" w:type="pct"/>
            <w:shd w:val="clear" w:color="auto" w:fill="FFFFFF" w:themeFill="background1"/>
          </w:tcPr>
          <w:p w14:paraId="11484C0D" w14:textId="77777777" w:rsidR="0083579E" w:rsidRPr="007778AA" w:rsidRDefault="00312BCF">
            <w:pPr>
              <w:jc w:val="left"/>
              <w:rPr>
                <w:szCs w:val="20"/>
                <w:lang w:val="fr-FR"/>
              </w:rPr>
            </w:pPr>
            <w:r w:rsidRPr="007778AA">
              <w:rPr>
                <w:szCs w:val="20"/>
                <w:lang w:val="fr-FR"/>
              </w:rPr>
              <w:t xml:space="preserve">Allemagne - Ministère de la coopération économique et du développement, par le biais de PACES - Projet d'amélioration de la productivité agricole par la conservation des eaux et des sols / Project for the </w:t>
            </w:r>
            <w:proofErr w:type="spellStart"/>
            <w:r w:rsidRPr="007778AA">
              <w:rPr>
                <w:szCs w:val="20"/>
                <w:lang w:val="fr-FR"/>
              </w:rPr>
              <w:t>improvement</w:t>
            </w:r>
            <w:proofErr w:type="spellEnd"/>
            <w:r w:rsidRPr="007778AA">
              <w:rPr>
                <w:szCs w:val="20"/>
                <w:lang w:val="fr-FR"/>
              </w:rPr>
              <w:t xml:space="preserve"> of </w:t>
            </w:r>
            <w:proofErr w:type="spellStart"/>
            <w:r w:rsidRPr="007778AA">
              <w:rPr>
                <w:szCs w:val="20"/>
                <w:lang w:val="fr-FR"/>
              </w:rPr>
              <w:t>soil</w:t>
            </w:r>
            <w:proofErr w:type="spellEnd"/>
            <w:r w:rsidRPr="007778AA">
              <w:rPr>
                <w:szCs w:val="20"/>
                <w:lang w:val="fr-FR"/>
              </w:rPr>
              <w:t xml:space="preserve"> </w:t>
            </w:r>
            <w:proofErr w:type="spellStart"/>
            <w:r w:rsidRPr="007778AA">
              <w:rPr>
                <w:szCs w:val="20"/>
                <w:lang w:val="fr-FR"/>
              </w:rPr>
              <w:t>productivity</w:t>
            </w:r>
            <w:proofErr w:type="spellEnd"/>
            <w:r w:rsidRPr="007778AA">
              <w:rPr>
                <w:szCs w:val="20"/>
                <w:lang w:val="fr-FR"/>
              </w:rPr>
              <w:t xml:space="preserve"> (PACES) (2019-2024). </w:t>
            </w:r>
          </w:p>
        </w:tc>
        <w:tc>
          <w:tcPr>
            <w:tcW w:w="473" w:type="pct"/>
            <w:shd w:val="clear" w:color="auto" w:fill="FFFFFF" w:themeFill="background1"/>
          </w:tcPr>
          <w:p w14:paraId="1D9A5C47" w14:textId="77777777" w:rsidR="0083579E" w:rsidRPr="007778AA" w:rsidRDefault="00312BCF">
            <w:pPr>
              <w:jc w:val="left"/>
              <w:rPr>
                <w:szCs w:val="20"/>
                <w:lang w:val="fr-FR"/>
              </w:rPr>
            </w:pPr>
            <w:r w:rsidRPr="007778AA">
              <w:rPr>
                <w:szCs w:val="20"/>
                <w:lang w:val="fr-FR"/>
              </w:rPr>
              <w:t>Subvention</w:t>
            </w:r>
          </w:p>
        </w:tc>
        <w:tc>
          <w:tcPr>
            <w:tcW w:w="1203" w:type="pct"/>
            <w:shd w:val="clear" w:color="auto" w:fill="FFFFFF" w:themeFill="background1"/>
          </w:tcPr>
          <w:p w14:paraId="45D2C332" w14:textId="77777777" w:rsidR="0083579E" w:rsidRPr="007778AA" w:rsidRDefault="00312BCF">
            <w:pPr>
              <w:jc w:val="center"/>
              <w:rPr>
                <w:szCs w:val="20"/>
                <w:lang w:val="fr-FR"/>
              </w:rPr>
            </w:pPr>
            <w:r w:rsidRPr="007778AA">
              <w:rPr>
                <w:szCs w:val="20"/>
                <w:lang w:val="fr-FR"/>
              </w:rPr>
              <w:t>Investissement mobilisé</w:t>
            </w:r>
          </w:p>
        </w:tc>
        <w:tc>
          <w:tcPr>
            <w:tcW w:w="612" w:type="pct"/>
            <w:shd w:val="clear" w:color="auto" w:fill="FFFFFF" w:themeFill="background1"/>
          </w:tcPr>
          <w:p w14:paraId="41971FDE" w14:textId="77777777" w:rsidR="0083579E" w:rsidRPr="007778AA" w:rsidRDefault="00AB69BE">
            <w:pPr>
              <w:jc w:val="right"/>
              <w:rPr>
                <w:szCs w:val="20"/>
                <w:lang w:val="fr-FR"/>
              </w:rPr>
            </w:pPr>
            <w:r>
              <w:rPr>
                <w:szCs w:val="20"/>
                <w:lang w:val="fr-FR"/>
              </w:rPr>
              <w:t xml:space="preserve">1 200 </w:t>
            </w:r>
            <w:r w:rsidR="00312BCF" w:rsidRPr="007778AA">
              <w:rPr>
                <w:szCs w:val="20"/>
                <w:lang w:val="fr-FR"/>
              </w:rPr>
              <w:t>000</w:t>
            </w:r>
          </w:p>
        </w:tc>
      </w:tr>
      <w:tr w:rsidR="00537B03" w:rsidRPr="007778AA" w14:paraId="51F9E505" w14:textId="77777777" w:rsidTr="006F13D6">
        <w:trPr>
          <w:cantSplit/>
        </w:trPr>
        <w:tc>
          <w:tcPr>
            <w:tcW w:w="922" w:type="pct"/>
            <w:shd w:val="clear" w:color="auto" w:fill="FFFFFF" w:themeFill="background1"/>
          </w:tcPr>
          <w:p w14:paraId="066BA3C0" w14:textId="77777777" w:rsidR="0083579E" w:rsidRPr="007778AA" w:rsidRDefault="00312BCF">
            <w:pPr>
              <w:jc w:val="left"/>
              <w:rPr>
                <w:color w:val="FF0000"/>
                <w:lang w:val="fr-FR"/>
              </w:rPr>
            </w:pPr>
            <w:r w:rsidRPr="007778AA">
              <w:rPr>
                <w:szCs w:val="20"/>
                <w:lang w:val="fr-FR"/>
              </w:rPr>
              <w:t>Gouvernement bénéficiaire</w:t>
            </w:r>
          </w:p>
        </w:tc>
        <w:tc>
          <w:tcPr>
            <w:tcW w:w="1790" w:type="pct"/>
            <w:shd w:val="clear" w:color="auto" w:fill="FFFFFF" w:themeFill="background1"/>
          </w:tcPr>
          <w:p w14:paraId="6A75A5A9" w14:textId="77777777" w:rsidR="0083579E" w:rsidRPr="007778AA" w:rsidRDefault="00312BCF">
            <w:pPr>
              <w:jc w:val="left"/>
              <w:rPr>
                <w:color w:val="FF0000"/>
                <w:lang w:val="fr-FR"/>
              </w:rPr>
            </w:pPr>
            <w:r w:rsidRPr="007778AA">
              <w:rPr>
                <w:szCs w:val="20"/>
                <w:lang w:val="fr-FR"/>
              </w:rPr>
              <w:t>Ministère de l'environnement, de l'énergie, de l'eau et de l'assainissement (MEEES)</w:t>
            </w:r>
          </w:p>
        </w:tc>
        <w:tc>
          <w:tcPr>
            <w:tcW w:w="473" w:type="pct"/>
            <w:shd w:val="clear" w:color="auto" w:fill="FFFFFF" w:themeFill="background1"/>
          </w:tcPr>
          <w:p w14:paraId="3E6124FA" w14:textId="77777777" w:rsidR="0083579E" w:rsidRPr="007778AA" w:rsidRDefault="00312BCF">
            <w:pPr>
              <w:jc w:val="left"/>
              <w:rPr>
                <w:color w:val="FF0000"/>
                <w:highlight w:val="yellow"/>
                <w:lang w:val="fr-FR"/>
              </w:rPr>
            </w:pPr>
            <w:r w:rsidRPr="007778AA">
              <w:rPr>
                <w:szCs w:val="20"/>
                <w:highlight w:val="yellow"/>
                <w:lang w:val="fr-FR"/>
              </w:rPr>
              <w:t>En nature</w:t>
            </w:r>
          </w:p>
        </w:tc>
        <w:tc>
          <w:tcPr>
            <w:tcW w:w="1203" w:type="pct"/>
            <w:shd w:val="clear" w:color="auto" w:fill="FFFFFF" w:themeFill="background1"/>
          </w:tcPr>
          <w:p w14:paraId="2FD469D5" w14:textId="77777777" w:rsidR="0083579E" w:rsidRPr="007778AA" w:rsidRDefault="00312BCF">
            <w:pPr>
              <w:jc w:val="center"/>
              <w:rPr>
                <w:color w:val="FF0000"/>
                <w:lang w:val="fr-FR"/>
              </w:rPr>
            </w:pPr>
            <w:r w:rsidRPr="007778AA">
              <w:rPr>
                <w:szCs w:val="20"/>
                <w:lang w:val="fr-FR"/>
              </w:rPr>
              <w:t>Investissement mobilisé</w:t>
            </w:r>
          </w:p>
        </w:tc>
        <w:tc>
          <w:tcPr>
            <w:tcW w:w="612" w:type="pct"/>
            <w:shd w:val="clear" w:color="auto" w:fill="FFFFFF" w:themeFill="background1"/>
          </w:tcPr>
          <w:p w14:paraId="02ECD026" w14:textId="77777777" w:rsidR="0083579E" w:rsidRPr="007778AA" w:rsidRDefault="00AB69BE">
            <w:pPr>
              <w:jc w:val="right"/>
              <w:rPr>
                <w:lang w:val="fr-FR"/>
              </w:rPr>
            </w:pPr>
            <w:r>
              <w:rPr>
                <w:szCs w:val="20"/>
                <w:lang w:val="fr-FR"/>
              </w:rPr>
              <w:t xml:space="preserve">400 </w:t>
            </w:r>
            <w:r w:rsidR="00312BCF" w:rsidRPr="007778AA">
              <w:rPr>
                <w:szCs w:val="20"/>
                <w:lang w:val="fr-FR"/>
              </w:rPr>
              <w:t>000</w:t>
            </w:r>
          </w:p>
        </w:tc>
      </w:tr>
      <w:tr w:rsidR="00537B03" w:rsidRPr="007778AA" w14:paraId="54F0CA41" w14:textId="77777777" w:rsidTr="006F13D6">
        <w:trPr>
          <w:cantSplit/>
        </w:trPr>
        <w:tc>
          <w:tcPr>
            <w:tcW w:w="922" w:type="pct"/>
            <w:tcBorders>
              <w:top w:val="double" w:sz="4" w:space="0" w:color="auto"/>
              <w:bottom w:val="double" w:sz="4" w:space="0" w:color="auto"/>
            </w:tcBorders>
            <w:shd w:val="clear" w:color="auto" w:fill="auto"/>
          </w:tcPr>
          <w:p w14:paraId="7AD3D8E4" w14:textId="77777777" w:rsidR="0083579E" w:rsidRPr="007778AA" w:rsidRDefault="00312BCF">
            <w:pPr>
              <w:jc w:val="left"/>
              <w:rPr>
                <w:lang w:val="fr-FR"/>
              </w:rPr>
            </w:pPr>
            <w:r w:rsidRPr="007778AA">
              <w:rPr>
                <w:lang w:val="fr-FR"/>
              </w:rPr>
              <w:lastRenderedPageBreak/>
              <w:t>Total du cofinancement</w:t>
            </w:r>
          </w:p>
        </w:tc>
        <w:tc>
          <w:tcPr>
            <w:tcW w:w="1790" w:type="pct"/>
            <w:tcBorders>
              <w:top w:val="double" w:sz="4" w:space="0" w:color="auto"/>
              <w:bottom w:val="double" w:sz="4" w:space="0" w:color="auto"/>
            </w:tcBorders>
            <w:shd w:val="clear" w:color="auto" w:fill="auto"/>
          </w:tcPr>
          <w:p w14:paraId="2C349F23" w14:textId="77777777" w:rsidR="00537B03" w:rsidRPr="007778AA" w:rsidRDefault="00537B03" w:rsidP="00537B03">
            <w:pPr>
              <w:jc w:val="left"/>
              <w:rPr>
                <w:lang w:val="fr-FR"/>
              </w:rPr>
            </w:pPr>
          </w:p>
        </w:tc>
        <w:tc>
          <w:tcPr>
            <w:tcW w:w="1676" w:type="pct"/>
            <w:gridSpan w:val="2"/>
            <w:tcBorders>
              <w:top w:val="double" w:sz="4" w:space="0" w:color="auto"/>
              <w:bottom w:val="double" w:sz="4" w:space="0" w:color="auto"/>
            </w:tcBorders>
            <w:shd w:val="clear" w:color="auto" w:fill="auto"/>
          </w:tcPr>
          <w:p w14:paraId="79C9C260" w14:textId="77777777" w:rsidR="0083579E" w:rsidRPr="007778AA" w:rsidRDefault="00312BCF">
            <w:pPr>
              <w:jc w:val="left"/>
              <w:rPr>
                <w:lang w:val="fr-FR"/>
              </w:rPr>
            </w:pPr>
            <w:r w:rsidRPr="007778AA">
              <w:rPr>
                <w:lang w:val="fr-FR"/>
              </w:rPr>
              <w:t>Au moins</w:t>
            </w:r>
          </w:p>
        </w:tc>
        <w:tc>
          <w:tcPr>
            <w:tcW w:w="612" w:type="pct"/>
            <w:tcBorders>
              <w:top w:val="double" w:sz="4" w:space="0" w:color="auto"/>
              <w:bottom w:val="double" w:sz="4" w:space="0" w:color="auto"/>
            </w:tcBorders>
            <w:shd w:val="clear" w:color="auto" w:fill="auto"/>
          </w:tcPr>
          <w:p w14:paraId="4C32D3B6" w14:textId="77777777" w:rsidR="0083579E" w:rsidRPr="007778AA" w:rsidRDefault="00AB69BE">
            <w:pPr>
              <w:jc w:val="right"/>
              <w:rPr>
                <w:lang w:val="fr-FR"/>
              </w:rPr>
            </w:pPr>
            <w:r>
              <w:rPr>
                <w:lang w:val="fr-FR"/>
              </w:rPr>
              <w:t>12 </w:t>
            </w:r>
            <w:r w:rsidR="00AC69DA" w:rsidRPr="007778AA">
              <w:rPr>
                <w:lang w:val="fr-FR"/>
              </w:rPr>
              <w:t>300</w:t>
            </w:r>
            <w:r>
              <w:rPr>
                <w:lang w:val="fr-FR"/>
              </w:rPr>
              <w:t xml:space="preserve"> </w:t>
            </w:r>
            <w:r w:rsidR="00312BCF" w:rsidRPr="007778AA">
              <w:rPr>
                <w:lang w:val="fr-FR"/>
              </w:rPr>
              <w:t>000</w:t>
            </w:r>
          </w:p>
        </w:tc>
      </w:tr>
    </w:tbl>
    <w:p w14:paraId="348BF0FD" w14:textId="77777777" w:rsidR="0083579E" w:rsidRPr="007778AA" w:rsidRDefault="007778AA">
      <w:pPr>
        <w:pStyle w:val="Titre4"/>
        <w:rPr>
          <w:lang w:val="fr-FR"/>
        </w:rPr>
      </w:pPr>
      <w:bookmarkStart w:id="7" w:name="_Toc100004844"/>
      <w:r w:rsidRPr="007778AA">
        <w:rPr>
          <w:lang w:val="fr-FR"/>
        </w:rPr>
        <w:t>Décrivez comment tout «investissement mobilise »</w:t>
      </w:r>
      <w:r w:rsidR="00312BCF" w:rsidRPr="007778AA">
        <w:rPr>
          <w:lang w:val="fr-FR"/>
        </w:rPr>
        <w:t xml:space="preserve"> a été identifié. </w:t>
      </w:r>
      <w:bookmarkEnd w:id="7"/>
    </w:p>
    <w:p w14:paraId="77A8D76C" w14:textId="77777777" w:rsidR="0083579E" w:rsidRPr="007778AA" w:rsidRDefault="00312BCF">
      <w:pPr>
        <w:rPr>
          <w:lang w:val="fr-FR"/>
        </w:rPr>
      </w:pPr>
      <w:r w:rsidRPr="007778AA">
        <w:rPr>
          <w:lang w:val="fr-FR"/>
        </w:rPr>
        <w:t xml:space="preserve">Des discussions </w:t>
      </w:r>
      <w:r w:rsidR="009E1211" w:rsidRPr="007778AA">
        <w:rPr>
          <w:lang w:val="fr-FR"/>
        </w:rPr>
        <w:t xml:space="preserve">ont été </w:t>
      </w:r>
      <w:r w:rsidRPr="007778AA">
        <w:rPr>
          <w:lang w:val="fr-FR"/>
        </w:rPr>
        <w:t xml:space="preserve">entamées avec les partenaires de développement du gouvernement du Burkina sur le cofinancement du projet. Plusieurs investissements prévus ont été identifiés qui peuvent contribuer directement à l'objectif des </w:t>
      </w:r>
      <w:r w:rsidR="00494B30" w:rsidRPr="007778AA">
        <w:rPr>
          <w:lang w:val="fr-FR"/>
        </w:rPr>
        <w:t>composantes</w:t>
      </w:r>
      <w:r w:rsidRPr="007778AA">
        <w:rPr>
          <w:lang w:val="fr-FR"/>
        </w:rPr>
        <w:t xml:space="preserve"> du projet</w:t>
      </w:r>
      <w:r w:rsidR="00494B30" w:rsidRPr="007778AA">
        <w:rPr>
          <w:lang w:val="fr-FR"/>
        </w:rPr>
        <w:t xml:space="preserve">, </w:t>
      </w:r>
      <w:r w:rsidR="00B33663" w:rsidRPr="007778AA">
        <w:rPr>
          <w:lang w:val="fr-FR"/>
        </w:rPr>
        <w:t xml:space="preserve">en particulier </w:t>
      </w:r>
      <w:r w:rsidR="00494B30" w:rsidRPr="007778AA">
        <w:rPr>
          <w:lang w:val="fr-FR"/>
        </w:rPr>
        <w:t xml:space="preserve">pour la </w:t>
      </w:r>
      <w:r w:rsidRPr="007778AA">
        <w:rPr>
          <w:lang w:val="fr-FR"/>
        </w:rPr>
        <w:t xml:space="preserve">mise en œuvre des pratiques </w:t>
      </w:r>
      <w:r w:rsidR="001856B0" w:rsidRPr="007778AA">
        <w:rPr>
          <w:lang w:val="fr-FR"/>
        </w:rPr>
        <w:t>NDT</w:t>
      </w:r>
      <w:r w:rsidRPr="007778AA">
        <w:rPr>
          <w:lang w:val="fr-FR"/>
        </w:rPr>
        <w:t xml:space="preserve"> sur le terrain à </w:t>
      </w:r>
      <w:r w:rsidR="00B33663" w:rsidRPr="007778AA">
        <w:rPr>
          <w:lang w:val="fr-FR"/>
        </w:rPr>
        <w:t>plus grande échelle</w:t>
      </w:r>
      <w:r w:rsidR="009E1211" w:rsidRPr="007778AA">
        <w:rPr>
          <w:lang w:val="fr-FR"/>
        </w:rPr>
        <w:t xml:space="preserve">. Plus spécifiquement, des </w:t>
      </w:r>
      <w:r w:rsidRPr="007778AA">
        <w:rPr>
          <w:lang w:val="fr-FR"/>
        </w:rPr>
        <w:t xml:space="preserve">partenariats avec les gouvernements de la </w:t>
      </w:r>
      <w:r w:rsidR="00857CE0" w:rsidRPr="007778AA">
        <w:rPr>
          <w:lang w:val="fr-FR"/>
        </w:rPr>
        <w:t xml:space="preserve">Suède, du </w:t>
      </w:r>
      <w:r w:rsidRPr="007778AA">
        <w:rPr>
          <w:lang w:val="fr-FR"/>
        </w:rPr>
        <w:t xml:space="preserve">Canada </w:t>
      </w:r>
      <w:r w:rsidR="00547700" w:rsidRPr="007778AA">
        <w:rPr>
          <w:lang w:val="fr-FR"/>
        </w:rPr>
        <w:t>et de l'</w:t>
      </w:r>
      <w:r w:rsidR="002E1AFB" w:rsidRPr="007778AA">
        <w:rPr>
          <w:lang w:val="fr-FR"/>
        </w:rPr>
        <w:t xml:space="preserve">Allemagne </w:t>
      </w:r>
      <w:r w:rsidRPr="007778AA">
        <w:rPr>
          <w:lang w:val="fr-FR"/>
        </w:rPr>
        <w:t xml:space="preserve">sont en cours de </w:t>
      </w:r>
      <w:r w:rsidR="00762564" w:rsidRPr="007778AA">
        <w:rPr>
          <w:lang w:val="fr-FR"/>
        </w:rPr>
        <w:t>négociation</w:t>
      </w:r>
      <w:r w:rsidR="00B47E44" w:rsidRPr="007778AA">
        <w:rPr>
          <w:lang w:val="fr-FR"/>
        </w:rPr>
        <w:t xml:space="preserve">. Leur soutien au cofinancement </w:t>
      </w:r>
      <w:r w:rsidR="00462157" w:rsidRPr="007778AA">
        <w:rPr>
          <w:lang w:val="fr-FR"/>
        </w:rPr>
        <w:t xml:space="preserve">correspond bien au projet FEM car </w:t>
      </w:r>
      <w:r w:rsidR="00B47E44" w:rsidRPr="007778AA">
        <w:rPr>
          <w:lang w:val="fr-FR"/>
        </w:rPr>
        <w:t xml:space="preserve">ces donateurs </w:t>
      </w:r>
      <w:r w:rsidR="00820630" w:rsidRPr="007778AA">
        <w:rPr>
          <w:lang w:val="fr-FR"/>
        </w:rPr>
        <w:t xml:space="preserve">soutiennent </w:t>
      </w:r>
      <w:r w:rsidR="007F36A9" w:rsidRPr="007778AA">
        <w:rPr>
          <w:lang w:val="fr-FR"/>
        </w:rPr>
        <w:t xml:space="preserve">la </w:t>
      </w:r>
      <w:r w:rsidR="00820630" w:rsidRPr="007778AA">
        <w:rPr>
          <w:lang w:val="fr-FR"/>
        </w:rPr>
        <w:t xml:space="preserve">durabilité et la résilience </w:t>
      </w:r>
      <w:r w:rsidR="00762564" w:rsidRPr="007778AA">
        <w:rPr>
          <w:lang w:val="fr-FR"/>
        </w:rPr>
        <w:t xml:space="preserve">dans les </w:t>
      </w:r>
      <w:r w:rsidR="005E14A1" w:rsidRPr="007778AA">
        <w:rPr>
          <w:lang w:val="fr-FR"/>
        </w:rPr>
        <w:t xml:space="preserve">zones rurales du </w:t>
      </w:r>
      <w:r w:rsidR="00762564" w:rsidRPr="007778AA">
        <w:rPr>
          <w:lang w:val="fr-FR"/>
        </w:rPr>
        <w:t>Burkina Faso</w:t>
      </w:r>
      <w:r w:rsidR="005E14A1" w:rsidRPr="007778AA">
        <w:rPr>
          <w:lang w:val="fr-FR"/>
        </w:rPr>
        <w:t xml:space="preserve">. Les </w:t>
      </w:r>
      <w:r w:rsidRPr="007778AA">
        <w:rPr>
          <w:lang w:val="fr-FR"/>
        </w:rPr>
        <w:t xml:space="preserve">noms des programmes </w:t>
      </w:r>
      <w:r w:rsidR="004863C3" w:rsidRPr="007778AA">
        <w:rPr>
          <w:lang w:val="fr-FR"/>
        </w:rPr>
        <w:t xml:space="preserve">proposés </w:t>
      </w:r>
      <w:r w:rsidR="00462157" w:rsidRPr="007778AA">
        <w:rPr>
          <w:lang w:val="fr-FR"/>
        </w:rPr>
        <w:t xml:space="preserve">comme contributions de </w:t>
      </w:r>
      <w:r w:rsidRPr="007778AA">
        <w:rPr>
          <w:lang w:val="fr-FR"/>
        </w:rPr>
        <w:t xml:space="preserve">cofinancement sont énumérés dans le </w:t>
      </w:r>
      <w:r w:rsidR="004863C3" w:rsidRPr="007778AA">
        <w:rPr>
          <w:lang w:val="fr-FR"/>
        </w:rPr>
        <w:t xml:space="preserve">tableau C ci-dessus de </w:t>
      </w:r>
      <w:r w:rsidRPr="007778AA">
        <w:rPr>
          <w:lang w:val="fr-FR"/>
        </w:rPr>
        <w:t xml:space="preserve">manière indicative. Les </w:t>
      </w:r>
      <w:r w:rsidR="00161B4C" w:rsidRPr="007778AA">
        <w:rPr>
          <w:lang w:val="fr-FR"/>
        </w:rPr>
        <w:t xml:space="preserve">cofinancements de base mobilisés sont des </w:t>
      </w:r>
      <w:r w:rsidR="006747E8" w:rsidRPr="007778AA">
        <w:rPr>
          <w:lang w:val="fr-FR"/>
        </w:rPr>
        <w:t xml:space="preserve">investissements </w:t>
      </w:r>
      <w:r w:rsidR="00161B4C" w:rsidRPr="007778AA">
        <w:rPr>
          <w:lang w:val="fr-FR"/>
        </w:rPr>
        <w:t xml:space="preserve">publics </w:t>
      </w:r>
      <w:r w:rsidR="006747E8" w:rsidRPr="007778AA">
        <w:rPr>
          <w:lang w:val="fr-FR"/>
        </w:rPr>
        <w:t xml:space="preserve">parallèles et non des cofinancements en espèces du projet. </w:t>
      </w:r>
    </w:p>
    <w:p w14:paraId="235D4F4F" w14:textId="77777777" w:rsidR="00C9352D" w:rsidRPr="007778AA" w:rsidRDefault="00C9352D" w:rsidP="00631BFC">
      <w:pPr>
        <w:rPr>
          <w:lang w:val="fr-FR"/>
        </w:rPr>
      </w:pPr>
    </w:p>
    <w:p w14:paraId="4DB853F4" w14:textId="77777777" w:rsidR="0083579E" w:rsidRPr="007778AA" w:rsidRDefault="00312BCF">
      <w:pPr>
        <w:rPr>
          <w:lang w:val="fr-FR"/>
        </w:rPr>
      </w:pPr>
      <w:r w:rsidRPr="007778AA">
        <w:rPr>
          <w:lang w:val="fr-FR"/>
        </w:rPr>
        <w:t xml:space="preserve">Le gouvernement a </w:t>
      </w:r>
      <w:r w:rsidR="00F75F05" w:rsidRPr="007778AA">
        <w:rPr>
          <w:highlight w:val="yellow"/>
          <w:lang w:val="fr-FR"/>
        </w:rPr>
        <w:t xml:space="preserve">l'intention de </w:t>
      </w:r>
      <w:r w:rsidR="00216C1F" w:rsidRPr="007778AA">
        <w:rPr>
          <w:lang w:val="fr-FR"/>
        </w:rPr>
        <w:t xml:space="preserve">contribuer à hauteur de </w:t>
      </w:r>
      <w:r w:rsidR="00AB0CCB" w:rsidRPr="007778AA">
        <w:rPr>
          <w:lang w:val="fr-FR"/>
        </w:rPr>
        <w:t xml:space="preserve">400 </w:t>
      </w:r>
      <w:r w:rsidR="00AB0CCB" w:rsidRPr="007778AA">
        <w:rPr>
          <w:highlight w:val="yellow"/>
          <w:lang w:val="fr-FR"/>
        </w:rPr>
        <w:t>000</w:t>
      </w:r>
      <w:r w:rsidR="00AB0CCB" w:rsidRPr="007778AA">
        <w:rPr>
          <w:lang w:val="fr-FR"/>
        </w:rPr>
        <w:t xml:space="preserve"> $ </w:t>
      </w:r>
      <w:r w:rsidR="00AB0CCB" w:rsidRPr="007778AA">
        <w:rPr>
          <w:highlight w:val="yellow"/>
          <w:lang w:val="fr-FR"/>
        </w:rPr>
        <w:t xml:space="preserve">en tant que </w:t>
      </w:r>
      <w:r w:rsidR="00E91A62" w:rsidRPr="007778AA">
        <w:rPr>
          <w:lang w:val="fr-FR"/>
        </w:rPr>
        <w:t xml:space="preserve">cofinancement </w:t>
      </w:r>
      <w:r w:rsidR="00CA762E" w:rsidRPr="007778AA">
        <w:rPr>
          <w:highlight w:val="yellow"/>
          <w:lang w:val="fr-FR"/>
        </w:rPr>
        <w:t xml:space="preserve">en nature </w:t>
      </w:r>
      <w:r w:rsidR="00F75F05" w:rsidRPr="007778AA">
        <w:rPr>
          <w:highlight w:val="yellow"/>
          <w:lang w:val="fr-FR"/>
        </w:rPr>
        <w:t xml:space="preserve">à ce projet, </w:t>
      </w:r>
      <w:r w:rsidR="00AB0CCB" w:rsidRPr="007778AA">
        <w:rPr>
          <w:lang w:val="fr-FR"/>
        </w:rPr>
        <w:t xml:space="preserve">géré </w:t>
      </w:r>
      <w:r w:rsidR="00AB0CCB" w:rsidRPr="007778AA">
        <w:rPr>
          <w:highlight w:val="yellow"/>
          <w:lang w:val="fr-FR"/>
        </w:rPr>
        <w:t xml:space="preserve">par </w:t>
      </w:r>
      <w:r w:rsidR="005F3D61" w:rsidRPr="007778AA">
        <w:rPr>
          <w:highlight w:val="yellow"/>
          <w:lang w:val="fr-FR"/>
        </w:rPr>
        <w:t xml:space="preserve">SP/CNDD, sous la forme de temps de travail de </w:t>
      </w:r>
      <w:r w:rsidR="009739CC" w:rsidRPr="007778AA">
        <w:rPr>
          <w:highlight w:val="yellow"/>
          <w:lang w:val="fr-FR"/>
        </w:rPr>
        <w:t xml:space="preserve">hauts fonctionnaires de différentes entités publiques dans les </w:t>
      </w:r>
      <w:r w:rsidR="009F4695" w:rsidRPr="007778AA">
        <w:rPr>
          <w:highlight w:val="yellow"/>
          <w:lang w:val="fr-FR"/>
        </w:rPr>
        <w:t xml:space="preserve">domaines </w:t>
      </w:r>
      <w:r w:rsidR="009739CC" w:rsidRPr="007778AA">
        <w:rPr>
          <w:highlight w:val="yellow"/>
          <w:lang w:val="fr-FR"/>
        </w:rPr>
        <w:t xml:space="preserve">pertinents pour </w:t>
      </w:r>
      <w:r w:rsidR="001856B0" w:rsidRPr="007778AA">
        <w:rPr>
          <w:highlight w:val="yellow"/>
          <w:lang w:val="fr-FR"/>
        </w:rPr>
        <w:t>NDT</w:t>
      </w:r>
      <w:r w:rsidR="009739CC" w:rsidRPr="007778AA">
        <w:rPr>
          <w:highlight w:val="yellow"/>
          <w:lang w:val="fr-FR"/>
        </w:rPr>
        <w:t xml:space="preserve"> </w:t>
      </w:r>
      <w:r w:rsidR="009F4695" w:rsidRPr="007778AA">
        <w:rPr>
          <w:highlight w:val="yellow"/>
          <w:lang w:val="fr-FR"/>
        </w:rPr>
        <w:t xml:space="preserve">(pas seulement du ministère de l'Environnement, mais aussi d'autres impliqués dans la </w:t>
      </w:r>
      <w:r w:rsidR="00656031" w:rsidRPr="007778AA">
        <w:rPr>
          <w:highlight w:val="yellow"/>
          <w:lang w:val="fr-FR"/>
        </w:rPr>
        <w:t>Coalition nationale pour la gestion durable des terres - CNGDT</w:t>
      </w:r>
      <w:r w:rsidR="009F4695" w:rsidRPr="007778AA">
        <w:rPr>
          <w:highlight w:val="yellow"/>
          <w:lang w:val="fr-FR"/>
        </w:rPr>
        <w:t>)</w:t>
      </w:r>
      <w:r w:rsidR="00656031" w:rsidRPr="007778AA">
        <w:rPr>
          <w:highlight w:val="yellow"/>
          <w:lang w:val="fr-FR"/>
        </w:rPr>
        <w:t xml:space="preserve">. </w:t>
      </w:r>
      <w:r w:rsidR="007E55CA" w:rsidRPr="007778AA">
        <w:rPr>
          <w:highlight w:val="yellow"/>
          <w:lang w:val="fr-FR"/>
        </w:rPr>
        <w:t xml:space="preserve">La contribution de cofinancement du gouvernement reflète la </w:t>
      </w:r>
      <w:r w:rsidR="00C406DF" w:rsidRPr="007778AA">
        <w:rPr>
          <w:highlight w:val="yellow"/>
          <w:lang w:val="fr-FR"/>
        </w:rPr>
        <w:t xml:space="preserve">participation </w:t>
      </w:r>
      <w:r w:rsidR="00F13E07" w:rsidRPr="007778AA">
        <w:rPr>
          <w:highlight w:val="yellow"/>
          <w:lang w:val="fr-FR"/>
        </w:rPr>
        <w:t xml:space="preserve">de </w:t>
      </w:r>
      <w:r w:rsidR="007E55CA" w:rsidRPr="007778AA">
        <w:rPr>
          <w:highlight w:val="yellow"/>
          <w:lang w:val="fr-FR"/>
        </w:rPr>
        <w:t xml:space="preserve">ses </w:t>
      </w:r>
      <w:r w:rsidR="00C406DF" w:rsidRPr="007778AA">
        <w:rPr>
          <w:highlight w:val="yellow"/>
          <w:lang w:val="fr-FR"/>
        </w:rPr>
        <w:t xml:space="preserve">hauts fonctionnaires aux réunions du conseil d'administration du projet et à d'autres activités du projet. Elle </w:t>
      </w:r>
      <w:r w:rsidR="0051353D" w:rsidRPr="007778AA">
        <w:rPr>
          <w:highlight w:val="yellow"/>
          <w:lang w:val="fr-FR"/>
        </w:rPr>
        <w:t xml:space="preserve">peut </w:t>
      </w:r>
      <w:r w:rsidR="00C406DF" w:rsidRPr="007778AA">
        <w:rPr>
          <w:highlight w:val="yellow"/>
          <w:lang w:val="fr-FR"/>
        </w:rPr>
        <w:t xml:space="preserve">éventuellement inclure des </w:t>
      </w:r>
      <w:r w:rsidR="005F3D61" w:rsidRPr="007778AA">
        <w:rPr>
          <w:highlight w:val="yellow"/>
          <w:lang w:val="fr-FR"/>
        </w:rPr>
        <w:t xml:space="preserve">subventions </w:t>
      </w:r>
      <w:r w:rsidR="00656031" w:rsidRPr="007778AA">
        <w:rPr>
          <w:highlight w:val="yellow"/>
          <w:lang w:val="fr-FR"/>
        </w:rPr>
        <w:t xml:space="preserve">gouvernementales </w:t>
      </w:r>
      <w:r w:rsidR="005F3D61" w:rsidRPr="007778AA">
        <w:rPr>
          <w:highlight w:val="yellow"/>
          <w:lang w:val="fr-FR"/>
        </w:rPr>
        <w:t xml:space="preserve">au </w:t>
      </w:r>
      <w:r w:rsidR="009126CD" w:rsidRPr="007778AA">
        <w:rPr>
          <w:highlight w:val="yellow"/>
          <w:lang w:val="fr-FR"/>
        </w:rPr>
        <w:t xml:space="preserve">personnel et aux jeunes </w:t>
      </w:r>
      <w:r w:rsidR="005F3D61" w:rsidRPr="007778AA">
        <w:rPr>
          <w:highlight w:val="yellow"/>
          <w:lang w:val="fr-FR"/>
        </w:rPr>
        <w:t xml:space="preserve">stagiaires pour </w:t>
      </w:r>
      <w:r w:rsidR="009126CD" w:rsidRPr="007778AA">
        <w:rPr>
          <w:highlight w:val="yellow"/>
          <w:lang w:val="fr-FR"/>
        </w:rPr>
        <w:t xml:space="preserve">aider à construire les plateformes de connaissances prévues dans la composante 4 </w:t>
      </w:r>
      <w:r w:rsidR="00F13E07" w:rsidRPr="007778AA">
        <w:rPr>
          <w:highlight w:val="yellow"/>
          <w:lang w:val="fr-FR"/>
        </w:rPr>
        <w:t>et assurer sa gestion durable en intégrant les résultats des composantes dans l'institution hôte</w:t>
      </w:r>
      <w:r w:rsidR="0051353D" w:rsidRPr="007778AA">
        <w:rPr>
          <w:highlight w:val="yellow"/>
          <w:lang w:val="fr-FR"/>
        </w:rPr>
        <w:t xml:space="preserve">. Le </w:t>
      </w:r>
      <w:r w:rsidR="00B60707" w:rsidRPr="007778AA">
        <w:rPr>
          <w:highlight w:val="yellow"/>
          <w:lang w:val="fr-FR"/>
        </w:rPr>
        <w:t xml:space="preserve">SP/CNDD a également l'intention de s'appuyer sur le soutien d'autres entités gouvernementales </w:t>
      </w:r>
      <w:r w:rsidR="00F13E07" w:rsidRPr="007778AA">
        <w:rPr>
          <w:highlight w:val="yellow"/>
          <w:lang w:val="fr-FR"/>
        </w:rPr>
        <w:t>au sein et en dehors du CNGDT</w:t>
      </w:r>
      <w:r w:rsidR="00B60707" w:rsidRPr="007778AA">
        <w:rPr>
          <w:highlight w:val="yellow"/>
          <w:lang w:val="fr-FR"/>
        </w:rPr>
        <w:t xml:space="preserve">. La </w:t>
      </w:r>
      <w:r w:rsidR="00DD123D" w:rsidRPr="007778AA">
        <w:rPr>
          <w:highlight w:val="yellow"/>
          <w:lang w:val="fr-FR"/>
        </w:rPr>
        <w:t xml:space="preserve">portée du gouvernement sera </w:t>
      </w:r>
      <w:r w:rsidR="0051353D" w:rsidRPr="007778AA">
        <w:rPr>
          <w:highlight w:val="yellow"/>
          <w:lang w:val="fr-FR"/>
        </w:rPr>
        <w:t xml:space="preserve">évaluée </w:t>
      </w:r>
      <w:r w:rsidR="00B60707" w:rsidRPr="007778AA">
        <w:rPr>
          <w:highlight w:val="yellow"/>
          <w:lang w:val="fr-FR"/>
        </w:rPr>
        <w:t xml:space="preserve">et détaillée </w:t>
      </w:r>
      <w:r w:rsidR="0051353D" w:rsidRPr="007778AA">
        <w:rPr>
          <w:highlight w:val="yellow"/>
          <w:lang w:val="fr-FR"/>
        </w:rPr>
        <w:t>au cours du PPG</w:t>
      </w:r>
      <w:r w:rsidR="005F3D61" w:rsidRPr="007778AA">
        <w:rPr>
          <w:lang w:val="fr-FR"/>
        </w:rPr>
        <w:t xml:space="preserve">. </w:t>
      </w:r>
    </w:p>
    <w:p w14:paraId="337991B5" w14:textId="77777777" w:rsidR="00C9352D" w:rsidRPr="007778AA" w:rsidRDefault="00C9352D" w:rsidP="00631BFC">
      <w:pPr>
        <w:rPr>
          <w:lang w:val="fr-FR"/>
        </w:rPr>
      </w:pPr>
    </w:p>
    <w:p w14:paraId="59D78CF7" w14:textId="77777777" w:rsidR="0083579E" w:rsidRPr="007778AA" w:rsidRDefault="00312BCF">
      <w:pPr>
        <w:rPr>
          <w:lang w:val="fr-FR"/>
        </w:rPr>
      </w:pPr>
      <w:r w:rsidRPr="007778AA">
        <w:rPr>
          <w:lang w:val="fr-FR"/>
        </w:rPr>
        <w:t xml:space="preserve">Le PNUD </w:t>
      </w:r>
      <w:r w:rsidR="00EB32A1" w:rsidRPr="007778AA">
        <w:rPr>
          <w:lang w:val="fr-FR"/>
        </w:rPr>
        <w:t xml:space="preserve">Burkina Faso </w:t>
      </w:r>
      <w:r w:rsidR="006747E8" w:rsidRPr="007778AA">
        <w:rPr>
          <w:lang w:val="fr-FR"/>
        </w:rPr>
        <w:t xml:space="preserve">a mobilisé un investissement à </w:t>
      </w:r>
      <w:r w:rsidR="00CC6506" w:rsidRPr="007778AA">
        <w:rPr>
          <w:lang w:val="fr-FR"/>
        </w:rPr>
        <w:t xml:space="preserve">effet de levier </w:t>
      </w:r>
      <w:r w:rsidR="006747E8" w:rsidRPr="007778AA">
        <w:rPr>
          <w:lang w:val="fr-FR"/>
        </w:rPr>
        <w:t xml:space="preserve">pour le projet </w:t>
      </w:r>
      <w:r w:rsidR="000D5125" w:rsidRPr="007778AA">
        <w:rPr>
          <w:lang w:val="fr-FR"/>
        </w:rPr>
        <w:t xml:space="preserve">par le biais d'un cofinancement en espèces qui sera reçu sur le compte du projet et qui s'élève </w:t>
      </w:r>
      <w:r w:rsidR="00CC6506" w:rsidRPr="007778AA">
        <w:rPr>
          <w:lang w:val="fr-FR"/>
        </w:rPr>
        <w:t xml:space="preserve">à </w:t>
      </w:r>
      <w:r w:rsidR="000D5125" w:rsidRPr="007778AA">
        <w:rPr>
          <w:lang w:val="fr-FR"/>
        </w:rPr>
        <w:t xml:space="preserve">500 000 dollars. </w:t>
      </w:r>
      <w:r w:rsidRPr="007778AA">
        <w:rPr>
          <w:lang w:val="fr-FR"/>
        </w:rPr>
        <w:t xml:space="preserve">Le </w:t>
      </w:r>
      <w:r w:rsidR="000D5125" w:rsidRPr="007778AA">
        <w:rPr>
          <w:lang w:val="fr-FR"/>
        </w:rPr>
        <w:t xml:space="preserve">PNUD </w:t>
      </w:r>
      <w:r w:rsidRPr="007778AA">
        <w:rPr>
          <w:lang w:val="fr-FR"/>
        </w:rPr>
        <w:t xml:space="preserve">contribue </w:t>
      </w:r>
      <w:r w:rsidR="000D5125" w:rsidRPr="007778AA">
        <w:rPr>
          <w:lang w:val="fr-FR"/>
        </w:rPr>
        <w:t xml:space="preserve">également au projet </w:t>
      </w:r>
      <w:r w:rsidRPr="007778AA">
        <w:rPr>
          <w:lang w:val="fr-FR"/>
        </w:rPr>
        <w:t>par le biais d'</w:t>
      </w:r>
      <w:r w:rsidR="00E23FFA" w:rsidRPr="007778AA">
        <w:rPr>
          <w:lang w:val="fr-FR"/>
        </w:rPr>
        <w:t xml:space="preserve">un </w:t>
      </w:r>
      <w:r w:rsidRPr="007778AA">
        <w:rPr>
          <w:lang w:val="fr-FR"/>
        </w:rPr>
        <w:t xml:space="preserve">programme </w:t>
      </w:r>
      <w:r w:rsidR="007E170C" w:rsidRPr="007778AA">
        <w:rPr>
          <w:lang w:val="fr-FR"/>
        </w:rPr>
        <w:t xml:space="preserve">connexe </w:t>
      </w:r>
      <w:r w:rsidRPr="007778AA">
        <w:rPr>
          <w:lang w:val="fr-FR"/>
        </w:rPr>
        <w:t xml:space="preserve">intitulé PAMED </w:t>
      </w:r>
      <w:r w:rsidR="007778AA">
        <w:rPr>
          <w:lang w:val="fr-FR"/>
        </w:rPr>
        <w:t>–</w:t>
      </w:r>
      <w:r w:rsidRPr="007778AA">
        <w:rPr>
          <w:lang w:val="fr-FR"/>
        </w:rPr>
        <w:t xml:space="preserve"> </w:t>
      </w:r>
      <w:r w:rsidR="007778AA">
        <w:rPr>
          <w:i/>
          <w:iCs/>
          <w:lang w:val="fr-FR"/>
        </w:rPr>
        <w:t>« </w:t>
      </w:r>
      <w:r w:rsidRPr="007778AA">
        <w:rPr>
          <w:i/>
          <w:iCs/>
          <w:lang w:val="fr-FR"/>
        </w:rPr>
        <w:t>Amélioration des moyens d'exis</w:t>
      </w:r>
      <w:r w:rsidR="007778AA">
        <w:rPr>
          <w:i/>
          <w:iCs/>
          <w:lang w:val="fr-FR"/>
        </w:rPr>
        <w:t>tence durables en milieu rural »</w:t>
      </w:r>
      <w:r w:rsidRPr="007778AA">
        <w:rPr>
          <w:i/>
          <w:iCs/>
          <w:lang w:val="fr-FR"/>
        </w:rPr>
        <w:t xml:space="preserve"> </w:t>
      </w:r>
      <w:r w:rsidRPr="007778AA">
        <w:rPr>
          <w:lang w:val="fr-FR"/>
        </w:rPr>
        <w:t xml:space="preserve">dans les régions de la Boucle du Mouhoun et du Centre Ouest du Burkina Faso. Le </w:t>
      </w:r>
      <w:r w:rsidR="007E170C" w:rsidRPr="007778AA">
        <w:rPr>
          <w:lang w:val="fr-FR"/>
        </w:rPr>
        <w:t xml:space="preserve">PAMED </w:t>
      </w:r>
      <w:r w:rsidR="00EF3547" w:rsidRPr="007778AA">
        <w:rPr>
          <w:lang w:val="fr-FR"/>
        </w:rPr>
        <w:t xml:space="preserve">pourra </w:t>
      </w:r>
      <w:r w:rsidRPr="007778AA">
        <w:rPr>
          <w:lang w:val="fr-FR"/>
        </w:rPr>
        <w:t xml:space="preserve">partager des ressources opérationnelles </w:t>
      </w:r>
      <w:r w:rsidR="00EF3547" w:rsidRPr="007778AA">
        <w:rPr>
          <w:lang w:val="fr-FR"/>
        </w:rPr>
        <w:t xml:space="preserve">avec le projet FEM </w:t>
      </w:r>
      <w:r w:rsidR="00E23FFA" w:rsidRPr="007778AA">
        <w:rPr>
          <w:lang w:val="fr-FR"/>
        </w:rPr>
        <w:t>dans le Centre-Nord</w:t>
      </w:r>
      <w:r w:rsidR="000D5125" w:rsidRPr="007778AA">
        <w:rPr>
          <w:lang w:val="fr-FR"/>
        </w:rPr>
        <w:t xml:space="preserve">, </w:t>
      </w:r>
      <w:r w:rsidRPr="007778AA">
        <w:rPr>
          <w:lang w:val="fr-FR"/>
        </w:rPr>
        <w:t xml:space="preserve">une fois </w:t>
      </w:r>
      <w:r w:rsidR="00EF3547" w:rsidRPr="007778AA">
        <w:rPr>
          <w:lang w:val="fr-FR"/>
        </w:rPr>
        <w:t xml:space="preserve">en cours de </w:t>
      </w:r>
      <w:r w:rsidRPr="007778AA">
        <w:rPr>
          <w:lang w:val="fr-FR"/>
        </w:rPr>
        <w:t xml:space="preserve">mise en œuvre. </w:t>
      </w:r>
    </w:p>
    <w:p w14:paraId="3D47D31F" w14:textId="77777777" w:rsidR="002B5EE8" w:rsidRPr="007778AA" w:rsidRDefault="002B5EE8" w:rsidP="00882C4A">
      <w:pPr>
        <w:rPr>
          <w:lang w:val="fr-FR"/>
        </w:rPr>
      </w:pPr>
    </w:p>
    <w:p w14:paraId="077B1B9D" w14:textId="77777777" w:rsidR="0083579E" w:rsidRPr="007778AA" w:rsidRDefault="00312BCF">
      <w:pPr>
        <w:pStyle w:val="Titre2"/>
        <w:rPr>
          <w:rFonts w:ascii="Times New Roman" w:hAnsi="Times New Roman"/>
          <w:color w:val="auto"/>
          <w:lang w:val="fr-FR"/>
        </w:rPr>
      </w:pPr>
      <w:bookmarkStart w:id="8" w:name="_Toc100004845"/>
      <w:r w:rsidRPr="007778AA">
        <w:rPr>
          <w:rFonts w:ascii="Times New Roman" w:hAnsi="Times New Roman"/>
          <w:color w:val="auto"/>
          <w:lang w:val="fr-FR"/>
        </w:rPr>
        <w:t>D. Ressources indicatives du Fonds fiduciaire demandées par agence</w:t>
      </w:r>
      <w:r w:rsidR="00546022" w:rsidRPr="007778AA">
        <w:rPr>
          <w:rFonts w:ascii="Times New Roman" w:hAnsi="Times New Roman"/>
          <w:color w:val="auto"/>
          <w:lang w:val="fr-FR"/>
        </w:rPr>
        <w:t>, par pays et pour la programmation des fonds</w:t>
      </w:r>
      <w:bookmarkEnd w:id="8"/>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294"/>
        <w:gridCol w:w="1679"/>
        <w:gridCol w:w="1377"/>
        <w:gridCol w:w="1902"/>
        <w:gridCol w:w="1327"/>
        <w:gridCol w:w="1350"/>
        <w:gridCol w:w="928"/>
      </w:tblGrid>
      <w:tr w:rsidR="002C5F5E" w:rsidRPr="007778AA" w14:paraId="4CCDBB10" w14:textId="77777777" w:rsidTr="00176DF7">
        <w:trPr>
          <w:trHeight w:val="88"/>
          <w:tblHeader/>
        </w:trPr>
        <w:tc>
          <w:tcPr>
            <w:tcW w:w="446" w:type="pct"/>
            <w:vMerge w:val="restart"/>
            <w:shd w:val="clear" w:color="auto" w:fill="auto"/>
            <w:vAlign w:val="center"/>
          </w:tcPr>
          <w:p w14:paraId="18DF173A" w14:textId="77777777" w:rsidR="0083579E" w:rsidRPr="007778AA" w:rsidRDefault="00312BCF">
            <w:pPr>
              <w:jc w:val="center"/>
              <w:rPr>
                <w:b/>
                <w:bCs/>
                <w:lang w:val="fr-FR"/>
              </w:rPr>
            </w:pPr>
            <w:r w:rsidRPr="007778AA">
              <w:rPr>
                <w:b/>
                <w:bCs/>
                <w:lang w:val="fr-FR"/>
              </w:rPr>
              <w:t>Agence du FEM</w:t>
            </w:r>
          </w:p>
        </w:tc>
        <w:tc>
          <w:tcPr>
            <w:tcW w:w="404" w:type="pct"/>
            <w:vMerge w:val="restart"/>
            <w:vAlign w:val="center"/>
          </w:tcPr>
          <w:p w14:paraId="418AC098" w14:textId="77777777" w:rsidR="0083579E" w:rsidRPr="007778AA" w:rsidRDefault="00312BCF">
            <w:pPr>
              <w:jc w:val="center"/>
              <w:rPr>
                <w:b/>
                <w:bCs/>
                <w:lang w:val="fr-FR"/>
              </w:rPr>
            </w:pPr>
            <w:r w:rsidRPr="007778AA">
              <w:rPr>
                <w:b/>
                <w:bCs/>
                <w:lang w:val="fr-FR"/>
              </w:rPr>
              <w:t>Fonds d'affectation spéciale</w:t>
            </w:r>
          </w:p>
        </w:tc>
        <w:tc>
          <w:tcPr>
            <w:tcW w:w="825" w:type="pct"/>
            <w:vMerge w:val="restart"/>
            <w:shd w:val="clear" w:color="auto" w:fill="auto"/>
            <w:vAlign w:val="center"/>
          </w:tcPr>
          <w:p w14:paraId="030B6DBA" w14:textId="77777777" w:rsidR="0083579E" w:rsidRPr="007778AA" w:rsidRDefault="00312BCF">
            <w:pPr>
              <w:jc w:val="center"/>
              <w:rPr>
                <w:b/>
                <w:bCs/>
                <w:lang w:val="fr-FR"/>
              </w:rPr>
            </w:pPr>
            <w:r w:rsidRPr="007778AA">
              <w:rPr>
                <w:b/>
                <w:bCs/>
                <w:lang w:val="fr-FR"/>
              </w:rPr>
              <w:t>Pays/</w:t>
            </w:r>
          </w:p>
          <w:p w14:paraId="687D1843" w14:textId="77777777" w:rsidR="0083579E" w:rsidRPr="007778AA" w:rsidRDefault="00312BCF">
            <w:pPr>
              <w:jc w:val="center"/>
              <w:rPr>
                <w:b/>
                <w:bCs/>
                <w:lang w:val="fr-FR"/>
              </w:rPr>
            </w:pPr>
            <w:r w:rsidRPr="007778AA">
              <w:rPr>
                <w:b/>
                <w:bCs/>
                <w:lang w:val="fr-FR"/>
              </w:rPr>
              <w:t>Régional/ mondial</w:t>
            </w:r>
          </w:p>
        </w:tc>
        <w:tc>
          <w:tcPr>
            <w:tcW w:w="684" w:type="pct"/>
            <w:vMerge w:val="restart"/>
            <w:shd w:val="clear" w:color="auto" w:fill="auto"/>
            <w:vAlign w:val="center"/>
          </w:tcPr>
          <w:p w14:paraId="2218BC2E" w14:textId="77777777" w:rsidR="0083579E" w:rsidRPr="007778AA" w:rsidRDefault="00A821DA">
            <w:pPr>
              <w:jc w:val="center"/>
              <w:rPr>
                <w:b/>
                <w:bCs/>
                <w:lang w:val="fr-FR"/>
              </w:rPr>
            </w:pPr>
            <w:r>
              <w:rPr>
                <w:b/>
                <w:bCs/>
                <w:lang w:val="fr-FR"/>
              </w:rPr>
              <w:t>Domaine focal</w:t>
            </w:r>
          </w:p>
        </w:tc>
        <w:tc>
          <w:tcPr>
            <w:tcW w:w="929" w:type="pct"/>
            <w:vMerge w:val="restart"/>
            <w:shd w:val="clear" w:color="auto" w:fill="auto"/>
            <w:vAlign w:val="center"/>
          </w:tcPr>
          <w:p w14:paraId="29F7E22A" w14:textId="77777777" w:rsidR="0083579E" w:rsidRPr="007778AA" w:rsidRDefault="00312BCF">
            <w:pPr>
              <w:jc w:val="center"/>
              <w:rPr>
                <w:b/>
                <w:bCs/>
                <w:lang w:val="fr-FR"/>
              </w:rPr>
            </w:pPr>
            <w:r w:rsidRPr="007778AA">
              <w:rPr>
                <w:b/>
                <w:bCs/>
                <w:lang w:val="fr-FR"/>
              </w:rPr>
              <w:t>Programmation</w:t>
            </w:r>
          </w:p>
          <w:p w14:paraId="25AC3A9A" w14:textId="77777777" w:rsidR="0083579E" w:rsidRPr="007778AA" w:rsidRDefault="00312BCF">
            <w:pPr>
              <w:jc w:val="center"/>
              <w:rPr>
                <w:b/>
                <w:bCs/>
                <w:lang w:val="fr-FR"/>
              </w:rPr>
            </w:pPr>
            <w:r w:rsidRPr="007778AA">
              <w:rPr>
                <w:b/>
                <w:bCs/>
                <w:lang w:val="fr-FR"/>
              </w:rPr>
              <w:t>de fonds</w:t>
            </w:r>
          </w:p>
        </w:tc>
        <w:tc>
          <w:tcPr>
            <w:tcW w:w="1712" w:type="pct"/>
            <w:gridSpan w:val="3"/>
            <w:shd w:val="clear" w:color="auto" w:fill="auto"/>
            <w:vAlign w:val="center"/>
          </w:tcPr>
          <w:p w14:paraId="5B50FB83" w14:textId="77777777" w:rsidR="0083579E" w:rsidRPr="007778AA" w:rsidRDefault="00312BCF">
            <w:pPr>
              <w:jc w:val="center"/>
              <w:rPr>
                <w:b/>
                <w:bCs/>
                <w:lang w:val="fr-FR"/>
              </w:rPr>
            </w:pPr>
            <w:r w:rsidRPr="007778AA">
              <w:rPr>
                <w:b/>
                <w:bCs/>
                <w:lang w:val="fr-FR"/>
              </w:rPr>
              <w:t>(en $)</w:t>
            </w:r>
          </w:p>
        </w:tc>
      </w:tr>
      <w:tr w:rsidR="002C5F5E" w:rsidRPr="007778AA" w14:paraId="603D522A" w14:textId="77777777" w:rsidTr="00176DF7">
        <w:trPr>
          <w:trHeight w:val="426"/>
          <w:tblHeader/>
        </w:trPr>
        <w:tc>
          <w:tcPr>
            <w:tcW w:w="446" w:type="pct"/>
            <w:vMerge/>
            <w:shd w:val="clear" w:color="auto" w:fill="auto"/>
            <w:vAlign w:val="center"/>
          </w:tcPr>
          <w:p w14:paraId="0B8E32ED" w14:textId="77777777" w:rsidR="009B3F7C" w:rsidRPr="007778AA" w:rsidRDefault="009B3F7C" w:rsidP="009B3F7C">
            <w:pPr>
              <w:jc w:val="center"/>
              <w:rPr>
                <w:b/>
                <w:bCs/>
                <w:lang w:val="fr-FR"/>
              </w:rPr>
            </w:pPr>
          </w:p>
        </w:tc>
        <w:tc>
          <w:tcPr>
            <w:tcW w:w="404" w:type="pct"/>
            <w:vMerge/>
            <w:vAlign w:val="center"/>
          </w:tcPr>
          <w:p w14:paraId="694466F7" w14:textId="77777777" w:rsidR="009B3F7C" w:rsidRPr="007778AA" w:rsidRDefault="009B3F7C" w:rsidP="009B3F7C">
            <w:pPr>
              <w:jc w:val="center"/>
              <w:rPr>
                <w:b/>
                <w:bCs/>
                <w:lang w:val="fr-FR"/>
              </w:rPr>
            </w:pPr>
          </w:p>
        </w:tc>
        <w:tc>
          <w:tcPr>
            <w:tcW w:w="825" w:type="pct"/>
            <w:vMerge/>
            <w:shd w:val="clear" w:color="auto" w:fill="auto"/>
            <w:vAlign w:val="center"/>
          </w:tcPr>
          <w:p w14:paraId="002F0CC4" w14:textId="77777777" w:rsidR="009B3F7C" w:rsidRPr="007778AA" w:rsidRDefault="009B3F7C" w:rsidP="009B3F7C">
            <w:pPr>
              <w:jc w:val="center"/>
              <w:rPr>
                <w:b/>
                <w:bCs/>
                <w:lang w:val="fr-FR"/>
              </w:rPr>
            </w:pPr>
          </w:p>
        </w:tc>
        <w:tc>
          <w:tcPr>
            <w:tcW w:w="684" w:type="pct"/>
            <w:vMerge/>
            <w:shd w:val="clear" w:color="auto" w:fill="auto"/>
            <w:vAlign w:val="center"/>
          </w:tcPr>
          <w:p w14:paraId="2809786C" w14:textId="77777777" w:rsidR="009B3F7C" w:rsidRPr="007778AA" w:rsidRDefault="009B3F7C" w:rsidP="009B3F7C">
            <w:pPr>
              <w:jc w:val="center"/>
              <w:rPr>
                <w:b/>
                <w:bCs/>
                <w:lang w:val="fr-FR"/>
              </w:rPr>
            </w:pPr>
          </w:p>
        </w:tc>
        <w:tc>
          <w:tcPr>
            <w:tcW w:w="929" w:type="pct"/>
            <w:vMerge/>
            <w:shd w:val="clear" w:color="auto" w:fill="auto"/>
            <w:vAlign w:val="center"/>
          </w:tcPr>
          <w:p w14:paraId="0E5D8A13" w14:textId="77777777" w:rsidR="009B3F7C" w:rsidRPr="007778AA" w:rsidRDefault="009B3F7C" w:rsidP="009B3F7C">
            <w:pPr>
              <w:jc w:val="center"/>
              <w:rPr>
                <w:b/>
                <w:bCs/>
                <w:lang w:val="fr-FR"/>
              </w:rPr>
            </w:pPr>
          </w:p>
        </w:tc>
        <w:tc>
          <w:tcPr>
            <w:tcW w:w="567" w:type="pct"/>
            <w:shd w:val="clear" w:color="auto" w:fill="auto"/>
            <w:vAlign w:val="center"/>
          </w:tcPr>
          <w:p w14:paraId="3586BDAA" w14:textId="77777777" w:rsidR="0083579E" w:rsidRPr="007778AA" w:rsidRDefault="00312BCF">
            <w:pPr>
              <w:jc w:val="center"/>
              <w:rPr>
                <w:b/>
                <w:bCs/>
                <w:szCs w:val="22"/>
                <w:lang w:val="fr-FR"/>
              </w:rPr>
            </w:pPr>
            <w:r w:rsidRPr="007778AA">
              <w:rPr>
                <w:b/>
                <w:bCs/>
                <w:szCs w:val="22"/>
                <w:lang w:val="fr-FR"/>
              </w:rPr>
              <w:t>Financement du projet par le FEM (a)</w:t>
            </w:r>
          </w:p>
        </w:tc>
        <w:tc>
          <w:tcPr>
            <w:tcW w:w="671" w:type="pct"/>
            <w:shd w:val="clear" w:color="auto" w:fill="auto"/>
            <w:vAlign w:val="center"/>
          </w:tcPr>
          <w:p w14:paraId="0D26F688" w14:textId="77777777" w:rsidR="0083579E" w:rsidRPr="007778AA" w:rsidRDefault="00312BCF">
            <w:pPr>
              <w:jc w:val="center"/>
              <w:rPr>
                <w:b/>
                <w:bCs/>
                <w:szCs w:val="22"/>
                <w:lang w:val="fr-FR"/>
              </w:rPr>
            </w:pPr>
            <w:r w:rsidRPr="007778AA">
              <w:rPr>
                <w:b/>
                <w:bCs/>
                <w:szCs w:val="22"/>
                <w:lang w:val="fr-FR"/>
              </w:rPr>
              <w:t>Frais d'agence (b)</w:t>
            </w:r>
          </w:p>
        </w:tc>
        <w:tc>
          <w:tcPr>
            <w:tcW w:w="474" w:type="pct"/>
            <w:shd w:val="clear" w:color="auto" w:fill="auto"/>
            <w:vAlign w:val="center"/>
          </w:tcPr>
          <w:p w14:paraId="2ACC75BB" w14:textId="77777777" w:rsidR="0083579E" w:rsidRPr="007778AA" w:rsidRDefault="00312BCF">
            <w:pPr>
              <w:jc w:val="center"/>
              <w:rPr>
                <w:b/>
                <w:bCs/>
                <w:szCs w:val="22"/>
                <w:lang w:val="fr-FR"/>
              </w:rPr>
            </w:pPr>
            <w:r w:rsidRPr="007778AA">
              <w:rPr>
                <w:b/>
                <w:bCs/>
                <w:szCs w:val="22"/>
                <w:lang w:val="fr-FR"/>
              </w:rPr>
              <w:t>Total</w:t>
            </w:r>
          </w:p>
          <w:p w14:paraId="00CD54DD" w14:textId="77777777" w:rsidR="0083579E" w:rsidRPr="007778AA" w:rsidRDefault="00312BCF">
            <w:pPr>
              <w:jc w:val="center"/>
              <w:rPr>
                <w:b/>
                <w:bCs/>
                <w:szCs w:val="22"/>
                <w:lang w:val="fr-FR"/>
              </w:rPr>
            </w:pPr>
            <w:r w:rsidRPr="007778AA">
              <w:rPr>
                <w:b/>
                <w:bCs/>
                <w:szCs w:val="22"/>
                <w:lang w:val="fr-FR"/>
              </w:rPr>
              <w:t>(c)=</w:t>
            </w:r>
            <w:proofErr w:type="spellStart"/>
            <w:r w:rsidRPr="007778AA">
              <w:rPr>
                <w:b/>
                <w:bCs/>
                <w:szCs w:val="22"/>
                <w:lang w:val="fr-FR"/>
              </w:rPr>
              <w:t>a+b</w:t>
            </w:r>
            <w:proofErr w:type="spellEnd"/>
          </w:p>
        </w:tc>
      </w:tr>
      <w:tr w:rsidR="00C644E9" w:rsidRPr="007778AA" w14:paraId="2A124F96" w14:textId="77777777" w:rsidTr="00176DF7">
        <w:trPr>
          <w:trHeight w:val="130"/>
        </w:trPr>
        <w:tc>
          <w:tcPr>
            <w:tcW w:w="446" w:type="pct"/>
            <w:shd w:val="clear" w:color="auto" w:fill="auto"/>
          </w:tcPr>
          <w:p w14:paraId="2B85F1B9" w14:textId="77777777" w:rsidR="0083579E" w:rsidRPr="007778AA" w:rsidRDefault="00312BCF">
            <w:pPr>
              <w:rPr>
                <w:lang w:val="fr-FR"/>
              </w:rPr>
            </w:pPr>
            <w:r w:rsidRPr="007778AA">
              <w:rPr>
                <w:lang w:val="fr-FR"/>
              </w:rPr>
              <w:t>PNUD</w:t>
            </w:r>
          </w:p>
        </w:tc>
        <w:tc>
          <w:tcPr>
            <w:tcW w:w="404" w:type="pct"/>
          </w:tcPr>
          <w:p w14:paraId="4C970AB1" w14:textId="77777777" w:rsidR="0083579E" w:rsidRPr="007778AA" w:rsidRDefault="00312BCF">
            <w:pPr>
              <w:rPr>
                <w:lang w:val="fr-FR"/>
              </w:rPr>
            </w:pPr>
            <w:r w:rsidRPr="007778AA">
              <w:rPr>
                <w:lang w:val="fr-FR"/>
              </w:rPr>
              <w:t>GEFTF</w:t>
            </w:r>
          </w:p>
        </w:tc>
        <w:tc>
          <w:tcPr>
            <w:tcW w:w="825" w:type="pct"/>
            <w:shd w:val="clear" w:color="auto" w:fill="auto"/>
          </w:tcPr>
          <w:p w14:paraId="598202E3" w14:textId="77777777" w:rsidR="0083579E" w:rsidRPr="007778AA" w:rsidRDefault="00312BCF">
            <w:pPr>
              <w:rPr>
                <w:lang w:val="fr-FR"/>
              </w:rPr>
            </w:pPr>
            <w:r w:rsidRPr="007778AA">
              <w:rPr>
                <w:lang w:val="fr-FR"/>
              </w:rPr>
              <w:t>Burkina Faso</w:t>
            </w:r>
          </w:p>
        </w:tc>
        <w:tc>
          <w:tcPr>
            <w:tcW w:w="684" w:type="pct"/>
            <w:shd w:val="clear" w:color="auto" w:fill="auto"/>
          </w:tcPr>
          <w:p w14:paraId="6BB5AF74" w14:textId="77777777" w:rsidR="0083579E" w:rsidRPr="007778AA" w:rsidRDefault="00312BCF">
            <w:pPr>
              <w:rPr>
                <w:lang w:val="fr-FR"/>
              </w:rPr>
            </w:pPr>
            <w:r w:rsidRPr="007778AA">
              <w:rPr>
                <w:lang w:val="fr-FR"/>
              </w:rPr>
              <w:t>Dégradation des terres</w:t>
            </w:r>
          </w:p>
        </w:tc>
        <w:tc>
          <w:tcPr>
            <w:tcW w:w="929" w:type="pct"/>
            <w:shd w:val="clear" w:color="auto" w:fill="auto"/>
          </w:tcPr>
          <w:p w14:paraId="3418F20C" w14:textId="77777777" w:rsidR="0083579E" w:rsidRPr="007778AA" w:rsidRDefault="00312BCF">
            <w:pPr>
              <w:rPr>
                <w:lang w:val="fr-FR"/>
              </w:rPr>
            </w:pPr>
            <w:r w:rsidRPr="007778AA">
              <w:rPr>
                <w:lang w:val="fr-FR"/>
              </w:rPr>
              <w:t>Allocation LD STAR</w:t>
            </w:r>
          </w:p>
        </w:tc>
        <w:tc>
          <w:tcPr>
            <w:tcW w:w="567" w:type="pct"/>
            <w:shd w:val="clear" w:color="auto" w:fill="auto"/>
          </w:tcPr>
          <w:p w14:paraId="3C0A8868" w14:textId="77777777" w:rsidR="0083579E" w:rsidRPr="007778AA" w:rsidRDefault="00AB69BE">
            <w:pPr>
              <w:jc w:val="right"/>
              <w:rPr>
                <w:lang w:val="fr-FR"/>
              </w:rPr>
            </w:pPr>
            <w:r>
              <w:rPr>
                <w:color w:val="000000"/>
                <w:szCs w:val="20"/>
                <w:lang w:val="fr-FR"/>
              </w:rPr>
              <w:t xml:space="preserve">3 502 </w:t>
            </w:r>
            <w:r w:rsidR="00312BCF" w:rsidRPr="007778AA">
              <w:rPr>
                <w:color w:val="000000"/>
                <w:szCs w:val="20"/>
                <w:lang w:val="fr-FR"/>
              </w:rPr>
              <w:t>968</w:t>
            </w:r>
          </w:p>
        </w:tc>
        <w:tc>
          <w:tcPr>
            <w:tcW w:w="671" w:type="pct"/>
            <w:shd w:val="clear" w:color="auto" w:fill="auto"/>
          </w:tcPr>
          <w:p w14:paraId="7B1FD3A5" w14:textId="77777777" w:rsidR="0083579E" w:rsidRPr="007778AA" w:rsidRDefault="00AB69BE">
            <w:pPr>
              <w:jc w:val="right"/>
              <w:rPr>
                <w:lang w:val="fr-FR"/>
              </w:rPr>
            </w:pPr>
            <w:r>
              <w:rPr>
                <w:color w:val="000000"/>
                <w:szCs w:val="20"/>
                <w:lang w:val="fr-FR"/>
              </w:rPr>
              <w:t xml:space="preserve">332 </w:t>
            </w:r>
            <w:r w:rsidR="00312BCF" w:rsidRPr="007778AA">
              <w:rPr>
                <w:color w:val="000000"/>
                <w:szCs w:val="20"/>
                <w:lang w:val="fr-FR"/>
              </w:rPr>
              <w:t>782</w:t>
            </w:r>
          </w:p>
        </w:tc>
        <w:tc>
          <w:tcPr>
            <w:tcW w:w="474" w:type="pct"/>
            <w:shd w:val="clear" w:color="auto" w:fill="auto"/>
          </w:tcPr>
          <w:p w14:paraId="0F07674B" w14:textId="77777777" w:rsidR="0083579E" w:rsidRPr="007778AA" w:rsidRDefault="00AB69BE">
            <w:pPr>
              <w:jc w:val="right"/>
              <w:rPr>
                <w:lang w:val="fr-FR"/>
              </w:rPr>
            </w:pPr>
            <w:r>
              <w:rPr>
                <w:color w:val="000000"/>
                <w:szCs w:val="20"/>
                <w:lang w:val="fr-FR"/>
              </w:rPr>
              <w:t xml:space="preserve">3 835 </w:t>
            </w:r>
            <w:r w:rsidR="00312BCF" w:rsidRPr="007778AA">
              <w:rPr>
                <w:color w:val="000000"/>
                <w:szCs w:val="20"/>
                <w:lang w:val="fr-FR"/>
              </w:rPr>
              <w:t>750</w:t>
            </w:r>
          </w:p>
        </w:tc>
      </w:tr>
      <w:tr w:rsidR="00C644E9" w:rsidRPr="007778AA" w14:paraId="4BBE646E" w14:textId="77777777" w:rsidTr="009720C2">
        <w:trPr>
          <w:trHeight w:val="130"/>
        </w:trPr>
        <w:tc>
          <w:tcPr>
            <w:tcW w:w="3288" w:type="pct"/>
            <w:gridSpan w:val="5"/>
            <w:shd w:val="clear" w:color="auto" w:fill="auto"/>
          </w:tcPr>
          <w:p w14:paraId="1B83EED5" w14:textId="77777777" w:rsidR="0083579E" w:rsidRPr="007778AA" w:rsidRDefault="00312BCF">
            <w:pPr>
              <w:rPr>
                <w:lang w:val="fr-FR"/>
              </w:rPr>
            </w:pPr>
            <w:r w:rsidRPr="007778AA">
              <w:rPr>
                <w:lang w:val="fr-FR"/>
              </w:rPr>
              <w:t>Ressources totales du FEM</w:t>
            </w:r>
          </w:p>
        </w:tc>
        <w:tc>
          <w:tcPr>
            <w:tcW w:w="567" w:type="pct"/>
            <w:shd w:val="clear" w:color="auto" w:fill="auto"/>
          </w:tcPr>
          <w:p w14:paraId="2F6E23D7" w14:textId="77777777" w:rsidR="0083579E" w:rsidRPr="007778AA" w:rsidRDefault="00AB69BE">
            <w:pPr>
              <w:jc w:val="right"/>
              <w:rPr>
                <w:highlight w:val="magenta"/>
                <w:lang w:val="fr-FR"/>
              </w:rPr>
            </w:pPr>
            <w:r>
              <w:rPr>
                <w:color w:val="000000"/>
                <w:szCs w:val="20"/>
                <w:lang w:val="fr-FR"/>
              </w:rPr>
              <w:t xml:space="preserve">3 502 </w:t>
            </w:r>
            <w:r w:rsidR="00312BCF" w:rsidRPr="007778AA">
              <w:rPr>
                <w:color w:val="000000"/>
                <w:szCs w:val="20"/>
                <w:lang w:val="fr-FR"/>
              </w:rPr>
              <w:t>968</w:t>
            </w:r>
          </w:p>
        </w:tc>
        <w:tc>
          <w:tcPr>
            <w:tcW w:w="671" w:type="pct"/>
            <w:shd w:val="clear" w:color="auto" w:fill="auto"/>
          </w:tcPr>
          <w:p w14:paraId="2F61CD5E" w14:textId="77777777" w:rsidR="0083579E" w:rsidRPr="007778AA" w:rsidRDefault="00AB69BE">
            <w:pPr>
              <w:jc w:val="right"/>
              <w:rPr>
                <w:highlight w:val="magenta"/>
                <w:lang w:val="fr-FR"/>
              </w:rPr>
            </w:pPr>
            <w:r>
              <w:rPr>
                <w:color w:val="000000"/>
                <w:szCs w:val="20"/>
                <w:lang w:val="fr-FR"/>
              </w:rPr>
              <w:t xml:space="preserve">332 </w:t>
            </w:r>
            <w:r w:rsidR="00312BCF" w:rsidRPr="007778AA">
              <w:rPr>
                <w:color w:val="000000"/>
                <w:szCs w:val="20"/>
                <w:lang w:val="fr-FR"/>
              </w:rPr>
              <w:t>782</w:t>
            </w:r>
          </w:p>
        </w:tc>
        <w:tc>
          <w:tcPr>
            <w:tcW w:w="474" w:type="pct"/>
            <w:shd w:val="clear" w:color="auto" w:fill="auto"/>
          </w:tcPr>
          <w:p w14:paraId="561055F4" w14:textId="77777777" w:rsidR="0083579E" w:rsidRPr="007778AA" w:rsidRDefault="00AB69BE">
            <w:pPr>
              <w:jc w:val="right"/>
              <w:rPr>
                <w:highlight w:val="magenta"/>
                <w:lang w:val="fr-FR"/>
              </w:rPr>
            </w:pPr>
            <w:r>
              <w:rPr>
                <w:color w:val="000000"/>
                <w:szCs w:val="20"/>
                <w:lang w:val="fr-FR"/>
              </w:rPr>
              <w:t xml:space="preserve">3 835 </w:t>
            </w:r>
            <w:r w:rsidR="00312BCF" w:rsidRPr="007778AA">
              <w:rPr>
                <w:color w:val="000000"/>
                <w:szCs w:val="20"/>
                <w:lang w:val="fr-FR"/>
              </w:rPr>
              <w:t>750</w:t>
            </w:r>
          </w:p>
        </w:tc>
      </w:tr>
    </w:tbl>
    <w:p w14:paraId="621FB44A" w14:textId="77777777" w:rsidR="009B3F7C" w:rsidRPr="007778AA" w:rsidRDefault="009B3F7C" w:rsidP="009B3F7C">
      <w:pPr>
        <w:rPr>
          <w:lang w:val="fr-FR"/>
        </w:rPr>
      </w:pPr>
    </w:p>
    <w:p w14:paraId="75545D09" w14:textId="77777777" w:rsidR="0083579E" w:rsidRPr="007778AA" w:rsidRDefault="00312BCF">
      <w:pPr>
        <w:pStyle w:val="Titre2"/>
        <w:rPr>
          <w:lang w:val="fr-FR"/>
        </w:rPr>
      </w:pPr>
      <w:bookmarkStart w:id="9" w:name="_Toc100004846"/>
      <w:bookmarkStart w:id="10" w:name="_Hlk511816142"/>
      <w:r w:rsidRPr="007778AA">
        <w:rPr>
          <w:lang w:val="fr-FR"/>
        </w:rPr>
        <w:t>E.  Subvention de préparation de projet (</w:t>
      </w:r>
      <w:proofErr w:type="spellStart"/>
      <w:r w:rsidRPr="007778AA">
        <w:rPr>
          <w:lang w:val="fr-FR"/>
        </w:rPr>
        <w:t>ppg</w:t>
      </w:r>
      <w:proofErr w:type="spellEnd"/>
      <w:r w:rsidRPr="007778AA">
        <w:rPr>
          <w:lang w:val="fr-FR"/>
        </w:rPr>
        <w:t xml:space="preserve">) </w:t>
      </w:r>
      <w:bookmarkEnd w:id="9"/>
    </w:p>
    <w:p w14:paraId="40822086" w14:textId="77777777" w:rsidR="0083579E" w:rsidRPr="007778AA" w:rsidRDefault="00312BCF">
      <w:pPr>
        <w:pStyle w:val="Titre4"/>
        <w:rPr>
          <w:lang w:val="fr-FR"/>
        </w:rPr>
      </w:pPr>
      <w:bookmarkStart w:id="11" w:name="_Toc100004847"/>
      <w:r w:rsidRPr="007778AA">
        <w:rPr>
          <w:lang w:val="fr-FR"/>
        </w:rPr>
        <w:t xml:space="preserve">     Une subvention de préparation de projet est-elle demandée ? Oui </w:t>
      </w:r>
      <w:r w:rsidRPr="007778AA">
        <w:rPr>
          <w:rFonts w:ascii="Wingdings 2" w:eastAsia="Wingdings 2" w:hAnsi="Wingdings 2" w:cs="Wingdings 2"/>
          <w:lang w:val="fr-FR"/>
        </w:rPr>
        <w:t></w:t>
      </w:r>
      <w:r w:rsidRPr="007778AA">
        <w:rPr>
          <w:rFonts w:ascii="Wingdings 2" w:eastAsia="Wingdings 2" w:hAnsi="Wingdings 2" w:cs="Wingdings 2"/>
          <w:lang w:val="fr-FR"/>
        </w:rPr>
        <w:t></w:t>
      </w:r>
      <w:r w:rsidRPr="007778AA">
        <w:rPr>
          <w:lang w:val="fr-FR"/>
        </w:rPr>
        <w:t xml:space="preserve">Non </w:t>
      </w:r>
      <w:r w:rsidRPr="007778AA">
        <w:rPr>
          <w:color w:val="2B579A"/>
          <w:shd w:val="clear" w:color="auto" w:fill="E6E6E6"/>
          <w:lang w:val="fr-FR"/>
        </w:rPr>
        <w:fldChar w:fldCharType="begin">
          <w:ffData>
            <w:name w:val="PPG_requested_no"/>
            <w:enabled/>
            <w:calcOnExit w:val="0"/>
            <w:checkBox>
              <w:sizeAuto/>
              <w:default w:val="0"/>
            </w:checkBox>
          </w:ffData>
        </w:fldChar>
      </w:r>
      <w:bookmarkStart w:id="12" w:name="PPG_requested_no"/>
      <w:r w:rsidRPr="007778AA">
        <w:rPr>
          <w:lang w:val="fr-FR"/>
        </w:rPr>
        <w:instrText xml:space="preserve"> FORMCHECKBOX </w:instrText>
      </w:r>
      <w:r w:rsidR="004B2966">
        <w:rPr>
          <w:color w:val="2B579A"/>
          <w:shd w:val="clear" w:color="auto" w:fill="E6E6E6"/>
          <w:lang w:val="fr-FR"/>
        </w:rPr>
      </w:r>
      <w:r w:rsidR="004B2966">
        <w:rPr>
          <w:color w:val="2B579A"/>
          <w:shd w:val="clear" w:color="auto" w:fill="E6E6E6"/>
          <w:lang w:val="fr-FR"/>
        </w:rPr>
        <w:fldChar w:fldCharType="separate"/>
      </w:r>
      <w:r w:rsidRPr="007778AA">
        <w:rPr>
          <w:color w:val="2B579A"/>
          <w:shd w:val="clear" w:color="auto" w:fill="E6E6E6"/>
          <w:lang w:val="fr-FR"/>
        </w:rPr>
        <w:fldChar w:fldCharType="end"/>
      </w:r>
      <w:bookmarkEnd w:id="12"/>
      <w:r w:rsidRPr="007778AA">
        <w:rPr>
          <w:lang w:val="fr-FR"/>
        </w:rPr>
        <w:t xml:space="preserve"> Si non, passez le point E.</w:t>
      </w:r>
      <w:bookmarkEnd w:id="11"/>
    </w:p>
    <w:p w14:paraId="5B269111" w14:textId="77777777" w:rsidR="0083579E" w:rsidRPr="007778AA" w:rsidRDefault="00312BCF">
      <w:pPr>
        <w:pStyle w:val="Titre3"/>
        <w:rPr>
          <w:lang w:val="fr-FR"/>
        </w:rPr>
      </w:pPr>
      <w:bookmarkStart w:id="13" w:name="PPG"/>
      <w:bookmarkStart w:id="14" w:name="_Toc100004848"/>
      <w:bookmarkEnd w:id="10"/>
      <w:r w:rsidRPr="007778AA">
        <w:rPr>
          <w:lang w:val="fr-FR"/>
        </w:rPr>
        <w:t>PPG Montant demandé</w:t>
      </w:r>
      <w:bookmarkEnd w:id="13"/>
      <w:r w:rsidRPr="007778AA">
        <w:rPr>
          <w:lang w:val="fr-FR"/>
        </w:rPr>
        <w:t xml:space="preserve"> par agence(s), fonds fiduciaire, pays(s) et programmation des fonds</w:t>
      </w:r>
      <w:bookmarkEnd w:id="14"/>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954"/>
        <w:gridCol w:w="1544"/>
        <w:gridCol w:w="2095"/>
        <w:gridCol w:w="1984"/>
        <w:gridCol w:w="1171"/>
        <w:gridCol w:w="900"/>
        <w:gridCol w:w="992"/>
      </w:tblGrid>
      <w:tr w:rsidR="00D36A5E" w:rsidRPr="007778AA" w14:paraId="424CAF3F" w14:textId="77777777" w:rsidTr="00C073A3">
        <w:trPr>
          <w:trHeight w:val="204"/>
        </w:trPr>
        <w:tc>
          <w:tcPr>
            <w:tcW w:w="900" w:type="dxa"/>
            <w:vMerge w:val="restart"/>
            <w:vAlign w:val="center"/>
          </w:tcPr>
          <w:p w14:paraId="71981197" w14:textId="77777777" w:rsidR="0083579E" w:rsidRPr="007778AA" w:rsidRDefault="00312BCF">
            <w:pPr>
              <w:rPr>
                <w:sz w:val="18"/>
                <w:szCs w:val="22"/>
                <w:lang w:val="fr-FR"/>
              </w:rPr>
            </w:pPr>
            <w:r w:rsidRPr="007778AA">
              <w:rPr>
                <w:sz w:val="18"/>
                <w:szCs w:val="22"/>
                <w:lang w:val="fr-FR"/>
              </w:rPr>
              <w:t>Agence du FEM</w:t>
            </w:r>
          </w:p>
        </w:tc>
        <w:tc>
          <w:tcPr>
            <w:tcW w:w="954" w:type="dxa"/>
            <w:vMerge w:val="restart"/>
            <w:shd w:val="clear" w:color="auto" w:fill="auto"/>
            <w:vAlign w:val="center"/>
          </w:tcPr>
          <w:p w14:paraId="71E7B494" w14:textId="77777777" w:rsidR="0083579E" w:rsidRPr="007778AA" w:rsidRDefault="00312BCF">
            <w:pPr>
              <w:rPr>
                <w:sz w:val="18"/>
                <w:szCs w:val="22"/>
                <w:lang w:val="fr-FR"/>
              </w:rPr>
            </w:pPr>
            <w:r w:rsidRPr="007778AA">
              <w:rPr>
                <w:sz w:val="18"/>
                <w:szCs w:val="22"/>
                <w:lang w:val="fr-FR"/>
              </w:rPr>
              <w:t>Fonds d'affectation spéciale</w:t>
            </w:r>
          </w:p>
        </w:tc>
        <w:tc>
          <w:tcPr>
            <w:tcW w:w="1544" w:type="dxa"/>
            <w:vMerge w:val="restart"/>
            <w:shd w:val="clear" w:color="auto" w:fill="auto"/>
            <w:vAlign w:val="center"/>
          </w:tcPr>
          <w:p w14:paraId="6107932A" w14:textId="77777777" w:rsidR="0083579E" w:rsidRPr="007778AA" w:rsidRDefault="00312BCF">
            <w:pPr>
              <w:rPr>
                <w:sz w:val="18"/>
                <w:szCs w:val="22"/>
                <w:lang w:val="fr-FR"/>
              </w:rPr>
            </w:pPr>
            <w:r w:rsidRPr="007778AA">
              <w:rPr>
                <w:sz w:val="18"/>
                <w:szCs w:val="22"/>
                <w:lang w:val="fr-FR"/>
              </w:rPr>
              <w:t>Pays/</w:t>
            </w:r>
          </w:p>
          <w:p w14:paraId="7AA5A6C5" w14:textId="77777777" w:rsidR="0083579E" w:rsidRPr="007778AA" w:rsidRDefault="00312BCF">
            <w:pPr>
              <w:rPr>
                <w:sz w:val="18"/>
                <w:szCs w:val="22"/>
                <w:lang w:val="fr-FR"/>
              </w:rPr>
            </w:pPr>
            <w:r w:rsidRPr="007778AA">
              <w:rPr>
                <w:sz w:val="18"/>
                <w:szCs w:val="22"/>
                <w:lang w:val="fr-FR"/>
              </w:rPr>
              <w:t>Régional/Global</w:t>
            </w:r>
          </w:p>
        </w:tc>
        <w:tc>
          <w:tcPr>
            <w:tcW w:w="2095" w:type="dxa"/>
            <w:vMerge w:val="restart"/>
            <w:shd w:val="clear" w:color="auto" w:fill="auto"/>
            <w:vAlign w:val="center"/>
          </w:tcPr>
          <w:p w14:paraId="3FFBBEB7" w14:textId="77777777" w:rsidR="0083579E" w:rsidRPr="007778AA" w:rsidRDefault="00A821DA">
            <w:pPr>
              <w:rPr>
                <w:sz w:val="18"/>
                <w:szCs w:val="22"/>
                <w:lang w:val="fr-FR"/>
              </w:rPr>
            </w:pPr>
            <w:r>
              <w:rPr>
                <w:sz w:val="18"/>
                <w:szCs w:val="22"/>
                <w:lang w:val="fr-FR"/>
              </w:rPr>
              <w:t>Domaine focal</w:t>
            </w:r>
          </w:p>
        </w:tc>
        <w:tc>
          <w:tcPr>
            <w:tcW w:w="1982" w:type="dxa"/>
            <w:vMerge w:val="restart"/>
            <w:shd w:val="clear" w:color="auto" w:fill="auto"/>
            <w:vAlign w:val="center"/>
          </w:tcPr>
          <w:p w14:paraId="37D042BB" w14:textId="77777777" w:rsidR="0083579E" w:rsidRPr="007778AA" w:rsidRDefault="00312BCF">
            <w:pPr>
              <w:rPr>
                <w:sz w:val="18"/>
                <w:szCs w:val="22"/>
                <w:lang w:val="fr-FR"/>
              </w:rPr>
            </w:pPr>
            <w:r w:rsidRPr="007778AA">
              <w:rPr>
                <w:sz w:val="18"/>
                <w:szCs w:val="22"/>
                <w:lang w:val="fr-FR"/>
              </w:rPr>
              <w:t>Programmation</w:t>
            </w:r>
          </w:p>
          <w:p w14:paraId="4B9CC804" w14:textId="77777777" w:rsidR="0083579E" w:rsidRPr="007778AA" w:rsidRDefault="00312BCF">
            <w:pPr>
              <w:rPr>
                <w:sz w:val="18"/>
                <w:szCs w:val="22"/>
                <w:lang w:val="fr-FR"/>
              </w:rPr>
            </w:pPr>
            <w:r w:rsidRPr="007778AA">
              <w:rPr>
                <w:sz w:val="18"/>
                <w:szCs w:val="22"/>
                <w:lang w:val="fr-FR"/>
              </w:rPr>
              <w:t>de fonds</w:t>
            </w:r>
          </w:p>
        </w:tc>
        <w:tc>
          <w:tcPr>
            <w:tcW w:w="3063" w:type="dxa"/>
            <w:gridSpan w:val="3"/>
            <w:shd w:val="clear" w:color="auto" w:fill="auto"/>
            <w:vAlign w:val="center"/>
          </w:tcPr>
          <w:p w14:paraId="58B21140" w14:textId="77777777" w:rsidR="0083579E" w:rsidRPr="007778AA" w:rsidRDefault="00312BCF">
            <w:pPr>
              <w:rPr>
                <w:sz w:val="18"/>
                <w:szCs w:val="22"/>
                <w:lang w:val="fr-FR"/>
              </w:rPr>
            </w:pPr>
            <w:r w:rsidRPr="007778AA">
              <w:rPr>
                <w:sz w:val="18"/>
                <w:szCs w:val="22"/>
                <w:lang w:val="fr-FR"/>
              </w:rPr>
              <w:t>(en $)</w:t>
            </w:r>
          </w:p>
        </w:tc>
      </w:tr>
      <w:tr w:rsidR="00D36A5E" w:rsidRPr="007778AA" w14:paraId="787F3536" w14:textId="77777777" w:rsidTr="00C073A3">
        <w:trPr>
          <w:trHeight w:val="51"/>
        </w:trPr>
        <w:tc>
          <w:tcPr>
            <w:tcW w:w="900" w:type="dxa"/>
            <w:vMerge/>
          </w:tcPr>
          <w:p w14:paraId="12EBEC6A" w14:textId="77777777" w:rsidR="00D36A5E" w:rsidRPr="007778AA" w:rsidRDefault="00D36A5E" w:rsidP="00EC2BE8">
            <w:pPr>
              <w:rPr>
                <w:lang w:val="fr-FR"/>
              </w:rPr>
            </w:pPr>
          </w:p>
        </w:tc>
        <w:tc>
          <w:tcPr>
            <w:tcW w:w="954" w:type="dxa"/>
            <w:vMerge/>
            <w:shd w:val="clear" w:color="auto" w:fill="auto"/>
          </w:tcPr>
          <w:p w14:paraId="7FD960E4" w14:textId="77777777" w:rsidR="00D36A5E" w:rsidRPr="007778AA" w:rsidRDefault="00D36A5E" w:rsidP="00EC2BE8">
            <w:pPr>
              <w:rPr>
                <w:lang w:val="fr-FR"/>
              </w:rPr>
            </w:pPr>
          </w:p>
        </w:tc>
        <w:tc>
          <w:tcPr>
            <w:tcW w:w="1544" w:type="dxa"/>
            <w:vMerge/>
            <w:shd w:val="clear" w:color="auto" w:fill="auto"/>
          </w:tcPr>
          <w:p w14:paraId="5167087B" w14:textId="77777777" w:rsidR="00D36A5E" w:rsidRPr="007778AA" w:rsidRDefault="00D36A5E" w:rsidP="00EC2BE8">
            <w:pPr>
              <w:rPr>
                <w:lang w:val="fr-FR"/>
              </w:rPr>
            </w:pPr>
          </w:p>
        </w:tc>
        <w:tc>
          <w:tcPr>
            <w:tcW w:w="2095" w:type="dxa"/>
            <w:vMerge/>
            <w:shd w:val="clear" w:color="auto" w:fill="auto"/>
          </w:tcPr>
          <w:p w14:paraId="78BD480C" w14:textId="77777777" w:rsidR="00D36A5E" w:rsidRPr="007778AA" w:rsidRDefault="00D36A5E" w:rsidP="00EC2BE8">
            <w:pPr>
              <w:rPr>
                <w:lang w:val="fr-FR"/>
              </w:rPr>
            </w:pPr>
          </w:p>
        </w:tc>
        <w:tc>
          <w:tcPr>
            <w:tcW w:w="1982" w:type="dxa"/>
            <w:vMerge/>
            <w:shd w:val="clear" w:color="auto" w:fill="auto"/>
          </w:tcPr>
          <w:p w14:paraId="1081EDBF" w14:textId="77777777" w:rsidR="00D36A5E" w:rsidRPr="007778AA" w:rsidRDefault="00D36A5E" w:rsidP="00EC2BE8">
            <w:pPr>
              <w:rPr>
                <w:lang w:val="fr-FR"/>
              </w:rPr>
            </w:pPr>
          </w:p>
        </w:tc>
        <w:tc>
          <w:tcPr>
            <w:tcW w:w="1171" w:type="dxa"/>
            <w:tcBorders>
              <w:bottom w:val="single" w:sz="4" w:space="0" w:color="auto"/>
            </w:tcBorders>
            <w:shd w:val="clear" w:color="auto" w:fill="auto"/>
            <w:vAlign w:val="center"/>
          </w:tcPr>
          <w:p w14:paraId="638A75C0" w14:textId="77777777" w:rsidR="00D36A5E" w:rsidRPr="007778AA" w:rsidRDefault="00D36A5E" w:rsidP="00EC2BE8">
            <w:pPr>
              <w:rPr>
                <w:sz w:val="18"/>
                <w:szCs w:val="22"/>
                <w:lang w:val="fr-FR"/>
              </w:rPr>
            </w:pPr>
          </w:p>
          <w:p w14:paraId="51D43DE3" w14:textId="77777777" w:rsidR="0083579E" w:rsidRPr="007778AA" w:rsidRDefault="00312BCF">
            <w:pPr>
              <w:rPr>
                <w:sz w:val="18"/>
                <w:szCs w:val="22"/>
                <w:lang w:val="fr-FR"/>
              </w:rPr>
            </w:pPr>
            <w:r w:rsidRPr="007778AA">
              <w:rPr>
                <w:sz w:val="18"/>
                <w:szCs w:val="22"/>
                <w:lang w:val="fr-FR"/>
              </w:rPr>
              <w:t>PPG (a)</w:t>
            </w:r>
          </w:p>
        </w:tc>
        <w:tc>
          <w:tcPr>
            <w:tcW w:w="900" w:type="dxa"/>
            <w:tcBorders>
              <w:bottom w:val="single" w:sz="4" w:space="0" w:color="auto"/>
            </w:tcBorders>
            <w:shd w:val="clear" w:color="auto" w:fill="auto"/>
            <w:vAlign w:val="center"/>
          </w:tcPr>
          <w:p w14:paraId="5656FFF6" w14:textId="77777777" w:rsidR="0083579E" w:rsidRPr="007778AA" w:rsidRDefault="00312BCF">
            <w:pPr>
              <w:rPr>
                <w:sz w:val="18"/>
                <w:szCs w:val="22"/>
                <w:lang w:val="fr-FR"/>
              </w:rPr>
            </w:pPr>
            <w:bookmarkStart w:id="15" w:name="PPG_fee"/>
            <w:r w:rsidRPr="007778AA">
              <w:rPr>
                <w:sz w:val="18"/>
                <w:szCs w:val="22"/>
                <w:lang w:val="fr-FR"/>
              </w:rPr>
              <w:t>Agence</w:t>
            </w:r>
          </w:p>
          <w:p w14:paraId="62A659AE" w14:textId="77777777" w:rsidR="0083579E" w:rsidRPr="007778AA" w:rsidRDefault="00312BCF">
            <w:pPr>
              <w:rPr>
                <w:sz w:val="18"/>
                <w:szCs w:val="22"/>
                <w:lang w:val="fr-FR"/>
              </w:rPr>
            </w:pPr>
            <w:r w:rsidRPr="007778AA">
              <w:rPr>
                <w:sz w:val="18"/>
                <w:szCs w:val="22"/>
                <w:lang w:val="fr-FR"/>
              </w:rPr>
              <w:t>Honoraires</w:t>
            </w:r>
            <w:bookmarkEnd w:id="15"/>
            <w:r w:rsidRPr="007778AA">
              <w:rPr>
                <w:sz w:val="18"/>
                <w:szCs w:val="22"/>
                <w:lang w:val="fr-FR"/>
              </w:rPr>
              <w:t xml:space="preserve"> (b)</w:t>
            </w:r>
          </w:p>
        </w:tc>
        <w:tc>
          <w:tcPr>
            <w:tcW w:w="991" w:type="dxa"/>
            <w:tcBorders>
              <w:bottom w:val="single" w:sz="4" w:space="0" w:color="auto"/>
            </w:tcBorders>
            <w:shd w:val="clear" w:color="auto" w:fill="auto"/>
            <w:vAlign w:val="center"/>
          </w:tcPr>
          <w:p w14:paraId="22CB55D5" w14:textId="77777777" w:rsidR="0083579E" w:rsidRPr="007778AA" w:rsidRDefault="00312BCF">
            <w:pPr>
              <w:rPr>
                <w:sz w:val="18"/>
                <w:szCs w:val="22"/>
                <w:lang w:val="fr-FR"/>
              </w:rPr>
            </w:pPr>
            <w:r w:rsidRPr="007778AA">
              <w:rPr>
                <w:sz w:val="18"/>
                <w:szCs w:val="22"/>
                <w:lang w:val="fr-FR"/>
              </w:rPr>
              <w:t>Total</w:t>
            </w:r>
          </w:p>
          <w:p w14:paraId="6DA89C40" w14:textId="77777777" w:rsidR="0083579E" w:rsidRPr="007778AA" w:rsidRDefault="00312BCF">
            <w:pPr>
              <w:rPr>
                <w:sz w:val="18"/>
                <w:szCs w:val="22"/>
                <w:lang w:val="fr-FR"/>
              </w:rPr>
            </w:pPr>
            <w:r w:rsidRPr="007778AA">
              <w:rPr>
                <w:sz w:val="18"/>
                <w:szCs w:val="22"/>
                <w:lang w:val="fr-FR"/>
              </w:rPr>
              <w:t>c = a + b</w:t>
            </w:r>
          </w:p>
        </w:tc>
      </w:tr>
      <w:tr w:rsidR="00533B66" w:rsidRPr="007778AA" w14:paraId="19DC5E9A" w14:textId="77777777" w:rsidTr="00C073A3">
        <w:trPr>
          <w:trHeight w:val="48"/>
        </w:trPr>
        <w:tc>
          <w:tcPr>
            <w:tcW w:w="900" w:type="dxa"/>
          </w:tcPr>
          <w:p w14:paraId="43296376" w14:textId="77777777" w:rsidR="0083579E" w:rsidRPr="007778AA" w:rsidRDefault="00312BCF">
            <w:pPr>
              <w:rPr>
                <w:lang w:val="fr-FR"/>
              </w:rPr>
            </w:pPr>
            <w:r w:rsidRPr="007778AA">
              <w:rPr>
                <w:lang w:val="fr-FR"/>
              </w:rPr>
              <w:t>PNUD</w:t>
            </w:r>
          </w:p>
        </w:tc>
        <w:tc>
          <w:tcPr>
            <w:tcW w:w="954" w:type="dxa"/>
            <w:shd w:val="clear" w:color="auto" w:fill="auto"/>
          </w:tcPr>
          <w:p w14:paraId="25D96FAC" w14:textId="77777777" w:rsidR="0083579E" w:rsidRPr="007778AA" w:rsidRDefault="00312BCF">
            <w:pPr>
              <w:rPr>
                <w:lang w:val="fr-FR"/>
              </w:rPr>
            </w:pPr>
            <w:r w:rsidRPr="007778AA">
              <w:rPr>
                <w:lang w:val="fr-FR"/>
              </w:rPr>
              <w:t>GEFTF</w:t>
            </w:r>
          </w:p>
        </w:tc>
        <w:tc>
          <w:tcPr>
            <w:tcW w:w="1544" w:type="dxa"/>
            <w:shd w:val="clear" w:color="auto" w:fill="auto"/>
          </w:tcPr>
          <w:p w14:paraId="219DF01B" w14:textId="77777777" w:rsidR="0083579E" w:rsidRPr="007778AA" w:rsidRDefault="00312BCF">
            <w:pPr>
              <w:rPr>
                <w:lang w:val="fr-FR"/>
              </w:rPr>
            </w:pPr>
            <w:r w:rsidRPr="007778AA">
              <w:rPr>
                <w:lang w:val="fr-FR"/>
              </w:rPr>
              <w:t>Burkina Faso</w:t>
            </w:r>
          </w:p>
        </w:tc>
        <w:tc>
          <w:tcPr>
            <w:tcW w:w="2095" w:type="dxa"/>
            <w:shd w:val="clear" w:color="auto" w:fill="auto"/>
          </w:tcPr>
          <w:p w14:paraId="4310EE63" w14:textId="77777777" w:rsidR="0083579E" w:rsidRPr="007778AA" w:rsidRDefault="00312BCF">
            <w:pPr>
              <w:rPr>
                <w:lang w:val="fr-FR"/>
              </w:rPr>
            </w:pPr>
            <w:r w:rsidRPr="007778AA">
              <w:rPr>
                <w:lang w:val="fr-FR"/>
              </w:rPr>
              <w:t>Dégradation des terres</w:t>
            </w:r>
          </w:p>
        </w:tc>
        <w:tc>
          <w:tcPr>
            <w:tcW w:w="1982" w:type="dxa"/>
            <w:tcBorders>
              <w:right w:val="single" w:sz="4" w:space="0" w:color="auto"/>
            </w:tcBorders>
            <w:shd w:val="clear" w:color="auto" w:fill="auto"/>
          </w:tcPr>
          <w:p w14:paraId="7B9616BD" w14:textId="77777777" w:rsidR="0083579E" w:rsidRPr="007778AA" w:rsidRDefault="00312BCF">
            <w:pPr>
              <w:rPr>
                <w:lang w:val="fr-FR"/>
              </w:rPr>
            </w:pPr>
            <w:r w:rsidRPr="007778AA">
              <w:rPr>
                <w:lang w:val="fr-FR"/>
              </w:rPr>
              <w:t>Allocation LD STAR</w:t>
            </w:r>
          </w:p>
        </w:tc>
        <w:tc>
          <w:tcPr>
            <w:tcW w:w="1171" w:type="dxa"/>
            <w:tcBorders>
              <w:top w:val="nil"/>
              <w:left w:val="single" w:sz="4" w:space="0" w:color="auto"/>
              <w:bottom w:val="single" w:sz="4" w:space="0" w:color="auto"/>
              <w:right w:val="single" w:sz="4" w:space="0" w:color="auto"/>
            </w:tcBorders>
            <w:shd w:val="clear" w:color="auto" w:fill="auto"/>
          </w:tcPr>
          <w:p w14:paraId="47F35B81" w14:textId="77777777" w:rsidR="0083579E" w:rsidRPr="007778AA" w:rsidRDefault="00A821DA">
            <w:pPr>
              <w:jc w:val="right"/>
              <w:rPr>
                <w:lang w:val="fr-FR"/>
              </w:rPr>
            </w:pPr>
            <w:r>
              <w:rPr>
                <w:color w:val="000000"/>
                <w:szCs w:val="20"/>
                <w:lang w:val="fr-FR"/>
              </w:rPr>
              <w:t xml:space="preserve">150 </w:t>
            </w:r>
            <w:r w:rsidR="00312BCF" w:rsidRPr="007778AA">
              <w:rPr>
                <w:color w:val="000000"/>
                <w:szCs w:val="20"/>
                <w:lang w:val="fr-FR"/>
              </w:rPr>
              <w:t>000</w:t>
            </w:r>
          </w:p>
        </w:tc>
        <w:tc>
          <w:tcPr>
            <w:tcW w:w="900" w:type="dxa"/>
            <w:tcBorders>
              <w:top w:val="nil"/>
              <w:left w:val="nil"/>
              <w:bottom w:val="single" w:sz="4" w:space="0" w:color="auto"/>
              <w:right w:val="single" w:sz="4" w:space="0" w:color="auto"/>
            </w:tcBorders>
            <w:shd w:val="clear" w:color="auto" w:fill="auto"/>
          </w:tcPr>
          <w:p w14:paraId="5E0A2DAB" w14:textId="77777777" w:rsidR="0083579E" w:rsidRPr="007778AA" w:rsidRDefault="00A821DA">
            <w:pPr>
              <w:jc w:val="right"/>
              <w:rPr>
                <w:lang w:val="fr-FR"/>
              </w:rPr>
            </w:pPr>
            <w:r>
              <w:rPr>
                <w:color w:val="000000"/>
                <w:szCs w:val="20"/>
                <w:lang w:val="fr-FR"/>
              </w:rPr>
              <w:t xml:space="preserve">14 </w:t>
            </w:r>
            <w:r w:rsidR="00312BCF" w:rsidRPr="007778AA">
              <w:rPr>
                <w:color w:val="000000"/>
                <w:szCs w:val="20"/>
                <w:lang w:val="fr-FR"/>
              </w:rPr>
              <w:t>250</w:t>
            </w:r>
          </w:p>
        </w:tc>
        <w:tc>
          <w:tcPr>
            <w:tcW w:w="991" w:type="dxa"/>
            <w:tcBorders>
              <w:top w:val="nil"/>
              <w:left w:val="nil"/>
              <w:bottom w:val="single" w:sz="4" w:space="0" w:color="auto"/>
              <w:right w:val="single" w:sz="4" w:space="0" w:color="auto"/>
            </w:tcBorders>
            <w:shd w:val="clear" w:color="auto" w:fill="auto"/>
          </w:tcPr>
          <w:p w14:paraId="4786CFBD" w14:textId="77777777" w:rsidR="0083579E" w:rsidRPr="007778AA" w:rsidRDefault="00A821DA">
            <w:pPr>
              <w:jc w:val="right"/>
              <w:rPr>
                <w:lang w:val="fr-FR"/>
              </w:rPr>
            </w:pPr>
            <w:r>
              <w:rPr>
                <w:color w:val="000000"/>
                <w:szCs w:val="20"/>
                <w:lang w:val="fr-FR"/>
              </w:rPr>
              <w:t xml:space="preserve">164 </w:t>
            </w:r>
            <w:r w:rsidR="00312BCF" w:rsidRPr="007778AA">
              <w:rPr>
                <w:color w:val="000000"/>
                <w:szCs w:val="20"/>
                <w:lang w:val="fr-FR"/>
              </w:rPr>
              <w:t>250</w:t>
            </w:r>
          </w:p>
        </w:tc>
      </w:tr>
      <w:tr w:rsidR="00533B66" w:rsidRPr="007778AA" w14:paraId="28B73BA1" w14:textId="77777777" w:rsidTr="00C073A3">
        <w:trPr>
          <w:trHeight w:val="136"/>
        </w:trPr>
        <w:tc>
          <w:tcPr>
            <w:tcW w:w="7477" w:type="dxa"/>
            <w:gridSpan w:val="5"/>
            <w:tcBorders>
              <w:top w:val="double" w:sz="4" w:space="0" w:color="auto"/>
              <w:right w:val="single" w:sz="4" w:space="0" w:color="auto"/>
            </w:tcBorders>
          </w:tcPr>
          <w:p w14:paraId="362604BA" w14:textId="77777777" w:rsidR="0083579E" w:rsidRPr="007778AA" w:rsidRDefault="00312BCF">
            <w:pPr>
              <w:rPr>
                <w:lang w:val="fr-FR"/>
              </w:rPr>
            </w:pPr>
            <w:r w:rsidRPr="007778AA">
              <w:rPr>
                <w:lang w:val="fr-FR"/>
              </w:rPr>
              <w:t>Montant total du PPG</w:t>
            </w:r>
          </w:p>
        </w:tc>
        <w:tc>
          <w:tcPr>
            <w:tcW w:w="1171" w:type="dxa"/>
            <w:tcBorders>
              <w:top w:val="single" w:sz="4" w:space="0" w:color="auto"/>
              <w:left w:val="single" w:sz="4" w:space="0" w:color="auto"/>
              <w:bottom w:val="single" w:sz="4" w:space="0" w:color="auto"/>
              <w:right w:val="single" w:sz="4" w:space="0" w:color="auto"/>
            </w:tcBorders>
            <w:shd w:val="clear" w:color="auto" w:fill="auto"/>
          </w:tcPr>
          <w:p w14:paraId="6B9011AF" w14:textId="77777777" w:rsidR="0083579E" w:rsidRPr="007778AA" w:rsidRDefault="00A821DA">
            <w:pPr>
              <w:jc w:val="right"/>
              <w:rPr>
                <w:lang w:val="fr-FR"/>
              </w:rPr>
            </w:pPr>
            <w:r>
              <w:rPr>
                <w:color w:val="000000"/>
                <w:szCs w:val="20"/>
                <w:lang w:val="fr-FR"/>
              </w:rPr>
              <w:t xml:space="preserve">150 </w:t>
            </w:r>
            <w:r w:rsidR="00312BCF" w:rsidRPr="007778AA">
              <w:rPr>
                <w:color w:val="000000"/>
                <w:szCs w:val="20"/>
                <w:lang w:val="fr-FR"/>
              </w:rPr>
              <w:t>000</w:t>
            </w:r>
          </w:p>
        </w:tc>
        <w:tc>
          <w:tcPr>
            <w:tcW w:w="900" w:type="dxa"/>
            <w:tcBorders>
              <w:top w:val="single" w:sz="4" w:space="0" w:color="auto"/>
              <w:left w:val="nil"/>
              <w:bottom w:val="single" w:sz="4" w:space="0" w:color="auto"/>
              <w:right w:val="single" w:sz="4" w:space="0" w:color="auto"/>
            </w:tcBorders>
            <w:shd w:val="clear" w:color="auto" w:fill="auto"/>
          </w:tcPr>
          <w:p w14:paraId="110356AC" w14:textId="77777777" w:rsidR="0083579E" w:rsidRPr="007778AA" w:rsidRDefault="00A821DA">
            <w:pPr>
              <w:jc w:val="right"/>
              <w:rPr>
                <w:lang w:val="fr-FR"/>
              </w:rPr>
            </w:pPr>
            <w:r>
              <w:rPr>
                <w:color w:val="000000"/>
                <w:szCs w:val="20"/>
                <w:lang w:val="fr-FR"/>
              </w:rPr>
              <w:t xml:space="preserve">14 </w:t>
            </w:r>
            <w:r w:rsidR="00312BCF" w:rsidRPr="007778AA">
              <w:rPr>
                <w:color w:val="000000"/>
                <w:szCs w:val="20"/>
                <w:lang w:val="fr-FR"/>
              </w:rPr>
              <w:t>250</w:t>
            </w:r>
          </w:p>
        </w:tc>
        <w:tc>
          <w:tcPr>
            <w:tcW w:w="991" w:type="dxa"/>
            <w:tcBorders>
              <w:top w:val="single" w:sz="4" w:space="0" w:color="auto"/>
              <w:left w:val="nil"/>
              <w:bottom w:val="single" w:sz="4" w:space="0" w:color="auto"/>
              <w:right w:val="single" w:sz="4" w:space="0" w:color="auto"/>
            </w:tcBorders>
            <w:shd w:val="clear" w:color="auto" w:fill="auto"/>
          </w:tcPr>
          <w:p w14:paraId="4820ADC5" w14:textId="77777777" w:rsidR="0083579E" w:rsidRPr="007778AA" w:rsidRDefault="00A821DA">
            <w:pPr>
              <w:jc w:val="right"/>
              <w:rPr>
                <w:lang w:val="fr-FR"/>
              </w:rPr>
            </w:pPr>
            <w:r>
              <w:rPr>
                <w:color w:val="000000"/>
                <w:szCs w:val="20"/>
                <w:lang w:val="fr-FR"/>
              </w:rPr>
              <w:t xml:space="preserve">164 </w:t>
            </w:r>
            <w:r w:rsidR="00312BCF" w:rsidRPr="007778AA">
              <w:rPr>
                <w:color w:val="000000"/>
                <w:szCs w:val="20"/>
                <w:lang w:val="fr-FR"/>
              </w:rPr>
              <w:t>250</w:t>
            </w:r>
          </w:p>
        </w:tc>
      </w:tr>
    </w:tbl>
    <w:p w14:paraId="187759E5" w14:textId="77777777" w:rsidR="00623C29" w:rsidRPr="007778AA" w:rsidRDefault="00623C29" w:rsidP="000D28BC">
      <w:pPr>
        <w:rPr>
          <w:lang w:val="fr-FR"/>
        </w:rPr>
      </w:pPr>
    </w:p>
    <w:p w14:paraId="35C067D4" w14:textId="77777777" w:rsidR="0083579E" w:rsidRPr="007778AA" w:rsidRDefault="00312BCF">
      <w:pPr>
        <w:pStyle w:val="Titre2"/>
        <w:rPr>
          <w:lang w:val="fr-FR"/>
        </w:rPr>
      </w:pPr>
      <w:bookmarkStart w:id="16" w:name="_Toc100004849"/>
      <w:r w:rsidRPr="007778AA">
        <w:rPr>
          <w:lang w:val="fr-FR"/>
        </w:rPr>
        <w:t>F.  Contributions cibles du projet aux 7 indicateurs de base du FEM</w:t>
      </w:r>
      <w:bookmarkEnd w:id="16"/>
    </w:p>
    <w:p w14:paraId="315C0E5A" w14:textId="77777777" w:rsidR="0083579E" w:rsidRPr="007778AA" w:rsidRDefault="00312BCF">
      <w:pPr>
        <w:pStyle w:val="Pieddepage"/>
        <w:rPr>
          <w:lang w:val="fr-FR"/>
        </w:rPr>
      </w:pPr>
      <w:bookmarkStart w:id="17" w:name="_Hlk511815435"/>
      <w:r w:rsidRPr="007778AA">
        <w:rPr>
          <w:lang w:val="fr-FR"/>
        </w:rPr>
        <w:t>Voir la fiche de travail sur les indicateurs de base à l'</w:t>
      </w:r>
      <w:hyperlink w:anchor="_Annex_B._Core" w:history="1">
        <w:r w:rsidRPr="007778AA">
          <w:rPr>
            <w:rStyle w:val="Lienhypertexte"/>
            <w:lang w:val="fr-FR"/>
          </w:rPr>
          <w:t>annexe B</w:t>
        </w:r>
      </w:hyperlink>
      <w:r w:rsidRPr="007778AA">
        <w:rPr>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7016"/>
        <w:gridCol w:w="2811"/>
      </w:tblGrid>
      <w:tr w:rsidR="00E6738F" w:rsidRPr="007778AA" w14:paraId="5E10510B" w14:textId="77777777" w:rsidTr="00E32779">
        <w:trPr>
          <w:trHeight w:val="130"/>
          <w:tblHeader/>
        </w:trPr>
        <w:tc>
          <w:tcPr>
            <w:tcW w:w="7693" w:type="dxa"/>
            <w:gridSpan w:val="2"/>
            <w:shd w:val="clear" w:color="auto" w:fill="auto"/>
          </w:tcPr>
          <w:p w14:paraId="339F6079" w14:textId="77777777" w:rsidR="0083579E" w:rsidRPr="007778AA" w:rsidRDefault="00312BCF">
            <w:pPr>
              <w:rPr>
                <w:szCs w:val="20"/>
                <w:lang w:val="fr-FR"/>
              </w:rPr>
            </w:pPr>
            <w:bookmarkStart w:id="18" w:name="_Hlk511815486"/>
            <w:bookmarkEnd w:id="17"/>
            <w:r w:rsidRPr="007778AA">
              <w:rPr>
                <w:szCs w:val="20"/>
                <w:lang w:val="fr-FR"/>
              </w:rPr>
              <w:t>Indicateurs de base du projet</w:t>
            </w:r>
          </w:p>
        </w:tc>
        <w:tc>
          <w:tcPr>
            <w:tcW w:w="2811" w:type="dxa"/>
            <w:shd w:val="clear" w:color="auto" w:fill="auto"/>
          </w:tcPr>
          <w:p w14:paraId="0444CA44" w14:textId="77777777" w:rsidR="0083579E" w:rsidRPr="007778AA" w:rsidRDefault="00312BCF">
            <w:pPr>
              <w:jc w:val="center"/>
              <w:rPr>
                <w:szCs w:val="20"/>
                <w:lang w:val="fr-FR"/>
              </w:rPr>
            </w:pPr>
            <w:r w:rsidRPr="007778AA">
              <w:rPr>
                <w:szCs w:val="20"/>
                <w:lang w:val="fr-FR"/>
              </w:rPr>
              <w:t>Attendu à PIF</w:t>
            </w:r>
          </w:p>
        </w:tc>
      </w:tr>
      <w:tr w:rsidR="00E6738F" w:rsidRPr="007778AA" w14:paraId="49297AE5" w14:textId="77777777" w:rsidTr="00772C6C">
        <w:trPr>
          <w:trHeight w:val="312"/>
        </w:trPr>
        <w:tc>
          <w:tcPr>
            <w:tcW w:w="677" w:type="dxa"/>
          </w:tcPr>
          <w:p w14:paraId="3301F1A2" w14:textId="77777777" w:rsidR="0083579E" w:rsidRPr="007778AA" w:rsidRDefault="00312BCF">
            <w:pPr>
              <w:pStyle w:val="Sansinterligne"/>
              <w:shd w:val="clear" w:color="auto" w:fill="FFFFFF"/>
              <w:jc w:val="center"/>
              <w:rPr>
                <w:rFonts w:ascii="Times New Roman" w:hAnsi="Times New Roman"/>
                <w:sz w:val="18"/>
                <w:szCs w:val="18"/>
                <w:lang w:val="fr-FR"/>
              </w:rPr>
            </w:pPr>
            <w:r w:rsidRPr="007778AA">
              <w:rPr>
                <w:rFonts w:ascii="Times New Roman" w:hAnsi="Times New Roman"/>
                <w:sz w:val="18"/>
                <w:szCs w:val="18"/>
                <w:lang w:val="fr-FR"/>
              </w:rPr>
              <w:t>1</w:t>
            </w:r>
          </w:p>
        </w:tc>
        <w:tc>
          <w:tcPr>
            <w:tcW w:w="7016" w:type="dxa"/>
            <w:shd w:val="clear" w:color="auto" w:fill="auto"/>
          </w:tcPr>
          <w:p w14:paraId="6C9F9723" w14:textId="77777777" w:rsidR="0083579E" w:rsidRPr="007778AA" w:rsidRDefault="00312BCF">
            <w:pPr>
              <w:pStyle w:val="Sansinterligne"/>
              <w:shd w:val="clear" w:color="auto" w:fill="FFFFFF"/>
              <w:rPr>
                <w:rFonts w:ascii="Times New Roman" w:hAnsi="Times New Roman"/>
                <w:color w:val="000000"/>
                <w:sz w:val="18"/>
                <w:szCs w:val="18"/>
                <w:lang w:val="fr-FR"/>
              </w:rPr>
            </w:pPr>
            <w:r w:rsidRPr="007778AA">
              <w:rPr>
                <w:rFonts w:ascii="Times New Roman" w:hAnsi="Times New Roman"/>
                <w:b/>
                <w:sz w:val="18"/>
                <w:szCs w:val="18"/>
                <w:lang w:val="fr-FR"/>
              </w:rPr>
              <w:t xml:space="preserve">Zones protégées terrestres </w:t>
            </w:r>
            <w:r w:rsidRPr="007778AA">
              <w:rPr>
                <w:rFonts w:ascii="Times New Roman" w:hAnsi="Times New Roman"/>
                <w:sz w:val="18"/>
                <w:szCs w:val="18"/>
                <w:lang w:val="fr-FR"/>
              </w:rPr>
              <w:t>créées ou sous gestion améliorée pour la conservation et l'utilisation durable (</w:t>
            </w:r>
            <w:r w:rsidRPr="007778AA">
              <w:rPr>
                <w:rFonts w:ascii="Times New Roman" w:hAnsi="Times New Roman"/>
                <w:color w:val="000000"/>
                <w:sz w:val="18"/>
                <w:szCs w:val="18"/>
                <w:lang w:val="fr-FR"/>
              </w:rPr>
              <w:t>Hectares)</w:t>
            </w:r>
          </w:p>
        </w:tc>
        <w:tc>
          <w:tcPr>
            <w:tcW w:w="2811" w:type="dxa"/>
            <w:shd w:val="clear" w:color="auto" w:fill="auto"/>
          </w:tcPr>
          <w:p w14:paraId="4175F7E6" w14:textId="77777777" w:rsidR="0083579E" w:rsidRPr="007778AA" w:rsidRDefault="00312BCF">
            <w:pPr>
              <w:jc w:val="center"/>
              <w:rPr>
                <w:szCs w:val="20"/>
                <w:lang w:val="fr-FR"/>
              </w:rPr>
            </w:pPr>
            <w:r w:rsidRPr="007778AA">
              <w:rPr>
                <w:szCs w:val="20"/>
                <w:lang w:val="fr-FR"/>
              </w:rPr>
              <w:t>-</w:t>
            </w:r>
          </w:p>
          <w:p w14:paraId="65B418D4" w14:textId="77777777" w:rsidR="00E6738F" w:rsidRPr="007778AA" w:rsidRDefault="00E6738F" w:rsidP="00E6738F">
            <w:pPr>
              <w:jc w:val="center"/>
              <w:rPr>
                <w:szCs w:val="20"/>
                <w:lang w:val="fr-FR"/>
              </w:rPr>
            </w:pPr>
          </w:p>
        </w:tc>
      </w:tr>
      <w:tr w:rsidR="00E6738F" w:rsidRPr="007778AA" w14:paraId="421AFCFA" w14:textId="77777777" w:rsidTr="00772C6C">
        <w:trPr>
          <w:trHeight w:val="301"/>
        </w:trPr>
        <w:tc>
          <w:tcPr>
            <w:tcW w:w="677" w:type="dxa"/>
          </w:tcPr>
          <w:p w14:paraId="575C8306" w14:textId="77777777" w:rsidR="0083579E" w:rsidRPr="007778AA" w:rsidRDefault="00312BCF">
            <w:pPr>
              <w:pStyle w:val="Sansinterligne"/>
              <w:shd w:val="clear" w:color="auto" w:fill="FFFFFF"/>
              <w:jc w:val="center"/>
              <w:rPr>
                <w:rFonts w:ascii="Times New Roman" w:hAnsi="Times New Roman"/>
                <w:sz w:val="18"/>
                <w:szCs w:val="18"/>
                <w:lang w:val="fr-FR"/>
              </w:rPr>
            </w:pPr>
            <w:r w:rsidRPr="007778AA">
              <w:rPr>
                <w:rFonts w:ascii="Times New Roman" w:hAnsi="Times New Roman"/>
                <w:sz w:val="18"/>
                <w:szCs w:val="18"/>
                <w:lang w:val="fr-FR"/>
              </w:rPr>
              <w:lastRenderedPageBreak/>
              <w:t>2</w:t>
            </w:r>
          </w:p>
        </w:tc>
        <w:tc>
          <w:tcPr>
            <w:tcW w:w="7016" w:type="dxa"/>
            <w:shd w:val="clear" w:color="auto" w:fill="auto"/>
          </w:tcPr>
          <w:p w14:paraId="131B633C" w14:textId="77777777" w:rsidR="0083579E" w:rsidRPr="007778AA" w:rsidRDefault="00312BCF">
            <w:pPr>
              <w:pStyle w:val="Sansinterligne"/>
              <w:shd w:val="clear" w:color="auto" w:fill="FFFFFF"/>
              <w:rPr>
                <w:rFonts w:ascii="Times New Roman" w:hAnsi="Times New Roman"/>
                <w:color w:val="000000"/>
                <w:sz w:val="18"/>
                <w:szCs w:val="18"/>
                <w:lang w:val="fr-FR"/>
              </w:rPr>
            </w:pPr>
            <w:r w:rsidRPr="007778AA">
              <w:rPr>
                <w:rFonts w:ascii="Times New Roman" w:hAnsi="Times New Roman"/>
                <w:b/>
                <w:sz w:val="18"/>
                <w:szCs w:val="18"/>
                <w:lang w:val="fr-FR"/>
              </w:rPr>
              <w:t xml:space="preserve">Zones marines protégées </w:t>
            </w:r>
            <w:r w:rsidRPr="007778AA">
              <w:rPr>
                <w:rFonts w:ascii="Times New Roman" w:hAnsi="Times New Roman"/>
                <w:sz w:val="18"/>
                <w:szCs w:val="18"/>
                <w:lang w:val="fr-FR"/>
              </w:rPr>
              <w:t>créées ou sous gestion améliorée pour la conservation et l'utilisation durable (</w:t>
            </w:r>
            <w:r w:rsidRPr="007778AA">
              <w:rPr>
                <w:rFonts w:ascii="Times New Roman" w:hAnsi="Times New Roman"/>
                <w:color w:val="000000"/>
                <w:sz w:val="18"/>
                <w:szCs w:val="18"/>
                <w:lang w:val="fr-FR"/>
              </w:rPr>
              <w:t>Hectares)</w:t>
            </w:r>
          </w:p>
        </w:tc>
        <w:tc>
          <w:tcPr>
            <w:tcW w:w="2811" w:type="dxa"/>
            <w:shd w:val="clear" w:color="auto" w:fill="auto"/>
          </w:tcPr>
          <w:p w14:paraId="1CBAB769" w14:textId="77777777" w:rsidR="0083579E" w:rsidRPr="007778AA" w:rsidRDefault="00312BCF">
            <w:pPr>
              <w:jc w:val="center"/>
              <w:rPr>
                <w:szCs w:val="20"/>
                <w:lang w:val="fr-FR"/>
              </w:rPr>
            </w:pPr>
            <w:r w:rsidRPr="007778AA">
              <w:rPr>
                <w:szCs w:val="20"/>
                <w:lang w:val="fr-FR"/>
              </w:rPr>
              <w:t>-</w:t>
            </w:r>
          </w:p>
        </w:tc>
      </w:tr>
      <w:tr w:rsidR="008168A9" w:rsidRPr="007778AA" w14:paraId="5001F0E9" w14:textId="77777777" w:rsidTr="00772C6C">
        <w:trPr>
          <w:trHeight w:val="103"/>
        </w:trPr>
        <w:tc>
          <w:tcPr>
            <w:tcW w:w="677" w:type="dxa"/>
          </w:tcPr>
          <w:p w14:paraId="2067E7C0" w14:textId="77777777" w:rsidR="0083579E" w:rsidRPr="007778AA" w:rsidRDefault="00312BCF">
            <w:pPr>
              <w:pStyle w:val="Sansinterligne"/>
              <w:shd w:val="clear" w:color="auto" w:fill="FFFFFF"/>
              <w:jc w:val="center"/>
              <w:rPr>
                <w:rFonts w:ascii="Times New Roman" w:hAnsi="Times New Roman"/>
                <w:sz w:val="18"/>
                <w:szCs w:val="18"/>
                <w:lang w:val="fr-FR"/>
              </w:rPr>
            </w:pPr>
            <w:r w:rsidRPr="007778AA">
              <w:rPr>
                <w:rFonts w:ascii="Times New Roman" w:hAnsi="Times New Roman"/>
                <w:sz w:val="18"/>
                <w:szCs w:val="18"/>
                <w:lang w:val="fr-FR"/>
              </w:rPr>
              <w:t>3</w:t>
            </w:r>
          </w:p>
        </w:tc>
        <w:tc>
          <w:tcPr>
            <w:tcW w:w="7016" w:type="dxa"/>
            <w:shd w:val="clear" w:color="auto" w:fill="auto"/>
          </w:tcPr>
          <w:p w14:paraId="4D327DED" w14:textId="77777777" w:rsidR="0083579E" w:rsidRPr="007778AA" w:rsidRDefault="00312BCF">
            <w:pPr>
              <w:pStyle w:val="Sansinterligne"/>
              <w:shd w:val="clear" w:color="auto" w:fill="FFFFFF"/>
              <w:rPr>
                <w:rFonts w:ascii="Times New Roman" w:hAnsi="Times New Roman"/>
                <w:color w:val="000000"/>
                <w:sz w:val="18"/>
                <w:szCs w:val="18"/>
                <w:lang w:val="fr-FR"/>
              </w:rPr>
            </w:pPr>
            <w:r w:rsidRPr="007778AA">
              <w:rPr>
                <w:rFonts w:ascii="Times New Roman" w:hAnsi="Times New Roman"/>
                <w:sz w:val="18"/>
                <w:szCs w:val="18"/>
                <w:lang w:val="fr-FR"/>
              </w:rPr>
              <w:t xml:space="preserve">Superficie des </w:t>
            </w:r>
            <w:r w:rsidRPr="007778AA">
              <w:rPr>
                <w:rFonts w:ascii="Times New Roman" w:hAnsi="Times New Roman"/>
                <w:b/>
                <w:sz w:val="18"/>
                <w:szCs w:val="18"/>
                <w:lang w:val="fr-FR"/>
              </w:rPr>
              <w:t>terres restaurées (</w:t>
            </w:r>
            <w:r w:rsidRPr="007778AA">
              <w:rPr>
                <w:rFonts w:ascii="Times New Roman" w:hAnsi="Times New Roman"/>
                <w:color w:val="000000"/>
                <w:sz w:val="18"/>
                <w:szCs w:val="18"/>
                <w:lang w:val="fr-FR"/>
              </w:rPr>
              <w:t>Hectares)</w:t>
            </w:r>
          </w:p>
        </w:tc>
        <w:tc>
          <w:tcPr>
            <w:tcW w:w="2811" w:type="dxa"/>
            <w:shd w:val="clear" w:color="auto" w:fill="auto"/>
          </w:tcPr>
          <w:p w14:paraId="2515CA63" w14:textId="77777777" w:rsidR="0083579E" w:rsidRPr="007778AA" w:rsidRDefault="00A821DA">
            <w:pPr>
              <w:jc w:val="center"/>
              <w:rPr>
                <w:szCs w:val="20"/>
                <w:lang w:val="fr-FR"/>
              </w:rPr>
            </w:pPr>
            <w:r>
              <w:rPr>
                <w:szCs w:val="20"/>
                <w:lang w:val="fr-FR"/>
              </w:rPr>
              <w:t xml:space="preserve">10 </w:t>
            </w:r>
            <w:r w:rsidR="008168A9" w:rsidRPr="007778AA">
              <w:rPr>
                <w:szCs w:val="20"/>
                <w:lang w:val="fr-FR"/>
              </w:rPr>
              <w:t>000</w:t>
            </w:r>
          </w:p>
        </w:tc>
      </w:tr>
      <w:tr w:rsidR="00E6738F" w:rsidRPr="007778AA" w14:paraId="5A2326A1" w14:textId="77777777" w:rsidTr="00772C6C">
        <w:trPr>
          <w:trHeight w:val="259"/>
        </w:trPr>
        <w:tc>
          <w:tcPr>
            <w:tcW w:w="677" w:type="dxa"/>
          </w:tcPr>
          <w:p w14:paraId="7583F647" w14:textId="77777777" w:rsidR="0083579E" w:rsidRPr="007778AA" w:rsidRDefault="00312BCF">
            <w:pPr>
              <w:pStyle w:val="Sansinterligne"/>
              <w:shd w:val="clear" w:color="auto" w:fill="FFFFFF"/>
              <w:jc w:val="center"/>
              <w:rPr>
                <w:rFonts w:ascii="Times New Roman" w:hAnsi="Times New Roman"/>
                <w:sz w:val="18"/>
                <w:szCs w:val="18"/>
                <w:lang w:val="fr-FR"/>
              </w:rPr>
            </w:pPr>
            <w:r w:rsidRPr="007778AA">
              <w:rPr>
                <w:rFonts w:ascii="Times New Roman" w:hAnsi="Times New Roman"/>
                <w:sz w:val="18"/>
                <w:szCs w:val="18"/>
                <w:lang w:val="fr-FR"/>
              </w:rPr>
              <w:t>4</w:t>
            </w:r>
          </w:p>
        </w:tc>
        <w:tc>
          <w:tcPr>
            <w:tcW w:w="7016" w:type="dxa"/>
            <w:shd w:val="clear" w:color="auto" w:fill="auto"/>
          </w:tcPr>
          <w:p w14:paraId="628C079D" w14:textId="77777777" w:rsidR="0083579E" w:rsidRPr="007778AA" w:rsidRDefault="00312BCF">
            <w:pPr>
              <w:pStyle w:val="Sansinterligne"/>
              <w:shd w:val="clear" w:color="auto" w:fill="FFFFFF"/>
              <w:rPr>
                <w:rFonts w:ascii="Times New Roman" w:hAnsi="Times New Roman"/>
                <w:color w:val="000000"/>
                <w:sz w:val="18"/>
                <w:szCs w:val="18"/>
                <w:lang w:val="fr-FR"/>
              </w:rPr>
            </w:pPr>
            <w:r w:rsidRPr="007778AA">
              <w:rPr>
                <w:rFonts w:ascii="Times New Roman" w:hAnsi="Times New Roman"/>
                <w:sz w:val="18"/>
                <w:szCs w:val="18"/>
                <w:lang w:val="fr-FR"/>
              </w:rPr>
              <w:t xml:space="preserve">Superficie des </w:t>
            </w:r>
            <w:r w:rsidRPr="007778AA">
              <w:rPr>
                <w:rFonts w:ascii="Times New Roman" w:hAnsi="Times New Roman"/>
                <w:b/>
                <w:sz w:val="18"/>
                <w:szCs w:val="18"/>
                <w:lang w:val="fr-FR"/>
              </w:rPr>
              <w:t xml:space="preserve">paysages faisant l'objet de pratiques améliorées </w:t>
            </w:r>
            <w:r w:rsidRPr="007778AA">
              <w:rPr>
                <w:rFonts w:ascii="Times New Roman" w:hAnsi="Times New Roman"/>
                <w:sz w:val="18"/>
                <w:szCs w:val="18"/>
                <w:lang w:val="fr-FR"/>
              </w:rPr>
              <w:t>(à l'exclusion des zones protégées) (</w:t>
            </w:r>
            <w:r w:rsidRPr="007778AA">
              <w:rPr>
                <w:rFonts w:ascii="Times New Roman" w:hAnsi="Times New Roman"/>
                <w:color w:val="000000"/>
                <w:sz w:val="18"/>
                <w:szCs w:val="18"/>
                <w:lang w:val="fr-FR"/>
              </w:rPr>
              <w:t>Hectares)</w:t>
            </w:r>
          </w:p>
        </w:tc>
        <w:tc>
          <w:tcPr>
            <w:tcW w:w="2811" w:type="dxa"/>
            <w:shd w:val="clear" w:color="auto" w:fill="auto"/>
          </w:tcPr>
          <w:p w14:paraId="310CFBC3" w14:textId="77777777" w:rsidR="0083579E" w:rsidRPr="007778AA" w:rsidRDefault="00A821DA">
            <w:pPr>
              <w:jc w:val="center"/>
              <w:rPr>
                <w:szCs w:val="20"/>
                <w:highlight w:val="yellow"/>
                <w:lang w:val="fr-FR"/>
              </w:rPr>
            </w:pPr>
            <w:r>
              <w:rPr>
                <w:szCs w:val="20"/>
                <w:highlight w:val="green"/>
                <w:lang w:val="fr-FR"/>
              </w:rPr>
              <w:t xml:space="preserve">250 </w:t>
            </w:r>
            <w:r w:rsidR="00E6738F" w:rsidRPr="007778AA">
              <w:rPr>
                <w:szCs w:val="20"/>
                <w:highlight w:val="green"/>
                <w:lang w:val="fr-FR"/>
              </w:rPr>
              <w:t>000</w:t>
            </w:r>
          </w:p>
        </w:tc>
      </w:tr>
      <w:tr w:rsidR="00E6738F" w:rsidRPr="007778AA" w14:paraId="6A7A3B8B" w14:textId="77777777" w:rsidTr="00772C6C">
        <w:trPr>
          <w:trHeight w:val="275"/>
        </w:trPr>
        <w:tc>
          <w:tcPr>
            <w:tcW w:w="677" w:type="dxa"/>
          </w:tcPr>
          <w:p w14:paraId="118DD093" w14:textId="77777777" w:rsidR="0083579E" w:rsidRPr="007778AA" w:rsidRDefault="00312BCF">
            <w:pPr>
              <w:pStyle w:val="Sansinterligne"/>
              <w:shd w:val="clear" w:color="auto" w:fill="FFFFFF"/>
              <w:jc w:val="center"/>
              <w:rPr>
                <w:rFonts w:ascii="Times New Roman" w:hAnsi="Times New Roman"/>
                <w:sz w:val="18"/>
                <w:szCs w:val="18"/>
                <w:lang w:val="fr-FR"/>
              </w:rPr>
            </w:pPr>
            <w:r w:rsidRPr="007778AA">
              <w:rPr>
                <w:rFonts w:ascii="Times New Roman" w:hAnsi="Times New Roman"/>
                <w:sz w:val="18"/>
                <w:szCs w:val="18"/>
                <w:lang w:val="fr-FR"/>
              </w:rPr>
              <w:t>5</w:t>
            </w:r>
          </w:p>
        </w:tc>
        <w:tc>
          <w:tcPr>
            <w:tcW w:w="7016" w:type="dxa"/>
            <w:shd w:val="clear" w:color="auto" w:fill="auto"/>
          </w:tcPr>
          <w:p w14:paraId="088741F7" w14:textId="77777777" w:rsidR="0083579E" w:rsidRPr="007778AA" w:rsidRDefault="00312BCF">
            <w:pPr>
              <w:pStyle w:val="Sansinterligne"/>
              <w:shd w:val="clear" w:color="auto" w:fill="FFFFFF"/>
              <w:rPr>
                <w:rFonts w:ascii="Times New Roman" w:hAnsi="Times New Roman"/>
                <w:color w:val="000000"/>
                <w:sz w:val="18"/>
                <w:szCs w:val="18"/>
                <w:lang w:val="fr-FR"/>
              </w:rPr>
            </w:pPr>
            <w:r w:rsidRPr="007778AA">
              <w:rPr>
                <w:rFonts w:ascii="Times New Roman" w:hAnsi="Times New Roman"/>
                <w:sz w:val="18"/>
                <w:szCs w:val="18"/>
                <w:lang w:val="fr-FR"/>
              </w:rPr>
              <w:t>Superficie de l'</w:t>
            </w:r>
            <w:r w:rsidRPr="007778AA">
              <w:rPr>
                <w:rFonts w:ascii="Times New Roman" w:hAnsi="Times New Roman"/>
                <w:b/>
                <w:sz w:val="18"/>
                <w:szCs w:val="18"/>
                <w:lang w:val="fr-FR"/>
              </w:rPr>
              <w:t xml:space="preserve">habitat marin faisant l'objet de pratiques améliorées </w:t>
            </w:r>
            <w:r w:rsidRPr="007778AA">
              <w:rPr>
                <w:rFonts w:ascii="Times New Roman" w:hAnsi="Times New Roman"/>
                <w:sz w:val="18"/>
                <w:szCs w:val="18"/>
                <w:lang w:val="fr-FR"/>
              </w:rPr>
              <w:t>(à l'exclusion des zones protégées) (</w:t>
            </w:r>
            <w:r w:rsidRPr="007778AA">
              <w:rPr>
                <w:rFonts w:ascii="Times New Roman" w:hAnsi="Times New Roman"/>
                <w:color w:val="000000"/>
                <w:sz w:val="18"/>
                <w:szCs w:val="18"/>
                <w:lang w:val="fr-FR"/>
              </w:rPr>
              <w:t>Hectares)</w:t>
            </w:r>
          </w:p>
        </w:tc>
        <w:tc>
          <w:tcPr>
            <w:tcW w:w="2811" w:type="dxa"/>
            <w:shd w:val="clear" w:color="auto" w:fill="auto"/>
          </w:tcPr>
          <w:p w14:paraId="47FA5ACD" w14:textId="77777777" w:rsidR="0083579E" w:rsidRPr="007778AA" w:rsidRDefault="00312BCF">
            <w:pPr>
              <w:jc w:val="center"/>
              <w:rPr>
                <w:szCs w:val="20"/>
                <w:lang w:val="fr-FR"/>
              </w:rPr>
            </w:pPr>
            <w:r w:rsidRPr="007778AA">
              <w:rPr>
                <w:szCs w:val="20"/>
                <w:lang w:val="fr-FR"/>
              </w:rPr>
              <w:t>-</w:t>
            </w:r>
          </w:p>
        </w:tc>
      </w:tr>
      <w:tr w:rsidR="00076628" w:rsidRPr="007778AA" w14:paraId="6A1FD5D6" w14:textId="77777777" w:rsidTr="00772C6C">
        <w:trPr>
          <w:trHeight w:val="134"/>
        </w:trPr>
        <w:tc>
          <w:tcPr>
            <w:tcW w:w="677" w:type="dxa"/>
          </w:tcPr>
          <w:p w14:paraId="6E4B31DD" w14:textId="77777777" w:rsidR="0083579E" w:rsidRPr="007778AA" w:rsidRDefault="00312BCF">
            <w:pPr>
              <w:pStyle w:val="Sansinterligne"/>
              <w:shd w:val="clear" w:color="auto" w:fill="FFFFFF"/>
              <w:jc w:val="center"/>
              <w:rPr>
                <w:rFonts w:ascii="Times New Roman" w:hAnsi="Times New Roman"/>
                <w:sz w:val="18"/>
                <w:szCs w:val="18"/>
                <w:lang w:val="fr-FR"/>
              </w:rPr>
            </w:pPr>
            <w:r w:rsidRPr="007778AA">
              <w:rPr>
                <w:rFonts w:ascii="Times New Roman" w:hAnsi="Times New Roman"/>
                <w:sz w:val="18"/>
                <w:szCs w:val="18"/>
                <w:lang w:val="fr-FR"/>
              </w:rPr>
              <w:t>6</w:t>
            </w:r>
          </w:p>
        </w:tc>
        <w:tc>
          <w:tcPr>
            <w:tcW w:w="7016" w:type="dxa"/>
            <w:shd w:val="clear" w:color="auto" w:fill="auto"/>
          </w:tcPr>
          <w:p w14:paraId="55C4DA7A" w14:textId="77777777" w:rsidR="0083579E" w:rsidRPr="007778AA" w:rsidRDefault="00312BCF">
            <w:pPr>
              <w:pStyle w:val="Sansinterligne"/>
              <w:shd w:val="clear" w:color="auto" w:fill="FFFFFF"/>
              <w:rPr>
                <w:rFonts w:ascii="Times New Roman" w:hAnsi="Times New Roman"/>
                <w:color w:val="000000"/>
                <w:sz w:val="18"/>
                <w:szCs w:val="18"/>
                <w:lang w:val="fr-FR"/>
              </w:rPr>
            </w:pPr>
            <w:r w:rsidRPr="007778AA">
              <w:rPr>
                <w:rFonts w:ascii="Times New Roman" w:hAnsi="Times New Roman"/>
                <w:b/>
                <w:sz w:val="18"/>
                <w:szCs w:val="18"/>
                <w:lang w:val="fr-FR"/>
              </w:rPr>
              <w:t xml:space="preserve">Réduction des émissions de gaz à effet de serre </w:t>
            </w:r>
            <w:r w:rsidRPr="007778AA">
              <w:rPr>
                <w:rFonts w:ascii="Times New Roman" w:hAnsi="Times New Roman"/>
                <w:sz w:val="18"/>
                <w:szCs w:val="18"/>
                <w:lang w:val="fr-FR"/>
              </w:rPr>
              <w:t>(tonnes métriques de CO</w:t>
            </w:r>
            <w:r w:rsidRPr="007778AA">
              <w:rPr>
                <w:rFonts w:ascii="Times New Roman" w:hAnsi="Times New Roman"/>
                <w:sz w:val="18"/>
                <w:szCs w:val="18"/>
                <w:vertAlign w:val="subscript"/>
                <w:lang w:val="fr-FR"/>
              </w:rPr>
              <w:t>2</w:t>
            </w:r>
            <w:r w:rsidRPr="007778AA">
              <w:rPr>
                <w:rFonts w:ascii="Times New Roman" w:hAnsi="Times New Roman"/>
                <w:sz w:val="18"/>
                <w:szCs w:val="18"/>
                <w:lang w:val="fr-FR"/>
              </w:rPr>
              <w:t xml:space="preserve"> -</w:t>
            </w:r>
            <w:proofErr w:type="spellStart"/>
            <w:r w:rsidRPr="007778AA">
              <w:rPr>
                <w:rFonts w:ascii="Times New Roman" w:hAnsi="Times New Roman"/>
                <w:sz w:val="18"/>
                <w:szCs w:val="18"/>
                <w:lang w:val="fr-FR"/>
              </w:rPr>
              <w:t>equ</w:t>
            </w:r>
            <w:proofErr w:type="spellEnd"/>
            <w:r w:rsidRPr="007778AA">
              <w:rPr>
                <w:rFonts w:ascii="Times New Roman" w:hAnsi="Times New Roman"/>
                <w:sz w:val="18"/>
                <w:szCs w:val="18"/>
                <w:lang w:val="fr-FR"/>
              </w:rPr>
              <w:t xml:space="preserve">)  </w:t>
            </w:r>
          </w:p>
        </w:tc>
        <w:tc>
          <w:tcPr>
            <w:tcW w:w="2811" w:type="dxa"/>
            <w:shd w:val="clear" w:color="auto" w:fill="auto"/>
          </w:tcPr>
          <w:p w14:paraId="7BFE6970" w14:textId="77777777" w:rsidR="0083579E" w:rsidRPr="007778AA" w:rsidRDefault="00312BCF">
            <w:pPr>
              <w:jc w:val="center"/>
              <w:rPr>
                <w:szCs w:val="20"/>
                <w:lang w:val="fr-FR"/>
              </w:rPr>
            </w:pPr>
            <w:r w:rsidRPr="007778AA">
              <w:rPr>
                <w:szCs w:val="20"/>
                <w:lang w:val="fr-FR"/>
              </w:rPr>
              <w:t>-</w:t>
            </w:r>
          </w:p>
        </w:tc>
      </w:tr>
      <w:tr w:rsidR="00076628" w:rsidRPr="007778AA" w14:paraId="6286D4CB" w14:textId="77777777" w:rsidTr="00772C6C">
        <w:trPr>
          <w:trHeight w:val="269"/>
        </w:trPr>
        <w:tc>
          <w:tcPr>
            <w:tcW w:w="677" w:type="dxa"/>
          </w:tcPr>
          <w:p w14:paraId="625B5F29" w14:textId="77777777" w:rsidR="0083579E" w:rsidRPr="007778AA" w:rsidRDefault="00312BCF">
            <w:pPr>
              <w:pStyle w:val="Sansinterligne"/>
              <w:shd w:val="clear" w:color="auto" w:fill="FFFFFF"/>
              <w:jc w:val="center"/>
              <w:rPr>
                <w:rFonts w:ascii="Times New Roman" w:hAnsi="Times New Roman"/>
                <w:sz w:val="18"/>
                <w:szCs w:val="18"/>
                <w:lang w:val="fr-FR"/>
              </w:rPr>
            </w:pPr>
            <w:r w:rsidRPr="007778AA">
              <w:rPr>
                <w:rFonts w:ascii="Times New Roman" w:hAnsi="Times New Roman"/>
                <w:sz w:val="18"/>
                <w:szCs w:val="18"/>
                <w:lang w:val="fr-FR"/>
              </w:rPr>
              <w:t>7</w:t>
            </w:r>
          </w:p>
        </w:tc>
        <w:tc>
          <w:tcPr>
            <w:tcW w:w="7016" w:type="dxa"/>
            <w:shd w:val="clear" w:color="auto" w:fill="auto"/>
          </w:tcPr>
          <w:p w14:paraId="665EA1BA" w14:textId="77777777" w:rsidR="0083579E" w:rsidRPr="007778AA" w:rsidRDefault="00312BCF">
            <w:pPr>
              <w:pStyle w:val="Sansinterligne"/>
              <w:shd w:val="clear" w:color="auto" w:fill="FFFFFF"/>
              <w:rPr>
                <w:rFonts w:ascii="Times New Roman" w:hAnsi="Times New Roman"/>
                <w:color w:val="000000"/>
                <w:sz w:val="18"/>
                <w:szCs w:val="18"/>
                <w:lang w:val="fr-FR"/>
              </w:rPr>
            </w:pPr>
            <w:r w:rsidRPr="007778AA">
              <w:rPr>
                <w:rFonts w:ascii="Times New Roman" w:hAnsi="Times New Roman"/>
                <w:b/>
                <w:sz w:val="18"/>
                <w:szCs w:val="18"/>
                <w:lang w:val="fr-FR"/>
              </w:rPr>
              <w:t xml:space="preserve">Nombre d'écosystèmes d'eau partagée </w:t>
            </w:r>
            <w:r w:rsidRPr="007778AA">
              <w:rPr>
                <w:rFonts w:ascii="Times New Roman" w:hAnsi="Times New Roman"/>
                <w:sz w:val="18"/>
                <w:szCs w:val="18"/>
                <w:lang w:val="fr-FR"/>
              </w:rPr>
              <w:t>(douce ou marine) faisant l'objet d'une gestion coopérative nouvelle ou améliorée</w:t>
            </w:r>
          </w:p>
        </w:tc>
        <w:tc>
          <w:tcPr>
            <w:tcW w:w="2811" w:type="dxa"/>
            <w:shd w:val="clear" w:color="auto" w:fill="auto"/>
          </w:tcPr>
          <w:p w14:paraId="576F43BF" w14:textId="77777777" w:rsidR="0083579E" w:rsidRPr="007778AA" w:rsidRDefault="00312BCF">
            <w:pPr>
              <w:jc w:val="center"/>
              <w:rPr>
                <w:szCs w:val="20"/>
                <w:lang w:val="fr-FR"/>
              </w:rPr>
            </w:pPr>
            <w:r w:rsidRPr="007778AA">
              <w:rPr>
                <w:szCs w:val="20"/>
                <w:lang w:val="fr-FR"/>
              </w:rPr>
              <w:t>-</w:t>
            </w:r>
          </w:p>
        </w:tc>
      </w:tr>
      <w:tr w:rsidR="00076628" w:rsidRPr="007778AA" w14:paraId="76BEF5A1" w14:textId="77777777" w:rsidTr="00772C6C">
        <w:trPr>
          <w:trHeight w:val="334"/>
        </w:trPr>
        <w:tc>
          <w:tcPr>
            <w:tcW w:w="677" w:type="dxa"/>
          </w:tcPr>
          <w:p w14:paraId="699E6ADA" w14:textId="77777777" w:rsidR="0083579E" w:rsidRPr="007778AA" w:rsidRDefault="00312BCF">
            <w:pPr>
              <w:jc w:val="center"/>
              <w:rPr>
                <w:szCs w:val="18"/>
                <w:lang w:val="fr-FR"/>
              </w:rPr>
            </w:pPr>
            <w:r w:rsidRPr="007778AA">
              <w:rPr>
                <w:szCs w:val="18"/>
                <w:lang w:val="fr-FR"/>
              </w:rPr>
              <w:t>8</w:t>
            </w:r>
          </w:p>
        </w:tc>
        <w:tc>
          <w:tcPr>
            <w:tcW w:w="7016" w:type="dxa"/>
            <w:shd w:val="clear" w:color="auto" w:fill="auto"/>
          </w:tcPr>
          <w:p w14:paraId="7D7617BD" w14:textId="77777777" w:rsidR="0083579E" w:rsidRPr="007778AA" w:rsidRDefault="00312BCF">
            <w:pPr>
              <w:rPr>
                <w:szCs w:val="18"/>
                <w:lang w:val="fr-FR"/>
              </w:rPr>
            </w:pPr>
            <w:r w:rsidRPr="007778AA">
              <w:rPr>
                <w:b/>
                <w:szCs w:val="18"/>
                <w:lang w:val="fr-FR"/>
              </w:rPr>
              <w:t xml:space="preserve">Les pêcheries marines </w:t>
            </w:r>
            <w:r w:rsidRPr="007778AA">
              <w:rPr>
                <w:szCs w:val="18"/>
                <w:lang w:val="fr-FR"/>
              </w:rPr>
              <w:t>surexploitées dans le monde sont revenues à des niveaux plus durables (tonnes métriques).</w:t>
            </w:r>
          </w:p>
        </w:tc>
        <w:tc>
          <w:tcPr>
            <w:tcW w:w="2811" w:type="dxa"/>
            <w:shd w:val="clear" w:color="auto" w:fill="auto"/>
          </w:tcPr>
          <w:p w14:paraId="3679B91A" w14:textId="77777777" w:rsidR="0083579E" w:rsidRPr="007778AA" w:rsidRDefault="00312BCF">
            <w:pPr>
              <w:jc w:val="center"/>
              <w:rPr>
                <w:szCs w:val="20"/>
                <w:lang w:val="fr-FR"/>
              </w:rPr>
            </w:pPr>
            <w:r w:rsidRPr="007778AA">
              <w:rPr>
                <w:szCs w:val="20"/>
                <w:lang w:val="fr-FR"/>
              </w:rPr>
              <w:t>-</w:t>
            </w:r>
          </w:p>
        </w:tc>
      </w:tr>
      <w:tr w:rsidR="00076628" w:rsidRPr="007778AA" w14:paraId="63724216" w14:textId="77777777" w:rsidTr="00772C6C">
        <w:trPr>
          <w:trHeight w:val="390"/>
        </w:trPr>
        <w:tc>
          <w:tcPr>
            <w:tcW w:w="677" w:type="dxa"/>
          </w:tcPr>
          <w:p w14:paraId="16E223DE" w14:textId="77777777" w:rsidR="0083579E" w:rsidRPr="007778AA" w:rsidRDefault="00312BCF">
            <w:pPr>
              <w:pStyle w:val="Sansinterligne"/>
              <w:shd w:val="clear" w:color="auto" w:fill="FFFFFF"/>
              <w:jc w:val="center"/>
              <w:rPr>
                <w:rFonts w:ascii="Times New Roman" w:hAnsi="Times New Roman"/>
                <w:sz w:val="18"/>
                <w:szCs w:val="18"/>
                <w:lang w:val="fr-FR"/>
              </w:rPr>
            </w:pPr>
            <w:r w:rsidRPr="007778AA">
              <w:rPr>
                <w:rFonts w:ascii="Times New Roman" w:hAnsi="Times New Roman"/>
                <w:sz w:val="18"/>
                <w:szCs w:val="18"/>
                <w:lang w:val="fr-FR"/>
              </w:rPr>
              <w:t>9</w:t>
            </w:r>
          </w:p>
        </w:tc>
        <w:tc>
          <w:tcPr>
            <w:tcW w:w="7016" w:type="dxa"/>
            <w:shd w:val="clear" w:color="auto" w:fill="auto"/>
          </w:tcPr>
          <w:p w14:paraId="7C86B138" w14:textId="77777777" w:rsidR="0083579E" w:rsidRPr="007778AA" w:rsidRDefault="00312BCF">
            <w:pPr>
              <w:pStyle w:val="Sansinterligne"/>
              <w:shd w:val="clear" w:color="auto" w:fill="FFFFFF"/>
              <w:rPr>
                <w:rFonts w:ascii="Times New Roman" w:hAnsi="Times New Roman"/>
                <w:color w:val="000000"/>
                <w:sz w:val="18"/>
                <w:szCs w:val="18"/>
                <w:lang w:val="fr-FR"/>
              </w:rPr>
            </w:pPr>
            <w:r w:rsidRPr="007778AA">
              <w:rPr>
                <w:rFonts w:ascii="Times New Roman" w:hAnsi="Times New Roman"/>
                <w:b/>
                <w:sz w:val="18"/>
                <w:szCs w:val="18"/>
                <w:lang w:val="fr-FR"/>
              </w:rPr>
              <w:t>Réduction</w:t>
            </w:r>
            <w:r w:rsidRPr="007778AA">
              <w:rPr>
                <w:rFonts w:ascii="Times New Roman" w:hAnsi="Times New Roman"/>
                <w:sz w:val="18"/>
                <w:szCs w:val="18"/>
                <w:lang w:val="fr-FR"/>
              </w:rPr>
              <w:t xml:space="preserve">, élimination/destruction, suppression progressive, </w:t>
            </w:r>
            <w:r w:rsidRPr="007778AA">
              <w:rPr>
                <w:rFonts w:ascii="Times New Roman" w:hAnsi="Times New Roman"/>
                <w:b/>
                <w:sz w:val="18"/>
                <w:szCs w:val="18"/>
                <w:lang w:val="fr-FR"/>
              </w:rPr>
              <w:t xml:space="preserve">suppression </w:t>
            </w:r>
            <w:r w:rsidRPr="007778AA">
              <w:rPr>
                <w:rFonts w:ascii="Times New Roman" w:hAnsi="Times New Roman"/>
                <w:sz w:val="18"/>
                <w:szCs w:val="18"/>
                <w:lang w:val="fr-FR"/>
              </w:rPr>
              <w:t xml:space="preserve">et évitement des </w:t>
            </w:r>
            <w:r w:rsidRPr="007778AA">
              <w:rPr>
                <w:rFonts w:ascii="Times New Roman" w:hAnsi="Times New Roman"/>
                <w:b/>
                <w:sz w:val="18"/>
                <w:szCs w:val="18"/>
                <w:lang w:val="fr-FR"/>
              </w:rPr>
              <w:t xml:space="preserve">produits chimiques de portée mondiale </w:t>
            </w:r>
            <w:r w:rsidRPr="007778AA">
              <w:rPr>
                <w:rFonts w:ascii="Times New Roman" w:hAnsi="Times New Roman"/>
                <w:sz w:val="18"/>
                <w:szCs w:val="18"/>
                <w:lang w:val="fr-FR"/>
              </w:rPr>
              <w:t>et de leurs déchets dans l'environnement et dans les processus, matériaux et produits (réduction des tonnes de produits chimiques toxiques).</w:t>
            </w:r>
          </w:p>
        </w:tc>
        <w:tc>
          <w:tcPr>
            <w:tcW w:w="2811" w:type="dxa"/>
            <w:shd w:val="clear" w:color="auto" w:fill="auto"/>
          </w:tcPr>
          <w:p w14:paraId="5649ACAD" w14:textId="77777777" w:rsidR="0083579E" w:rsidRPr="007778AA" w:rsidRDefault="00312BCF">
            <w:pPr>
              <w:jc w:val="center"/>
              <w:rPr>
                <w:szCs w:val="20"/>
                <w:lang w:val="fr-FR"/>
              </w:rPr>
            </w:pPr>
            <w:r w:rsidRPr="007778AA">
              <w:rPr>
                <w:szCs w:val="20"/>
                <w:lang w:val="fr-FR"/>
              </w:rPr>
              <w:t>-</w:t>
            </w:r>
          </w:p>
        </w:tc>
      </w:tr>
      <w:tr w:rsidR="00076628" w:rsidRPr="007778AA" w14:paraId="426AD56F" w14:textId="77777777" w:rsidTr="00772C6C">
        <w:trPr>
          <w:trHeight w:val="280"/>
        </w:trPr>
        <w:tc>
          <w:tcPr>
            <w:tcW w:w="677" w:type="dxa"/>
            <w:tcBorders>
              <w:bottom w:val="single" w:sz="4" w:space="0" w:color="auto"/>
            </w:tcBorders>
          </w:tcPr>
          <w:p w14:paraId="315E2CA5" w14:textId="77777777" w:rsidR="0083579E" w:rsidRPr="007778AA" w:rsidRDefault="00312BCF">
            <w:pPr>
              <w:pStyle w:val="Sansinterligne"/>
              <w:shd w:val="clear" w:color="auto" w:fill="FFFFFF"/>
              <w:jc w:val="center"/>
              <w:rPr>
                <w:rFonts w:ascii="Times New Roman" w:hAnsi="Times New Roman"/>
                <w:sz w:val="18"/>
                <w:szCs w:val="18"/>
                <w:lang w:val="fr-FR"/>
              </w:rPr>
            </w:pPr>
            <w:r w:rsidRPr="007778AA">
              <w:rPr>
                <w:rFonts w:ascii="Times New Roman" w:hAnsi="Times New Roman"/>
                <w:sz w:val="18"/>
                <w:szCs w:val="18"/>
                <w:lang w:val="fr-FR"/>
              </w:rPr>
              <w:t>10</w:t>
            </w:r>
          </w:p>
        </w:tc>
        <w:tc>
          <w:tcPr>
            <w:tcW w:w="7016" w:type="dxa"/>
            <w:tcBorders>
              <w:bottom w:val="single" w:sz="4" w:space="0" w:color="auto"/>
            </w:tcBorders>
            <w:shd w:val="clear" w:color="auto" w:fill="auto"/>
          </w:tcPr>
          <w:p w14:paraId="04E389F1" w14:textId="77777777" w:rsidR="0083579E" w:rsidRPr="007778AA" w:rsidRDefault="00312BCF">
            <w:pPr>
              <w:pStyle w:val="Sansinterligne"/>
              <w:shd w:val="clear" w:color="auto" w:fill="FFFFFF"/>
              <w:rPr>
                <w:rFonts w:ascii="Times New Roman" w:hAnsi="Times New Roman"/>
                <w:color w:val="000000"/>
                <w:sz w:val="18"/>
                <w:szCs w:val="18"/>
                <w:lang w:val="fr-FR"/>
              </w:rPr>
            </w:pPr>
            <w:r w:rsidRPr="007778AA">
              <w:rPr>
                <w:rFonts w:ascii="Times New Roman" w:hAnsi="Times New Roman"/>
                <w:sz w:val="18"/>
                <w:szCs w:val="18"/>
                <w:lang w:val="fr-FR"/>
              </w:rPr>
              <w:t xml:space="preserve">Réduction, évitement des émissions de </w:t>
            </w:r>
            <w:r w:rsidRPr="007778AA">
              <w:rPr>
                <w:rFonts w:ascii="Times New Roman" w:hAnsi="Times New Roman"/>
                <w:b/>
                <w:sz w:val="18"/>
                <w:szCs w:val="18"/>
                <w:lang w:val="fr-FR"/>
              </w:rPr>
              <w:t xml:space="preserve">POP dans l'air </w:t>
            </w:r>
            <w:r w:rsidRPr="007778AA">
              <w:rPr>
                <w:rFonts w:ascii="Times New Roman" w:hAnsi="Times New Roman"/>
                <w:sz w:val="18"/>
                <w:szCs w:val="18"/>
                <w:lang w:val="fr-FR"/>
              </w:rPr>
              <w:t xml:space="preserve">à partir de sources ponctuelles et non ponctuelles (grammes d'équivalent toxique </w:t>
            </w:r>
            <w:proofErr w:type="spellStart"/>
            <w:r w:rsidRPr="007778AA">
              <w:rPr>
                <w:rFonts w:ascii="Times New Roman" w:hAnsi="Times New Roman"/>
                <w:sz w:val="18"/>
                <w:szCs w:val="18"/>
                <w:lang w:val="fr-FR"/>
              </w:rPr>
              <w:t>gTEQ</w:t>
            </w:r>
            <w:proofErr w:type="spellEnd"/>
            <w:r w:rsidRPr="007778AA">
              <w:rPr>
                <w:rFonts w:ascii="Times New Roman" w:hAnsi="Times New Roman"/>
                <w:sz w:val="18"/>
                <w:szCs w:val="18"/>
                <w:lang w:val="fr-FR"/>
              </w:rPr>
              <w:t>)</w:t>
            </w:r>
          </w:p>
        </w:tc>
        <w:tc>
          <w:tcPr>
            <w:tcW w:w="2811" w:type="dxa"/>
            <w:tcBorders>
              <w:bottom w:val="single" w:sz="4" w:space="0" w:color="auto"/>
            </w:tcBorders>
            <w:shd w:val="clear" w:color="auto" w:fill="auto"/>
          </w:tcPr>
          <w:p w14:paraId="282F876B" w14:textId="77777777" w:rsidR="0083579E" w:rsidRPr="007778AA" w:rsidRDefault="00312BCF">
            <w:pPr>
              <w:jc w:val="center"/>
              <w:rPr>
                <w:szCs w:val="20"/>
                <w:lang w:val="fr-FR"/>
              </w:rPr>
            </w:pPr>
            <w:r w:rsidRPr="007778AA">
              <w:rPr>
                <w:szCs w:val="20"/>
                <w:lang w:val="fr-FR"/>
              </w:rPr>
              <w:t>-</w:t>
            </w:r>
          </w:p>
        </w:tc>
      </w:tr>
      <w:tr w:rsidR="00076628" w:rsidRPr="007778AA" w14:paraId="073300E4" w14:textId="77777777" w:rsidTr="00772C6C">
        <w:trPr>
          <w:trHeight w:val="343"/>
        </w:trPr>
        <w:tc>
          <w:tcPr>
            <w:tcW w:w="677" w:type="dxa"/>
            <w:tcBorders>
              <w:bottom w:val="single" w:sz="4" w:space="0" w:color="auto"/>
            </w:tcBorders>
          </w:tcPr>
          <w:p w14:paraId="178ADAB2" w14:textId="77777777" w:rsidR="0083579E" w:rsidRPr="007778AA" w:rsidRDefault="00312BCF">
            <w:pPr>
              <w:jc w:val="center"/>
              <w:rPr>
                <w:szCs w:val="18"/>
                <w:lang w:val="fr-FR"/>
              </w:rPr>
            </w:pPr>
            <w:r w:rsidRPr="007778AA">
              <w:rPr>
                <w:szCs w:val="18"/>
                <w:lang w:val="fr-FR"/>
              </w:rPr>
              <w:t>11</w:t>
            </w:r>
          </w:p>
        </w:tc>
        <w:tc>
          <w:tcPr>
            <w:tcW w:w="7016" w:type="dxa"/>
            <w:tcBorders>
              <w:bottom w:val="single" w:sz="4" w:space="0" w:color="auto"/>
            </w:tcBorders>
            <w:shd w:val="clear" w:color="auto" w:fill="auto"/>
          </w:tcPr>
          <w:p w14:paraId="44F48A33" w14:textId="77777777" w:rsidR="0083579E" w:rsidRPr="007778AA" w:rsidRDefault="00312BCF">
            <w:pPr>
              <w:rPr>
                <w:szCs w:val="18"/>
                <w:lang w:val="fr-FR"/>
              </w:rPr>
            </w:pPr>
            <w:r w:rsidRPr="007778AA">
              <w:rPr>
                <w:szCs w:val="18"/>
                <w:lang w:val="fr-FR"/>
              </w:rPr>
              <w:t>Nombre de bénéficiaires directs, ventilés par sexe, en tant que co-bénéfice de l'investissement du FEM.</w:t>
            </w:r>
          </w:p>
        </w:tc>
        <w:tc>
          <w:tcPr>
            <w:tcW w:w="2811" w:type="dxa"/>
            <w:tcBorders>
              <w:bottom w:val="single" w:sz="4" w:space="0" w:color="auto"/>
            </w:tcBorders>
            <w:shd w:val="clear" w:color="auto" w:fill="auto"/>
          </w:tcPr>
          <w:p w14:paraId="74668E75" w14:textId="77777777" w:rsidR="0083579E" w:rsidRPr="007778AA" w:rsidRDefault="007945C4">
            <w:pPr>
              <w:jc w:val="center"/>
              <w:rPr>
                <w:szCs w:val="20"/>
                <w:lang w:val="fr-FR"/>
              </w:rPr>
            </w:pPr>
            <w:r w:rsidRPr="007778AA">
              <w:rPr>
                <w:szCs w:val="20"/>
                <w:lang w:val="fr-FR"/>
              </w:rPr>
              <w:t>19</w:t>
            </w:r>
            <w:r w:rsidR="00A821DA">
              <w:rPr>
                <w:szCs w:val="20"/>
                <w:lang w:val="fr-FR"/>
              </w:rPr>
              <w:t xml:space="preserve"> </w:t>
            </w:r>
            <w:r w:rsidR="00076628" w:rsidRPr="007778AA">
              <w:rPr>
                <w:szCs w:val="20"/>
                <w:lang w:val="fr-FR"/>
              </w:rPr>
              <w:t>000</w:t>
            </w:r>
          </w:p>
          <w:p w14:paraId="1D7406BB" w14:textId="77777777" w:rsidR="0083579E" w:rsidRPr="007778AA" w:rsidRDefault="00312BCF">
            <w:pPr>
              <w:jc w:val="center"/>
              <w:rPr>
                <w:szCs w:val="20"/>
                <w:lang w:val="fr-FR"/>
              </w:rPr>
            </w:pPr>
            <w:r w:rsidRPr="007778AA">
              <w:rPr>
                <w:szCs w:val="20"/>
                <w:lang w:val="fr-FR"/>
              </w:rPr>
              <w:t>(</w:t>
            </w:r>
            <w:r w:rsidR="00BD5DC3" w:rsidRPr="007778AA">
              <w:rPr>
                <w:szCs w:val="20"/>
                <w:lang w:val="fr-FR"/>
              </w:rPr>
              <w:t xml:space="preserve">9 975 </w:t>
            </w:r>
            <w:r w:rsidRPr="007778AA">
              <w:rPr>
                <w:szCs w:val="20"/>
                <w:lang w:val="fr-FR"/>
              </w:rPr>
              <w:t xml:space="preserve">femmes et </w:t>
            </w:r>
            <w:r w:rsidR="00552D38" w:rsidRPr="007778AA">
              <w:rPr>
                <w:szCs w:val="20"/>
                <w:lang w:val="fr-FR"/>
              </w:rPr>
              <w:t xml:space="preserve">9 025 </w:t>
            </w:r>
            <w:r w:rsidRPr="007778AA">
              <w:rPr>
                <w:szCs w:val="20"/>
                <w:lang w:val="fr-FR"/>
              </w:rPr>
              <w:t>hommes)</w:t>
            </w:r>
          </w:p>
        </w:tc>
      </w:tr>
      <w:bookmarkEnd w:id="18"/>
    </w:tbl>
    <w:p w14:paraId="4AB5CCD8" w14:textId="77777777" w:rsidR="009E3F9C" w:rsidRPr="007778AA" w:rsidRDefault="009E3F9C">
      <w:pPr>
        <w:suppressAutoHyphens w:val="0"/>
        <w:autoSpaceDN/>
        <w:jc w:val="left"/>
        <w:textAlignment w:val="auto"/>
        <w:rPr>
          <w:lang w:val="fr-FR"/>
        </w:rPr>
      </w:pPr>
    </w:p>
    <w:p w14:paraId="3B806624" w14:textId="77777777" w:rsidR="0083579E" w:rsidRPr="007778AA" w:rsidRDefault="00312BCF">
      <w:pPr>
        <w:pStyle w:val="Titre2"/>
        <w:rPr>
          <w:lang w:val="fr-FR"/>
        </w:rPr>
      </w:pPr>
      <w:bookmarkStart w:id="19" w:name="_Toc100004850"/>
      <w:r w:rsidRPr="007778AA">
        <w:rPr>
          <w:lang w:val="fr-FR"/>
        </w:rPr>
        <w:t>G. Taxonomie du projet</w:t>
      </w:r>
      <w:bookmarkEnd w:id="19"/>
    </w:p>
    <w:p w14:paraId="47DB4D97" w14:textId="77777777" w:rsidR="0083579E" w:rsidRPr="007778AA" w:rsidRDefault="00312BCF">
      <w:pPr>
        <w:rPr>
          <w:lang w:val="fr-FR"/>
        </w:rPr>
      </w:pPr>
      <w:r w:rsidRPr="007778AA">
        <w:rPr>
          <w:highlight w:val="yellow"/>
          <w:lang w:val="fr-FR"/>
        </w:rPr>
        <w:t xml:space="preserve">Pour la taxonomie complète, se référer à la </w:t>
      </w:r>
      <w:r w:rsidR="005D1DE1" w:rsidRPr="007778AA">
        <w:rPr>
          <w:highlight w:val="yellow"/>
          <w:lang w:val="fr-FR"/>
        </w:rPr>
        <w:t xml:space="preserve">partie III, annexe C. </w:t>
      </w:r>
      <w:r w:rsidR="00CE0CFF" w:rsidRPr="007778AA">
        <w:rPr>
          <w:highlight w:val="yellow"/>
          <w:lang w:val="fr-FR"/>
        </w:rPr>
        <w:t xml:space="preserve">Voici un résumé, avec les marqueurs de Rio ajoutés </w:t>
      </w:r>
      <w:r w:rsidR="00766A7C" w:rsidRPr="007778AA">
        <w:rPr>
          <w:highlight w:val="yellow"/>
          <w:lang w:val="fr-FR"/>
        </w:rPr>
        <w:t>:</w:t>
      </w:r>
    </w:p>
    <w:tbl>
      <w:tblPr>
        <w:tblW w:w="481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413"/>
        <w:gridCol w:w="3112"/>
        <w:gridCol w:w="1025"/>
      </w:tblGrid>
      <w:tr w:rsidR="00DF11F2" w:rsidRPr="007778AA" w14:paraId="6E3118B8" w14:textId="77777777" w:rsidTr="00C073A3">
        <w:trPr>
          <w:trHeight w:val="81"/>
          <w:tblHeader/>
        </w:trPr>
        <w:tc>
          <w:tcPr>
            <w:tcW w:w="887" w:type="pct"/>
            <w:shd w:val="clear" w:color="auto" w:fill="000000" w:themeFill="text1"/>
          </w:tcPr>
          <w:p w14:paraId="433C83E1" w14:textId="77777777" w:rsidR="0083579E" w:rsidRPr="007778AA" w:rsidRDefault="00312BCF">
            <w:pPr>
              <w:shd w:val="clear" w:color="auto" w:fill="FFFFFF"/>
              <w:rPr>
                <w:sz w:val="18"/>
                <w:szCs w:val="18"/>
                <w:lang w:val="fr-FR"/>
              </w:rPr>
            </w:pPr>
            <w:r w:rsidRPr="007778AA">
              <w:rPr>
                <w:sz w:val="18"/>
                <w:szCs w:val="18"/>
                <w:lang w:val="fr-FR"/>
              </w:rPr>
              <w:t>Niveau 1</w:t>
            </w:r>
          </w:p>
        </w:tc>
        <w:tc>
          <w:tcPr>
            <w:tcW w:w="2123" w:type="pct"/>
            <w:shd w:val="clear" w:color="auto" w:fill="000000" w:themeFill="text1"/>
          </w:tcPr>
          <w:p w14:paraId="039C2968" w14:textId="77777777" w:rsidR="0083579E" w:rsidRPr="007778AA" w:rsidRDefault="00312BCF">
            <w:pPr>
              <w:shd w:val="clear" w:color="auto" w:fill="FFFFFF"/>
              <w:jc w:val="center"/>
              <w:rPr>
                <w:sz w:val="18"/>
                <w:szCs w:val="18"/>
                <w:lang w:val="fr-FR"/>
              </w:rPr>
            </w:pPr>
            <w:r w:rsidRPr="007778AA">
              <w:rPr>
                <w:sz w:val="18"/>
                <w:szCs w:val="18"/>
                <w:lang w:val="fr-FR"/>
              </w:rPr>
              <w:t>Niveau 2</w:t>
            </w:r>
          </w:p>
        </w:tc>
        <w:tc>
          <w:tcPr>
            <w:tcW w:w="1497" w:type="pct"/>
            <w:shd w:val="clear" w:color="auto" w:fill="000000" w:themeFill="text1"/>
          </w:tcPr>
          <w:p w14:paraId="18ED2605" w14:textId="77777777" w:rsidR="0083579E" w:rsidRPr="007778AA" w:rsidRDefault="00312BCF">
            <w:pPr>
              <w:shd w:val="clear" w:color="auto" w:fill="FFFFFF"/>
              <w:jc w:val="center"/>
              <w:rPr>
                <w:sz w:val="18"/>
                <w:szCs w:val="18"/>
                <w:lang w:val="fr-FR"/>
              </w:rPr>
            </w:pPr>
            <w:r w:rsidRPr="007778AA">
              <w:rPr>
                <w:sz w:val="18"/>
                <w:szCs w:val="18"/>
                <w:lang w:val="fr-FR"/>
              </w:rPr>
              <w:t>Niveau 3</w:t>
            </w:r>
          </w:p>
        </w:tc>
        <w:tc>
          <w:tcPr>
            <w:tcW w:w="493" w:type="pct"/>
            <w:shd w:val="clear" w:color="auto" w:fill="000000" w:themeFill="text1"/>
          </w:tcPr>
          <w:p w14:paraId="5CD839DF" w14:textId="77777777" w:rsidR="0083579E" w:rsidRPr="007778AA" w:rsidRDefault="00312BCF">
            <w:pPr>
              <w:shd w:val="clear" w:color="auto" w:fill="FFFFFF"/>
              <w:jc w:val="center"/>
              <w:rPr>
                <w:sz w:val="18"/>
                <w:szCs w:val="18"/>
                <w:lang w:val="fr-FR"/>
              </w:rPr>
            </w:pPr>
            <w:r w:rsidRPr="007778AA">
              <w:rPr>
                <w:sz w:val="18"/>
                <w:szCs w:val="18"/>
                <w:lang w:val="fr-FR"/>
              </w:rPr>
              <w:t>Niveau 4</w:t>
            </w:r>
          </w:p>
        </w:tc>
      </w:tr>
      <w:tr w:rsidR="00DF11F2" w:rsidRPr="007778AA" w14:paraId="3CB69BCA" w14:textId="77777777" w:rsidTr="00C073A3">
        <w:trPr>
          <w:trHeight w:val="244"/>
        </w:trPr>
        <w:tc>
          <w:tcPr>
            <w:tcW w:w="887" w:type="pct"/>
            <w:shd w:val="clear" w:color="auto" w:fill="auto"/>
          </w:tcPr>
          <w:p w14:paraId="6C8E3C95" w14:textId="77777777" w:rsidR="0083579E" w:rsidRPr="007778AA" w:rsidRDefault="00312BCF">
            <w:pPr>
              <w:shd w:val="clear" w:color="auto" w:fill="FFFFFF"/>
              <w:rPr>
                <w:sz w:val="18"/>
                <w:szCs w:val="18"/>
                <w:lang w:val="fr-FR"/>
              </w:rPr>
            </w:pPr>
            <w:r w:rsidRPr="007778AA">
              <w:rPr>
                <w:sz w:val="18"/>
                <w:szCs w:val="18"/>
                <w:lang w:val="fr-FR"/>
              </w:rPr>
              <w:t>Modèles d'influence</w:t>
            </w:r>
          </w:p>
        </w:tc>
        <w:tc>
          <w:tcPr>
            <w:tcW w:w="2123" w:type="pct"/>
            <w:shd w:val="clear" w:color="auto" w:fill="auto"/>
          </w:tcPr>
          <w:p w14:paraId="27B71625" w14:textId="77777777" w:rsidR="0083579E" w:rsidRPr="007778AA" w:rsidRDefault="00312BCF">
            <w:pPr>
              <w:shd w:val="clear" w:color="auto" w:fill="FFFFFF"/>
              <w:jc w:val="center"/>
              <w:rPr>
                <w:sz w:val="18"/>
                <w:szCs w:val="18"/>
                <w:lang w:val="fr-FR"/>
              </w:rPr>
            </w:pPr>
            <w:r w:rsidRPr="007778AA">
              <w:rPr>
                <w:sz w:val="18"/>
                <w:szCs w:val="18"/>
                <w:lang w:val="fr-FR"/>
              </w:rPr>
              <w:fldChar w:fldCharType="begin">
                <w:ffData>
                  <w:name w:val=""/>
                  <w:enabled/>
                  <w:calcOnExit w:val="0"/>
                  <w:ddList>
                    <w:listEntry w:val="Strengthen institutional capacity/decision-making"/>
                    <w:listEntry w:val="Transform policy and regulatory environments"/>
                    <w:listEntry w:val="(multiple selection)"/>
                    <w:listEntry w:val="Convene multi-stakeholder alliances"/>
                    <w:listEntry w:val="Demonstrate innovative approaches"/>
                    <w:listEntry w:val="Deploy innovative financial instruments"/>
                  </w:ddList>
                </w:ffData>
              </w:fldChar>
            </w:r>
            <w:r w:rsidRPr="007778AA">
              <w:rPr>
                <w:sz w:val="18"/>
                <w:szCs w:val="18"/>
                <w:lang w:val="fr-FR"/>
              </w:rPr>
              <w:instrText xml:space="preserve"> FORMDROPDOWN </w:instrText>
            </w:r>
            <w:r w:rsidR="004B2966">
              <w:rPr>
                <w:sz w:val="18"/>
                <w:szCs w:val="18"/>
                <w:lang w:val="fr-FR"/>
              </w:rPr>
            </w:r>
            <w:r w:rsidR="004B2966">
              <w:rPr>
                <w:sz w:val="18"/>
                <w:szCs w:val="18"/>
                <w:lang w:val="fr-FR"/>
              </w:rPr>
              <w:fldChar w:fldCharType="separate"/>
            </w:r>
            <w:r w:rsidRPr="007778AA">
              <w:rPr>
                <w:sz w:val="18"/>
                <w:szCs w:val="18"/>
                <w:lang w:val="fr-FR"/>
              </w:rPr>
              <w:fldChar w:fldCharType="end"/>
            </w:r>
          </w:p>
        </w:tc>
        <w:tc>
          <w:tcPr>
            <w:tcW w:w="1497" w:type="pct"/>
            <w:shd w:val="clear" w:color="auto" w:fill="auto"/>
          </w:tcPr>
          <w:p w14:paraId="35D94037" w14:textId="77777777" w:rsidR="0083579E" w:rsidRPr="007778AA" w:rsidRDefault="00312BCF">
            <w:pPr>
              <w:shd w:val="clear" w:color="auto" w:fill="FFFFFF"/>
              <w:jc w:val="center"/>
              <w:rPr>
                <w:sz w:val="18"/>
                <w:szCs w:val="18"/>
                <w:lang w:val="fr-FR"/>
              </w:rPr>
            </w:pPr>
            <w:r w:rsidRPr="007778AA">
              <w:rPr>
                <w:sz w:val="18"/>
                <w:szCs w:val="18"/>
                <w:lang w:val="fr-FR"/>
              </w:rPr>
              <w:fldChar w:fldCharType="begin">
                <w:ffData>
                  <w:name w:val=""/>
                  <w:enabled/>
                  <w:calcOnExit w:val="0"/>
                  <w:ddList>
                    <w:listEntry w:val="Convene multi-stakeholder alliances"/>
                    <w:listEntry w:val="(multiple selection)"/>
                    <w:listEntry w:val="Transform policy and regulatory environments"/>
                    <w:listEntry w:val="Strengthen institutional capacity/decision-making"/>
                    <w:listEntry w:val="Demonstrate innovative approaches"/>
                    <w:listEntry w:val="Deploy innovative financial instruments"/>
                  </w:ddList>
                </w:ffData>
              </w:fldChar>
            </w:r>
            <w:r w:rsidRPr="007778AA">
              <w:rPr>
                <w:sz w:val="18"/>
                <w:szCs w:val="18"/>
                <w:lang w:val="fr-FR"/>
              </w:rPr>
              <w:instrText xml:space="preserve"> FORMDROPDOWN </w:instrText>
            </w:r>
            <w:r w:rsidR="004B2966">
              <w:rPr>
                <w:sz w:val="18"/>
                <w:szCs w:val="18"/>
                <w:lang w:val="fr-FR"/>
              </w:rPr>
            </w:r>
            <w:r w:rsidR="004B2966">
              <w:rPr>
                <w:sz w:val="18"/>
                <w:szCs w:val="18"/>
                <w:lang w:val="fr-FR"/>
              </w:rPr>
              <w:fldChar w:fldCharType="separate"/>
            </w:r>
            <w:r w:rsidRPr="007778AA">
              <w:rPr>
                <w:sz w:val="18"/>
                <w:szCs w:val="18"/>
                <w:lang w:val="fr-FR"/>
              </w:rPr>
              <w:fldChar w:fldCharType="end"/>
            </w:r>
          </w:p>
          <w:p w14:paraId="6A814F5A" w14:textId="77777777" w:rsidR="00DF11F2" w:rsidRPr="007778AA" w:rsidRDefault="00DF11F2" w:rsidP="00312BCF">
            <w:pPr>
              <w:shd w:val="clear" w:color="auto" w:fill="FFFFFF"/>
              <w:jc w:val="center"/>
              <w:rPr>
                <w:sz w:val="18"/>
                <w:szCs w:val="18"/>
                <w:lang w:val="fr-FR"/>
              </w:rPr>
            </w:pPr>
          </w:p>
          <w:p w14:paraId="7DCE1392" w14:textId="77777777" w:rsidR="00DF11F2" w:rsidRPr="007778AA" w:rsidRDefault="00DF11F2" w:rsidP="00312BCF">
            <w:pPr>
              <w:shd w:val="clear" w:color="auto" w:fill="FFFFFF"/>
              <w:jc w:val="center"/>
              <w:rPr>
                <w:sz w:val="18"/>
                <w:szCs w:val="18"/>
                <w:lang w:val="fr-FR"/>
              </w:rPr>
            </w:pPr>
          </w:p>
        </w:tc>
        <w:tc>
          <w:tcPr>
            <w:tcW w:w="493" w:type="pct"/>
            <w:shd w:val="clear" w:color="auto" w:fill="auto"/>
          </w:tcPr>
          <w:p w14:paraId="65D1CD1C" w14:textId="77777777" w:rsidR="00DF11F2" w:rsidRPr="007778AA" w:rsidRDefault="00DF11F2" w:rsidP="00312BCF">
            <w:pPr>
              <w:shd w:val="clear" w:color="auto" w:fill="FFFFFF"/>
              <w:jc w:val="center"/>
              <w:rPr>
                <w:sz w:val="18"/>
                <w:szCs w:val="18"/>
                <w:lang w:val="fr-FR"/>
              </w:rPr>
            </w:pPr>
          </w:p>
        </w:tc>
      </w:tr>
      <w:tr w:rsidR="00DF11F2" w:rsidRPr="007778AA" w14:paraId="407CCBCE" w14:textId="77777777" w:rsidTr="00C073A3">
        <w:trPr>
          <w:trHeight w:val="77"/>
        </w:trPr>
        <w:tc>
          <w:tcPr>
            <w:tcW w:w="887" w:type="pct"/>
            <w:shd w:val="clear" w:color="auto" w:fill="auto"/>
          </w:tcPr>
          <w:p w14:paraId="44836E72" w14:textId="77777777" w:rsidR="0083579E" w:rsidRPr="007778AA" w:rsidRDefault="00312BCF">
            <w:pPr>
              <w:shd w:val="clear" w:color="auto" w:fill="FFFFFF"/>
              <w:rPr>
                <w:sz w:val="18"/>
                <w:szCs w:val="18"/>
                <w:lang w:val="fr-FR"/>
              </w:rPr>
            </w:pPr>
            <w:r w:rsidRPr="007778AA">
              <w:rPr>
                <w:sz w:val="18"/>
                <w:szCs w:val="18"/>
                <w:lang w:val="fr-FR"/>
              </w:rPr>
              <w:t>Parties prenantes</w:t>
            </w:r>
          </w:p>
        </w:tc>
        <w:tc>
          <w:tcPr>
            <w:tcW w:w="2123" w:type="pct"/>
            <w:shd w:val="clear" w:color="auto" w:fill="auto"/>
          </w:tcPr>
          <w:p w14:paraId="0130F1FF" w14:textId="77777777" w:rsidR="0083579E" w:rsidRPr="007778AA" w:rsidRDefault="00312BCF">
            <w:pPr>
              <w:shd w:val="clear" w:color="auto" w:fill="FFFFFF"/>
              <w:jc w:val="center"/>
              <w:rPr>
                <w:sz w:val="18"/>
                <w:szCs w:val="18"/>
                <w:lang w:val="fr-FR"/>
              </w:rPr>
            </w:pPr>
            <w:r w:rsidRPr="007778AA">
              <w:rPr>
                <w:color w:val="000000"/>
                <w:sz w:val="18"/>
                <w:szCs w:val="18"/>
                <w:lang w:val="fr-FR"/>
              </w:rPr>
              <w:fldChar w:fldCharType="begin">
                <w:ffData>
                  <w:name w:val=""/>
                  <w:enabled/>
                  <w:calcOnExit w:val="0"/>
                  <w:ddList>
                    <w:listEntry w:val="Stakeholder engagement"/>
                    <w:listEntry w:val="Beneficiaries"/>
                    <w:listEntry w:val="(multiple selection)"/>
                    <w:listEntry w:val="Indigenous peoples"/>
                    <w:listEntry w:val="Private sector"/>
                    <w:listEntry w:val="Local communities"/>
                    <w:listEntry w:val="Civil society"/>
                    <w:listEntry w:val="Type of engagement"/>
                    <w:listEntry w:val="Knowledge and learning"/>
                  </w:ddList>
                </w:ffData>
              </w:fldChar>
            </w:r>
            <w:r w:rsidRPr="007778AA">
              <w:rPr>
                <w:color w:val="000000"/>
                <w:sz w:val="18"/>
                <w:szCs w:val="18"/>
                <w:lang w:val="fr-FR"/>
              </w:rPr>
              <w:instrText xml:space="preserve"> FORMDROPDOWN </w:instrText>
            </w:r>
            <w:r w:rsidR="004B2966">
              <w:rPr>
                <w:color w:val="000000"/>
                <w:sz w:val="18"/>
                <w:szCs w:val="18"/>
                <w:lang w:val="fr-FR"/>
              </w:rPr>
            </w:r>
            <w:r w:rsidR="004B2966">
              <w:rPr>
                <w:color w:val="000000"/>
                <w:sz w:val="18"/>
                <w:szCs w:val="18"/>
                <w:lang w:val="fr-FR"/>
              </w:rPr>
              <w:fldChar w:fldCharType="separate"/>
            </w:r>
            <w:r w:rsidRPr="007778AA">
              <w:rPr>
                <w:color w:val="000000"/>
                <w:sz w:val="18"/>
                <w:szCs w:val="18"/>
                <w:lang w:val="fr-FR"/>
              </w:rPr>
              <w:fldChar w:fldCharType="end"/>
            </w:r>
          </w:p>
        </w:tc>
        <w:tc>
          <w:tcPr>
            <w:tcW w:w="1497" w:type="pct"/>
            <w:shd w:val="clear" w:color="auto" w:fill="auto"/>
          </w:tcPr>
          <w:p w14:paraId="4DC06A4D" w14:textId="77777777" w:rsidR="0083579E" w:rsidRPr="007778AA" w:rsidRDefault="00312BCF">
            <w:pPr>
              <w:shd w:val="clear" w:color="auto" w:fill="FFFFFF"/>
              <w:jc w:val="center"/>
              <w:rPr>
                <w:sz w:val="18"/>
                <w:szCs w:val="18"/>
                <w:lang w:val="fr-FR"/>
              </w:rPr>
            </w:pPr>
            <w:r w:rsidRPr="007778AA">
              <w:rPr>
                <w:color w:val="000000"/>
                <w:sz w:val="18"/>
                <w:szCs w:val="18"/>
                <w:lang w:val="fr-FR"/>
              </w:rPr>
              <w:fldChar w:fldCharType="begin">
                <w:ffData>
                  <w:name w:val=""/>
                  <w:enabled/>
                  <w:calcOnExit w:val="0"/>
                  <w:ddList>
                    <w:listEntry w:val="Beneficiaries"/>
                    <w:listEntry w:val="Stakeholder engagement"/>
                    <w:listEntry w:val="(multiple selection)"/>
                    <w:listEntry w:val="Indigenous peoples"/>
                    <w:listEntry w:val="Private sector"/>
                    <w:listEntry w:val="Local communities"/>
                    <w:listEntry w:val="Civil society"/>
                    <w:listEntry w:val="Type of engagement"/>
                    <w:listEntry w:val="Knowledge and learning"/>
                  </w:ddList>
                </w:ffData>
              </w:fldChar>
            </w:r>
            <w:r w:rsidRPr="007778AA">
              <w:rPr>
                <w:color w:val="000000"/>
                <w:sz w:val="18"/>
                <w:szCs w:val="18"/>
                <w:lang w:val="fr-FR"/>
              </w:rPr>
              <w:instrText xml:space="preserve"> FORMDROPDOWN </w:instrText>
            </w:r>
            <w:r w:rsidR="004B2966">
              <w:rPr>
                <w:color w:val="000000"/>
                <w:sz w:val="18"/>
                <w:szCs w:val="18"/>
                <w:lang w:val="fr-FR"/>
              </w:rPr>
            </w:r>
            <w:r w:rsidR="004B2966">
              <w:rPr>
                <w:color w:val="000000"/>
                <w:sz w:val="18"/>
                <w:szCs w:val="18"/>
                <w:lang w:val="fr-FR"/>
              </w:rPr>
              <w:fldChar w:fldCharType="separate"/>
            </w:r>
            <w:r w:rsidRPr="007778AA">
              <w:rPr>
                <w:color w:val="000000"/>
                <w:sz w:val="18"/>
                <w:szCs w:val="18"/>
                <w:lang w:val="fr-FR"/>
              </w:rPr>
              <w:fldChar w:fldCharType="end"/>
            </w:r>
          </w:p>
        </w:tc>
        <w:tc>
          <w:tcPr>
            <w:tcW w:w="493" w:type="pct"/>
            <w:shd w:val="clear" w:color="auto" w:fill="auto"/>
          </w:tcPr>
          <w:p w14:paraId="69BADB52" w14:textId="77777777" w:rsidR="00DF11F2" w:rsidRPr="007778AA" w:rsidRDefault="00DF11F2" w:rsidP="00312BCF">
            <w:pPr>
              <w:shd w:val="clear" w:color="auto" w:fill="FFFFFF"/>
              <w:jc w:val="center"/>
              <w:rPr>
                <w:sz w:val="18"/>
                <w:szCs w:val="18"/>
                <w:lang w:val="fr-FR"/>
              </w:rPr>
            </w:pPr>
          </w:p>
        </w:tc>
      </w:tr>
      <w:tr w:rsidR="00DF11F2" w:rsidRPr="007778AA" w14:paraId="74A1609E" w14:textId="77777777" w:rsidTr="00C073A3">
        <w:trPr>
          <w:trHeight w:val="244"/>
        </w:trPr>
        <w:tc>
          <w:tcPr>
            <w:tcW w:w="887" w:type="pct"/>
            <w:shd w:val="clear" w:color="auto" w:fill="auto"/>
          </w:tcPr>
          <w:p w14:paraId="0EA370B6" w14:textId="77777777" w:rsidR="0083579E" w:rsidRPr="007778AA" w:rsidRDefault="00312BCF">
            <w:pPr>
              <w:shd w:val="clear" w:color="auto" w:fill="FFFFFF"/>
              <w:rPr>
                <w:sz w:val="18"/>
                <w:szCs w:val="18"/>
                <w:lang w:val="fr-FR"/>
              </w:rPr>
            </w:pPr>
            <w:r w:rsidRPr="007778AA">
              <w:rPr>
                <w:sz w:val="18"/>
                <w:szCs w:val="18"/>
                <w:lang w:val="fr-FR"/>
              </w:rPr>
              <w:t>Capacité, connaissance et recherche</w:t>
            </w:r>
          </w:p>
        </w:tc>
        <w:tc>
          <w:tcPr>
            <w:tcW w:w="2123" w:type="pct"/>
            <w:shd w:val="clear" w:color="auto" w:fill="auto"/>
          </w:tcPr>
          <w:p w14:paraId="2F27A58C" w14:textId="77777777" w:rsidR="0083579E" w:rsidRPr="007778AA" w:rsidRDefault="00312BCF">
            <w:pPr>
              <w:shd w:val="clear" w:color="auto" w:fill="FFFFFF"/>
              <w:jc w:val="center"/>
              <w:rPr>
                <w:color w:val="000000"/>
                <w:sz w:val="18"/>
                <w:szCs w:val="18"/>
                <w:lang w:val="fr-FR"/>
              </w:rPr>
            </w:pPr>
            <w:r w:rsidRPr="007778AA">
              <w:rPr>
                <w:color w:val="000000"/>
                <w:sz w:val="18"/>
                <w:szCs w:val="18"/>
                <w:lang w:val="fr-FR"/>
              </w:rPr>
              <w:fldChar w:fldCharType="begin">
                <w:ffData>
                  <w:name w:val=""/>
                  <w:enabled/>
                  <w:calcOnExit w:val="0"/>
                  <w:ddList>
                    <w:listEntry w:val="Capacity Development"/>
                    <w:listEntry w:val="(multiple selection)"/>
                    <w:listEntry w:val="Enabling Activities"/>
                    <w:listEntry w:val="Knowledge Generation and Exchange"/>
                    <w:listEntry w:val="Targeted Research"/>
                    <w:listEntry w:val="Learning"/>
                  </w:ddList>
                </w:ffData>
              </w:fldChar>
            </w:r>
            <w:r w:rsidRPr="007778AA">
              <w:rPr>
                <w:color w:val="000000"/>
                <w:sz w:val="18"/>
                <w:szCs w:val="18"/>
                <w:lang w:val="fr-FR"/>
              </w:rPr>
              <w:instrText xml:space="preserve"> FORMDROPDOWN </w:instrText>
            </w:r>
            <w:r w:rsidR="004B2966">
              <w:rPr>
                <w:color w:val="000000"/>
                <w:sz w:val="18"/>
                <w:szCs w:val="18"/>
                <w:lang w:val="fr-FR"/>
              </w:rPr>
            </w:r>
            <w:r w:rsidR="004B2966">
              <w:rPr>
                <w:color w:val="000000"/>
                <w:sz w:val="18"/>
                <w:szCs w:val="18"/>
                <w:lang w:val="fr-FR"/>
              </w:rPr>
              <w:fldChar w:fldCharType="separate"/>
            </w:r>
            <w:r w:rsidRPr="007778AA">
              <w:rPr>
                <w:color w:val="000000"/>
                <w:sz w:val="18"/>
                <w:szCs w:val="18"/>
                <w:lang w:val="fr-FR"/>
              </w:rPr>
              <w:fldChar w:fldCharType="end"/>
            </w:r>
          </w:p>
        </w:tc>
        <w:tc>
          <w:tcPr>
            <w:tcW w:w="1497" w:type="pct"/>
            <w:shd w:val="clear" w:color="auto" w:fill="auto"/>
          </w:tcPr>
          <w:p w14:paraId="1F06C4E0" w14:textId="77777777" w:rsidR="0083579E" w:rsidRPr="007778AA" w:rsidRDefault="00312BCF">
            <w:pPr>
              <w:shd w:val="clear" w:color="auto" w:fill="FFFFFF"/>
              <w:jc w:val="center"/>
              <w:rPr>
                <w:color w:val="000000"/>
                <w:sz w:val="18"/>
                <w:szCs w:val="18"/>
                <w:lang w:val="fr-FR"/>
              </w:rPr>
            </w:pPr>
            <w:r w:rsidRPr="007778AA">
              <w:rPr>
                <w:color w:val="000000"/>
                <w:sz w:val="18"/>
                <w:szCs w:val="18"/>
                <w:lang w:val="fr-FR"/>
              </w:rPr>
              <w:fldChar w:fldCharType="begin">
                <w:ffData>
                  <w:name w:val=""/>
                  <w:enabled/>
                  <w:calcOnExit w:val="0"/>
                  <w:ddList>
                    <w:listEntry w:val="Knowledge Generation and Exchange"/>
                    <w:listEntry w:val="Capacity Development"/>
                    <w:listEntry w:val="(multiple selection)"/>
                    <w:listEntry w:val="Enabling Activities"/>
                    <w:listEntry w:val="Targeted Research"/>
                    <w:listEntry w:val="Learning"/>
                  </w:ddList>
                </w:ffData>
              </w:fldChar>
            </w:r>
            <w:r w:rsidRPr="007778AA">
              <w:rPr>
                <w:color w:val="000000"/>
                <w:sz w:val="18"/>
                <w:szCs w:val="18"/>
                <w:lang w:val="fr-FR"/>
              </w:rPr>
              <w:instrText xml:space="preserve"> FORMDROPDOWN </w:instrText>
            </w:r>
            <w:r w:rsidR="004B2966">
              <w:rPr>
                <w:color w:val="000000"/>
                <w:sz w:val="18"/>
                <w:szCs w:val="18"/>
                <w:lang w:val="fr-FR"/>
              </w:rPr>
            </w:r>
            <w:r w:rsidR="004B2966">
              <w:rPr>
                <w:color w:val="000000"/>
                <w:sz w:val="18"/>
                <w:szCs w:val="18"/>
                <w:lang w:val="fr-FR"/>
              </w:rPr>
              <w:fldChar w:fldCharType="separate"/>
            </w:r>
            <w:r w:rsidRPr="007778AA">
              <w:rPr>
                <w:color w:val="000000"/>
                <w:sz w:val="18"/>
                <w:szCs w:val="18"/>
                <w:lang w:val="fr-FR"/>
              </w:rPr>
              <w:fldChar w:fldCharType="end"/>
            </w:r>
          </w:p>
        </w:tc>
        <w:tc>
          <w:tcPr>
            <w:tcW w:w="493" w:type="pct"/>
            <w:shd w:val="clear" w:color="auto" w:fill="auto"/>
          </w:tcPr>
          <w:p w14:paraId="61BB971F" w14:textId="77777777" w:rsidR="00DF11F2" w:rsidRPr="007778AA" w:rsidRDefault="00DF11F2" w:rsidP="00312BCF">
            <w:pPr>
              <w:shd w:val="clear" w:color="auto" w:fill="FFFFFF"/>
              <w:jc w:val="center"/>
              <w:rPr>
                <w:color w:val="000000"/>
                <w:sz w:val="18"/>
                <w:szCs w:val="18"/>
                <w:lang w:val="fr-FR"/>
              </w:rPr>
            </w:pPr>
          </w:p>
        </w:tc>
      </w:tr>
      <w:tr w:rsidR="00DF11F2" w:rsidRPr="007778AA" w14:paraId="38E6EE08" w14:textId="77777777" w:rsidTr="00C073A3">
        <w:trPr>
          <w:trHeight w:val="81"/>
        </w:trPr>
        <w:tc>
          <w:tcPr>
            <w:tcW w:w="887" w:type="pct"/>
            <w:shd w:val="clear" w:color="auto" w:fill="auto"/>
          </w:tcPr>
          <w:p w14:paraId="6E047DDD" w14:textId="77777777" w:rsidR="0083579E" w:rsidRPr="007778AA" w:rsidRDefault="00312BCF">
            <w:pPr>
              <w:shd w:val="clear" w:color="auto" w:fill="FFFFFF"/>
              <w:rPr>
                <w:sz w:val="18"/>
                <w:szCs w:val="18"/>
                <w:lang w:val="fr-FR"/>
              </w:rPr>
            </w:pPr>
            <w:r w:rsidRPr="007778AA">
              <w:rPr>
                <w:sz w:val="18"/>
                <w:szCs w:val="18"/>
                <w:lang w:val="fr-FR"/>
              </w:rPr>
              <w:t>Égalité des sexes</w:t>
            </w:r>
          </w:p>
        </w:tc>
        <w:tc>
          <w:tcPr>
            <w:tcW w:w="2123" w:type="pct"/>
            <w:shd w:val="clear" w:color="auto" w:fill="auto"/>
          </w:tcPr>
          <w:p w14:paraId="3D5D79DA" w14:textId="77777777" w:rsidR="0083579E" w:rsidRPr="007778AA" w:rsidRDefault="00312BCF">
            <w:pPr>
              <w:shd w:val="clear" w:color="auto" w:fill="FFFFFF"/>
              <w:jc w:val="center"/>
              <w:rPr>
                <w:sz w:val="18"/>
                <w:szCs w:val="18"/>
                <w:lang w:val="fr-FR"/>
              </w:rPr>
            </w:pPr>
            <w:r w:rsidRPr="007778AA">
              <w:rPr>
                <w:color w:val="000000"/>
                <w:sz w:val="18"/>
                <w:szCs w:val="18"/>
                <w:lang w:val="fr-FR"/>
              </w:rPr>
              <w:fldChar w:fldCharType="begin">
                <w:ffData>
                  <w:name w:val=""/>
                  <w:enabled/>
                  <w:calcOnExit w:val="0"/>
                  <w:ddList>
                    <w:listEntry w:val="Gender mainstreaming"/>
                    <w:listEntry w:val="(multiple selection)"/>
                    <w:listEntry w:val="Gender results areas"/>
                  </w:ddList>
                </w:ffData>
              </w:fldChar>
            </w:r>
            <w:r w:rsidRPr="007778AA">
              <w:rPr>
                <w:color w:val="000000"/>
                <w:sz w:val="18"/>
                <w:szCs w:val="18"/>
                <w:lang w:val="fr-FR"/>
              </w:rPr>
              <w:instrText xml:space="preserve"> FORMDROPDOWN </w:instrText>
            </w:r>
            <w:r w:rsidR="004B2966">
              <w:rPr>
                <w:color w:val="000000"/>
                <w:sz w:val="18"/>
                <w:szCs w:val="18"/>
                <w:lang w:val="fr-FR"/>
              </w:rPr>
            </w:r>
            <w:r w:rsidR="004B2966">
              <w:rPr>
                <w:color w:val="000000"/>
                <w:sz w:val="18"/>
                <w:szCs w:val="18"/>
                <w:lang w:val="fr-FR"/>
              </w:rPr>
              <w:fldChar w:fldCharType="separate"/>
            </w:r>
            <w:r w:rsidRPr="007778AA">
              <w:rPr>
                <w:color w:val="000000"/>
                <w:sz w:val="18"/>
                <w:szCs w:val="18"/>
                <w:lang w:val="fr-FR"/>
              </w:rPr>
              <w:fldChar w:fldCharType="end"/>
            </w:r>
          </w:p>
        </w:tc>
        <w:tc>
          <w:tcPr>
            <w:tcW w:w="1497" w:type="pct"/>
            <w:shd w:val="clear" w:color="auto" w:fill="auto"/>
          </w:tcPr>
          <w:p w14:paraId="46186FB2" w14:textId="77777777" w:rsidR="00DF11F2" w:rsidRPr="007778AA" w:rsidRDefault="00DF11F2" w:rsidP="00312BCF">
            <w:pPr>
              <w:shd w:val="clear" w:color="auto" w:fill="FFFFFF"/>
              <w:jc w:val="center"/>
              <w:rPr>
                <w:sz w:val="18"/>
                <w:szCs w:val="18"/>
                <w:lang w:val="fr-FR"/>
              </w:rPr>
            </w:pPr>
          </w:p>
        </w:tc>
        <w:tc>
          <w:tcPr>
            <w:tcW w:w="493" w:type="pct"/>
            <w:shd w:val="clear" w:color="auto" w:fill="auto"/>
          </w:tcPr>
          <w:p w14:paraId="3281CECA" w14:textId="77777777" w:rsidR="00DF11F2" w:rsidRPr="007778AA" w:rsidRDefault="00DF11F2" w:rsidP="00312BCF">
            <w:pPr>
              <w:shd w:val="clear" w:color="auto" w:fill="FFFFFF"/>
              <w:jc w:val="center"/>
              <w:rPr>
                <w:sz w:val="18"/>
                <w:szCs w:val="18"/>
                <w:lang w:val="fr-FR"/>
              </w:rPr>
            </w:pPr>
          </w:p>
        </w:tc>
      </w:tr>
      <w:tr w:rsidR="00DF11F2" w:rsidRPr="007778AA" w14:paraId="26A7BFD5" w14:textId="77777777" w:rsidTr="00C073A3">
        <w:trPr>
          <w:trHeight w:val="163"/>
        </w:trPr>
        <w:tc>
          <w:tcPr>
            <w:tcW w:w="887" w:type="pct"/>
            <w:shd w:val="clear" w:color="auto" w:fill="auto"/>
          </w:tcPr>
          <w:p w14:paraId="0E4669CC" w14:textId="77777777" w:rsidR="0083579E" w:rsidRPr="007778AA" w:rsidRDefault="00312BCF">
            <w:pPr>
              <w:shd w:val="clear" w:color="auto" w:fill="FFFFFF"/>
              <w:rPr>
                <w:sz w:val="18"/>
                <w:szCs w:val="18"/>
                <w:lang w:val="fr-FR"/>
              </w:rPr>
            </w:pPr>
            <w:r w:rsidRPr="007778AA">
              <w:rPr>
                <w:sz w:val="18"/>
                <w:szCs w:val="18"/>
                <w:lang w:val="fr-FR"/>
              </w:rPr>
              <w:t>Domaine/thème central</w:t>
            </w:r>
          </w:p>
        </w:tc>
        <w:tc>
          <w:tcPr>
            <w:tcW w:w="2123" w:type="pct"/>
            <w:shd w:val="clear" w:color="auto" w:fill="auto"/>
          </w:tcPr>
          <w:p w14:paraId="3E557620" w14:textId="77777777" w:rsidR="0083579E" w:rsidRPr="007778AA" w:rsidRDefault="00312BCF">
            <w:pPr>
              <w:shd w:val="clear" w:color="auto" w:fill="FFFFFF"/>
              <w:jc w:val="center"/>
              <w:rPr>
                <w:sz w:val="18"/>
                <w:szCs w:val="18"/>
                <w:lang w:val="fr-FR"/>
              </w:rPr>
            </w:pPr>
            <w:r w:rsidRPr="007778AA">
              <w:rPr>
                <w:color w:val="000000"/>
                <w:sz w:val="18"/>
                <w:szCs w:val="18"/>
                <w:lang w:val="fr-FR"/>
              </w:rPr>
              <w:fldChar w:fldCharType="begin">
                <w:ffData>
                  <w:name w:val=""/>
                  <w:enabled/>
                  <w:calcOnExit w:val="0"/>
                  <w:ddList>
                    <w:listEntry w:val="Land degradation"/>
                    <w:listEntry w:val="(multiple selection)"/>
                    <w:listEntry w:val="Capacity, knowledge and research"/>
                    <w:listEntry w:val="Biodiversity"/>
                    <w:listEntry w:val="Forests"/>
                    <w:listEntry w:val="International waters"/>
                    <w:listEntry w:val="Chemicals and wastes"/>
                    <w:listEntry w:val="Climate change"/>
                    <w:listEntry w:val="Integrated programs"/>
                  </w:ddList>
                </w:ffData>
              </w:fldChar>
            </w:r>
            <w:r w:rsidRPr="007778AA">
              <w:rPr>
                <w:color w:val="000000"/>
                <w:sz w:val="18"/>
                <w:szCs w:val="18"/>
                <w:lang w:val="fr-FR"/>
              </w:rPr>
              <w:instrText xml:space="preserve"> FORMDROPDOWN </w:instrText>
            </w:r>
            <w:r w:rsidR="004B2966">
              <w:rPr>
                <w:color w:val="000000"/>
                <w:sz w:val="18"/>
                <w:szCs w:val="18"/>
                <w:lang w:val="fr-FR"/>
              </w:rPr>
            </w:r>
            <w:r w:rsidR="004B2966">
              <w:rPr>
                <w:color w:val="000000"/>
                <w:sz w:val="18"/>
                <w:szCs w:val="18"/>
                <w:lang w:val="fr-FR"/>
              </w:rPr>
              <w:fldChar w:fldCharType="separate"/>
            </w:r>
            <w:r w:rsidRPr="007778AA">
              <w:rPr>
                <w:color w:val="000000"/>
                <w:sz w:val="18"/>
                <w:szCs w:val="18"/>
                <w:lang w:val="fr-FR"/>
              </w:rPr>
              <w:fldChar w:fldCharType="end"/>
            </w:r>
          </w:p>
        </w:tc>
        <w:tc>
          <w:tcPr>
            <w:tcW w:w="1497" w:type="pct"/>
            <w:shd w:val="clear" w:color="auto" w:fill="auto"/>
          </w:tcPr>
          <w:p w14:paraId="6FA17A3F" w14:textId="77777777" w:rsidR="00DF11F2" w:rsidRPr="007778AA" w:rsidRDefault="00DF11F2" w:rsidP="00312BCF">
            <w:pPr>
              <w:shd w:val="clear" w:color="auto" w:fill="FFFFFF"/>
              <w:jc w:val="center"/>
              <w:rPr>
                <w:sz w:val="18"/>
                <w:szCs w:val="18"/>
                <w:lang w:val="fr-FR"/>
              </w:rPr>
            </w:pPr>
          </w:p>
        </w:tc>
        <w:tc>
          <w:tcPr>
            <w:tcW w:w="493" w:type="pct"/>
            <w:shd w:val="clear" w:color="auto" w:fill="auto"/>
          </w:tcPr>
          <w:p w14:paraId="20DBADD0" w14:textId="77777777" w:rsidR="00DF11F2" w:rsidRPr="007778AA" w:rsidRDefault="00DF11F2" w:rsidP="00312BCF">
            <w:pPr>
              <w:shd w:val="clear" w:color="auto" w:fill="FFFFFF"/>
              <w:jc w:val="center"/>
              <w:rPr>
                <w:sz w:val="18"/>
                <w:szCs w:val="18"/>
                <w:lang w:val="fr-FR"/>
              </w:rPr>
            </w:pPr>
          </w:p>
        </w:tc>
      </w:tr>
      <w:tr w:rsidR="00DF11F2" w:rsidRPr="007778AA" w14:paraId="5C1FDC88" w14:textId="77777777" w:rsidTr="00C073A3">
        <w:trPr>
          <w:trHeight w:val="56"/>
        </w:trPr>
        <w:tc>
          <w:tcPr>
            <w:tcW w:w="887" w:type="pct"/>
            <w:shd w:val="clear" w:color="auto" w:fill="auto"/>
          </w:tcPr>
          <w:p w14:paraId="0C771BDC" w14:textId="77777777" w:rsidR="0083579E" w:rsidRPr="007778AA" w:rsidRDefault="00312BCF">
            <w:pPr>
              <w:shd w:val="clear" w:color="auto" w:fill="FFFFFF"/>
              <w:rPr>
                <w:sz w:val="18"/>
                <w:szCs w:val="18"/>
                <w:lang w:val="fr-FR"/>
              </w:rPr>
            </w:pPr>
            <w:r w:rsidRPr="007778AA">
              <w:rPr>
                <w:sz w:val="18"/>
                <w:szCs w:val="18"/>
                <w:lang w:val="fr-FR"/>
              </w:rPr>
              <w:t>Marqueur de Rio</w:t>
            </w:r>
          </w:p>
        </w:tc>
        <w:tc>
          <w:tcPr>
            <w:tcW w:w="2123" w:type="pct"/>
            <w:shd w:val="clear" w:color="auto" w:fill="auto"/>
          </w:tcPr>
          <w:p w14:paraId="5074735B" w14:textId="77777777" w:rsidR="0083579E" w:rsidRPr="007778AA" w:rsidRDefault="006C7193">
            <w:pPr>
              <w:shd w:val="clear" w:color="auto" w:fill="D9D9D9" w:themeFill="background1" w:themeFillShade="D9"/>
              <w:jc w:val="center"/>
              <w:rPr>
                <w:color w:val="000000"/>
                <w:sz w:val="18"/>
                <w:szCs w:val="18"/>
                <w:lang w:val="fr-FR"/>
              </w:rPr>
            </w:pPr>
            <w:r>
              <w:rPr>
                <w:color w:val="000000"/>
                <w:sz w:val="18"/>
                <w:szCs w:val="18"/>
                <w:lang w:val="fr-FR"/>
              </w:rPr>
              <w:t>Marqueur de Rio « </w:t>
            </w:r>
            <w:r w:rsidR="00312BCF" w:rsidRPr="007778AA">
              <w:rPr>
                <w:color w:val="000000"/>
                <w:sz w:val="18"/>
                <w:szCs w:val="18"/>
                <w:lang w:val="fr-FR"/>
              </w:rPr>
              <w:t xml:space="preserve">la désertification est </w:t>
            </w:r>
            <w:r>
              <w:rPr>
                <w:color w:val="000000"/>
                <w:sz w:val="18"/>
                <w:szCs w:val="18"/>
                <w:lang w:val="fr-FR"/>
              </w:rPr>
              <w:t>un objectif principal du projet »</w:t>
            </w:r>
            <w:r w:rsidR="00312BCF" w:rsidRPr="007778AA">
              <w:rPr>
                <w:color w:val="000000"/>
                <w:sz w:val="18"/>
                <w:szCs w:val="18"/>
                <w:lang w:val="fr-FR"/>
              </w:rPr>
              <w:t xml:space="preserve"> (DES 2)</w:t>
            </w:r>
          </w:p>
        </w:tc>
        <w:tc>
          <w:tcPr>
            <w:tcW w:w="1497" w:type="pct"/>
            <w:shd w:val="clear" w:color="auto" w:fill="auto"/>
          </w:tcPr>
          <w:p w14:paraId="1E7A38E3" w14:textId="77777777" w:rsidR="0083579E" w:rsidRPr="007778AA" w:rsidRDefault="00312BCF">
            <w:pPr>
              <w:shd w:val="clear" w:color="auto" w:fill="FFFFFF"/>
              <w:jc w:val="center"/>
              <w:rPr>
                <w:color w:val="000000"/>
                <w:sz w:val="18"/>
                <w:szCs w:val="18"/>
                <w:lang w:val="fr-FR"/>
              </w:rPr>
            </w:pPr>
            <w:r w:rsidRPr="007778AA">
              <w:rPr>
                <w:color w:val="000000"/>
                <w:sz w:val="18"/>
                <w:szCs w:val="18"/>
                <w:lang w:val="fr-FR"/>
              </w:rPr>
              <w:t>NA</w:t>
            </w:r>
          </w:p>
        </w:tc>
        <w:tc>
          <w:tcPr>
            <w:tcW w:w="493" w:type="pct"/>
            <w:shd w:val="clear" w:color="auto" w:fill="auto"/>
          </w:tcPr>
          <w:p w14:paraId="51E5133D" w14:textId="77777777" w:rsidR="0083579E" w:rsidRPr="007778AA" w:rsidRDefault="00312BCF">
            <w:pPr>
              <w:shd w:val="clear" w:color="auto" w:fill="FFFFFF"/>
              <w:jc w:val="center"/>
              <w:rPr>
                <w:color w:val="000000"/>
                <w:sz w:val="18"/>
                <w:szCs w:val="18"/>
                <w:lang w:val="fr-FR"/>
              </w:rPr>
            </w:pPr>
            <w:r w:rsidRPr="007778AA">
              <w:rPr>
                <w:color w:val="000000"/>
                <w:sz w:val="18"/>
                <w:szCs w:val="18"/>
                <w:lang w:val="fr-FR"/>
              </w:rPr>
              <w:t>NA</w:t>
            </w:r>
          </w:p>
        </w:tc>
      </w:tr>
    </w:tbl>
    <w:p w14:paraId="4D5C3149" w14:textId="77777777" w:rsidR="004B3B07" w:rsidRPr="007778AA" w:rsidRDefault="004B3B07">
      <w:pPr>
        <w:suppressAutoHyphens w:val="0"/>
        <w:autoSpaceDN/>
        <w:jc w:val="left"/>
        <w:textAlignment w:val="auto"/>
        <w:rPr>
          <w:color w:val="808080" w:themeColor="background1" w:themeShade="80"/>
          <w:lang w:val="fr-FR"/>
        </w:rPr>
      </w:pPr>
    </w:p>
    <w:p w14:paraId="64DB9C3A" w14:textId="77777777" w:rsidR="0083579E" w:rsidRPr="007778AA" w:rsidRDefault="00312BCF">
      <w:pPr>
        <w:pStyle w:val="Titre1"/>
        <w:spacing w:after="0"/>
        <w:rPr>
          <w:lang w:val="fr-FR"/>
        </w:rPr>
      </w:pPr>
      <w:bookmarkStart w:id="20" w:name="_Toc100004851"/>
      <w:r w:rsidRPr="007778AA">
        <w:rPr>
          <w:lang w:val="fr-FR"/>
        </w:rPr>
        <w:t>PARTIE II : Justification du projet</w:t>
      </w:r>
      <w:bookmarkEnd w:id="20"/>
    </w:p>
    <w:p w14:paraId="58054DB0" w14:textId="77777777" w:rsidR="0083579E" w:rsidRPr="007778AA" w:rsidRDefault="00312BCF">
      <w:pPr>
        <w:pStyle w:val="Titre2"/>
        <w:rPr>
          <w:lang w:val="fr-FR"/>
        </w:rPr>
      </w:pPr>
      <w:bookmarkStart w:id="21" w:name="_Toc100004852"/>
      <w:r w:rsidRPr="007778AA">
        <w:rPr>
          <w:lang w:val="fr-FR"/>
        </w:rPr>
        <w:t xml:space="preserve">1a. Description du projet </w:t>
      </w:r>
      <w:bookmarkEnd w:id="21"/>
    </w:p>
    <w:p w14:paraId="5E823300" w14:textId="77777777" w:rsidR="0083579E" w:rsidRPr="007778AA" w:rsidRDefault="00312BCF">
      <w:pPr>
        <w:rPr>
          <w:lang w:val="fr-FR"/>
        </w:rPr>
      </w:pPr>
      <w:r w:rsidRPr="007778AA">
        <w:rPr>
          <w:lang w:val="fr-FR"/>
        </w:rPr>
        <w:t xml:space="preserve">Le Burkina Faso est un </w:t>
      </w:r>
      <w:r w:rsidR="00877F3A" w:rsidRPr="007778AA">
        <w:rPr>
          <w:lang w:val="fr-FR"/>
        </w:rPr>
        <w:t xml:space="preserve">pays </w:t>
      </w:r>
      <w:r w:rsidRPr="007778AA">
        <w:rPr>
          <w:lang w:val="fr-FR"/>
        </w:rPr>
        <w:t>aride</w:t>
      </w:r>
      <w:r w:rsidR="005A7ABA" w:rsidRPr="007778AA">
        <w:rPr>
          <w:lang w:val="fr-FR"/>
        </w:rPr>
        <w:t xml:space="preserve">, enclavé </w:t>
      </w:r>
      <w:r w:rsidR="00877F3A" w:rsidRPr="007778AA">
        <w:rPr>
          <w:lang w:val="fr-FR"/>
        </w:rPr>
        <w:t xml:space="preserve">et moins développé (PMA) </w:t>
      </w:r>
      <w:r w:rsidR="005A7ABA" w:rsidRPr="007778AA">
        <w:rPr>
          <w:lang w:val="fr-FR"/>
        </w:rPr>
        <w:t xml:space="preserve">d'Afrique de l'Ouest, </w:t>
      </w:r>
      <w:r w:rsidRPr="007778AA">
        <w:rPr>
          <w:lang w:val="fr-FR"/>
        </w:rPr>
        <w:t>couvrant 27,4 millions d'hectares</w:t>
      </w:r>
      <w:r w:rsidR="00371E49" w:rsidRPr="007778AA">
        <w:rPr>
          <w:lang w:val="fr-FR"/>
        </w:rPr>
        <w:t xml:space="preserve">, </w:t>
      </w:r>
      <w:r w:rsidRPr="007778AA">
        <w:rPr>
          <w:lang w:val="fr-FR"/>
        </w:rPr>
        <w:t xml:space="preserve">avec une population de </w:t>
      </w:r>
      <w:r w:rsidR="002B0C72" w:rsidRPr="007778AA">
        <w:rPr>
          <w:lang w:val="fr-FR"/>
        </w:rPr>
        <w:t xml:space="preserve">21 </w:t>
      </w:r>
      <w:r w:rsidRPr="007778AA">
        <w:rPr>
          <w:lang w:val="fr-FR"/>
        </w:rPr>
        <w:t>millions d'</w:t>
      </w:r>
      <w:r w:rsidR="00F848FD" w:rsidRPr="007778AA">
        <w:rPr>
          <w:lang w:val="fr-FR"/>
        </w:rPr>
        <w:t xml:space="preserve">habitants </w:t>
      </w:r>
      <w:r w:rsidR="00B447D5" w:rsidRPr="007778AA">
        <w:rPr>
          <w:lang w:val="fr-FR"/>
        </w:rPr>
        <w:t xml:space="preserve">qui croît </w:t>
      </w:r>
      <w:r w:rsidR="00F848FD" w:rsidRPr="007778AA">
        <w:rPr>
          <w:lang w:val="fr-FR"/>
        </w:rPr>
        <w:t xml:space="preserve">actuellement </w:t>
      </w:r>
      <w:r w:rsidRPr="007778AA">
        <w:rPr>
          <w:lang w:val="fr-FR"/>
        </w:rPr>
        <w:t xml:space="preserve">au </w:t>
      </w:r>
      <w:r w:rsidR="00B447D5" w:rsidRPr="007778AA">
        <w:rPr>
          <w:lang w:val="fr-FR"/>
        </w:rPr>
        <w:t xml:space="preserve">rythme de </w:t>
      </w:r>
      <w:r w:rsidR="003B70EA" w:rsidRPr="007778AA">
        <w:rPr>
          <w:lang w:val="fr-FR"/>
        </w:rPr>
        <w:t xml:space="preserve">2,58% </w:t>
      </w:r>
      <w:r w:rsidRPr="007778AA">
        <w:rPr>
          <w:lang w:val="fr-FR"/>
        </w:rPr>
        <w:t xml:space="preserve">par an </w:t>
      </w:r>
      <w:r w:rsidR="00F848FD" w:rsidRPr="007778AA">
        <w:rPr>
          <w:lang w:val="fr-FR"/>
        </w:rPr>
        <w:t>(estimations 2021)</w:t>
      </w:r>
      <w:r w:rsidRPr="007778AA">
        <w:rPr>
          <w:lang w:val="fr-FR"/>
        </w:rPr>
        <w:t>. L'agriculture et l'</w:t>
      </w:r>
      <w:r w:rsidR="002A3A72" w:rsidRPr="007778AA">
        <w:rPr>
          <w:lang w:val="fr-FR"/>
        </w:rPr>
        <w:t xml:space="preserve">élevage - </w:t>
      </w:r>
      <w:r w:rsidR="00665DB6" w:rsidRPr="007778AA">
        <w:rPr>
          <w:lang w:val="fr-FR"/>
        </w:rPr>
        <w:t xml:space="preserve">ce dernier </w:t>
      </w:r>
      <w:r w:rsidR="001565D3" w:rsidRPr="007778AA">
        <w:rPr>
          <w:lang w:val="fr-FR"/>
        </w:rPr>
        <w:t xml:space="preserve">pratiqué </w:t>
      </w:r>
      <w:r w:rsidR="002A3A72" w:rsidRPr="007778AA">
        <w:rPr>
          <w:lang w:val="fr-FR"/>
        </w:rPr>
        <w:t xml:space="preserve">en système </w:t>
      </w:r>
      <w:r w:rsidR="00FC4D02" w:rsidRPr="007778AA">
        <w:rPr>
          <w:lang w:val="fr-FR"/>
        </w:rPr>
        <w:t xml:space="preserve">pastoral </w:t>
      </w:r>
      <w:r w:rsidR="001565D3" w:rsidRPr="007778AA">
        <w:rPr>
          <w:lang w:val="fr-FR"/>
        </w:rPr>
        <w:t xml:space="preserve">nomade </w:t>
      </w:r>
      <w:r w:rsidR="002A3A72" w:rsidRPr="007778AA">
        <w:rPr>
          <w:lang w:val="fr-FR"/>
        </w:rPr>
        <w:t xml:space="preserve">- occupent 80% </w:t>
      </w:r>
      <w:r w:rsidR="001565D3" w:rsidRPr="007778AA">
        <w:rPr>
          <w:lang w:val="fr-FR"/>
        </w:rPr>
        <w:t xml:space="preserve">de la </w:t>
      </w:r>
      <w:r w:rsidR="00665DB6" w:rsidRPr="007778AA">
        <w:rPr>
          <w:lang w:val="fr-FR"/>
        </w:rPr>
        <w:t xml:space="preserve">population </w:t>
      </w:r>
      <w:r w:rsidR="001565D3" w:rsidRPr="007778AA">
        <w:rPr>
          <w:lang w:val="fr-FR"/>
        </w:rPr>
        <w:t xml:space="preserve">active </w:t>
      </w:r>
      <w:r w:rsidR="00665DB6" w:rsidRPr="007778AA">
        <w:rPr>
          <w:lang w:val="fr-FR"/>
        </w:rPr>
        <w:t xml:space="preserve">mais </w:t>
      </w:r>
      <w:r w:rsidR="002A3A72" w:rsidRPr="007778AA">
        <w:rPr>
          <w:lang w:val="fr-FR"/>
        </w:rPr>
        <w:t xml:space="preserve">ne contribuent qu'à 32% du PIB du pays. </w:t>
      </w:r>
      <w:r w:rsidR="00457866" w:rsidRPr="007778AA">
        <w:rPr>
          <w:lang w:val="fr-FR"/>
        </w:rPr>
        <w:t>En termes de valeur, l'or est le principal produit d'exportation</w:t>
      </w:r>
      <w:r w:rsidR="00C13C59" w:rsidRPr="007778AA">
        <w:rPr>
          <w:lang w:val="fr-FR"/>
        </w:rPr>
        <w:t xml:space="preserve">, </w:t>
      </w:r>
      <w:r w:rsidR="0032794E" w:rsidRPr="007778AA">
        <w:rPr>
          <w:lang w:val="fr-FR"/>
        </w:rPr>
        <w:t xml:space="preserve">produit à la fois </w:t>
      </w:r>
      <w:r w:rsidR="00A84924" w:rsidRPr="007778AA">
        <w:rPr>
          <w:lang w:val="fr-FR"/>
        </w:rPr>
        <w:t>à l'</w:t>
      </w:r>
      <w:r w:rsidR="0032794E" w:rsidRPr="007778AA">
        <w:rPr>
          <w:lang w:val="fr-FR"/>
        </w:rPr>
        <w:t xml:space="preserve">échelle industrielle et artisanale, </w:t>
      </w:r>
      <w:r w:rsidR="00632815" w:rsidRPr="007778AA">
        <w:rPr>
          <w:lang w:val="fr-FR"/>
        </w:rPr>
        <w:t xml:space="preserve">et </w:t>
      </w:r>
      <w:r w:rsidR="00C13C59" w:rsidRPr="007778AA">
        <w:rPr>
          <w:lang w:val="fr-FR"/>
        </w:rPr>
        <w:t xml:space="preserve">occupant </w:t>
      </w:r>
      <w:r w:rsidR="00D96931" w:rsidRPr="007778AA">
        <w:rPr>
          <w:lang w:val="fr-FR"/>
        </w:rPr>
        <w:t xml:space="preserve">un </w:t>
      </w:r>
      <w:r w:rsidR="00C13C59" w:rsidRPr="007778AA">
        <w:rPr>
          <w:lang w:val="fr-FR"/>
        </w:rPr>
        <w:t xml:space="preserve">nombre croissant de </w:t>
      </w:r>
      <w:r w:rsidR="004C2D39" w:rsidRPr="007778AA">
        <w:rPr>
          <w:lang w:val="fr-FR"/>
        </w:rPr>
        <w:t xml:space="preserve">personnes </w:t>
      </w:r>
      <w:r w:rsidR="00C13C59" w:rsidRPr="007778AA">
        <w:rPr>
          <w:lang w:val="fr-FR"/>
        </w:rPr>
        <w:t xml:space="preserve">parmi la </w:t>
      </w:r>
      <w:r w:rsidR="00FC4D02" w:rsidRPr="007778AA">
        <w:rPr>
          <w:lang w:val="fr-FR"/>
        </w:rPr>
        <w:t xml:space="preserve">population rurale </w:t>
      </w:r>
      <w:r w:rsidR="00C13C59" w:rsidRPr="007778AA">
        <w:rPr>
          <w:lang w:val="fr-FR"/>
        </w:rPr>
        <w:t>dans certaines régions</w:t>
      </w:r>
      <w:r w:rsidR="00FC4D02" w:rsidRPr="007778AA">
        <w:rPr>
          <w:lang w:val="fr-FR"/>
        </w:rPr>
        <w:t xml:space="preserve">. </w:t>
      </w:r>
    </w:p>
    <w:p w14:paraId="43EB6D94" w14:textId="77777777" w:rsidR="00F30F27" w:rsidRPr="007778AA" w:rsidRDefault="00F30F27" w:rsidP="00103C80">
      <w:pPr>
        <w:rPr>
          <w:lang w:val="fr-FR"/>
        </w:rPr>
      </w:pPr>
    </w:p>
    <w:p w14:paraId="39D793CB" w14:textId="77777777" w:rsidR="0083579E" w:rsidRPr="007778AA" w:rsidRDefault="00312BCF">
      <w:pPr>
        <w:rPr>
          <w:lang w:val="fr-FR"/>
        </w:rPr>
      </w:pPr>
      <w:r w:rsidRPr="007778AA">
        <w:rPr>
          <w:lang w:val="fr-FR"/>
        </w:rPr>
        <w:t xml:space="preserve">Le Burkina </w:t>
      </w:r>
      <w:r w:rsidR="00B715C1" w:rsidRPr="007778AA">
        <w:rPr>
          <w:lang w:val="fr-FR"/>
        </w:rPr>
        <w:t xml:space="preserve">Faso </w:t>
      </w:r>
      <w:r w:rsidR="00841D25" w:rsidRPr="007778AA">
        <w:rPr>
          <w:lang w:val="fr-FR"/>
        </w:rPr>
        <w:t xml:space="preserve">est confronté à de nombreux défis </w:t>
      </w:r>
      <w:r w:rsidR="00621941" w:rsidRPr="007778AA">
        <w:rPr>
          <w:lang w:val="fr-FR"/>
        </w:rPr>
        <w:t xml:space="preserve">de différents ordres, notamment en termes de génération d'une </w:t>
      </w:r>
      <w:r w:rsidR="00841D25" w:rsidRPr="007778AA">
        <w:rPr>
          <w:lang w:val="fr-FR"/>
        </w:rPr>
        <w:t xml:space="preserve">croissance </w:t>
      </w:r>
      <w:r w:rsidR="00632815" w:rsidRPr="007778AA">
        <w:rPr>
          <w:lang w:val="fr-FR"/>
        </w:rPr>
        <w:t xml:space="preserve">économique </w:t>
      </w:r>
      <w:r w:rsidR="00621941" w:rsidRPr="007778AA">
        <w:rPr>
          <w:lang w:val="fr-FR"/>
        </w:rPr>
        <w:t xml:space="preserve">suffisante </w:t>
      </w:r>
      <w:r w:rsidR="00841D25" w:rsidRPr="007778AA">
        <w:rPr>
          <w:lang w:val="fr-FR"/>
        </w:rPr>
        <w:t xml:space="preserve">et de </w:t>
      </w:r>
      <w:r w:rsidR="0001792B" w:rsidRPr="007778AA">
        <w:rPr>
          <w:lang w:val="fr-FR"/>
        </w:rPr>
        <w:t xml:space="preserve">distribution </w:t>
      </w:r>
      <w:r w:rsidR="00CB7711" w:rsidRPr="007778AA">
        <w:rPr>
          <w:lang w:val="fr-FR"/>
        </w:rPr>
        <w:t xml:space="preserve">plus équitable </w:t>
      </w:r>
      <w:r w:rsidR="0001792B" w:rsidRPr="007778AA">
        <w:rPr>
          <w:lang w:val="fr-FR"/>
        </w:rPr>
        <w:t xml:space="preserve">de </w:t>
      </w:r>
      <w:r w:rsidR="00CB7711" w:rsidRPr="007778AA">
        <w:rPr>
          <w:lang w:val="fr-FR"/>
        </w:rPr>
        <w:t xml:space="preserve">ses avantages </w:t>
      </w:r>
      <w:r w:rsidR="00841D25" w:rsidRPr="007778AA">
        <w:rPr>
          <w:lang w:val="fr-FR"/>
        </w:rPr>
        <w:t>sociaux</w:t>
      </w:r>
      <w:r w:rsidR="00CB7711" w:rsidRPr="007778AA">
        <w:rPr>
          <w:lang w:val="fr-FR"/>
        </w:rPr>
        <w:t xml:space="preserve">. Les </w:t>
      </w:r>
      <w:r w:rsidR="004C0E1C" w:rsidRPr="007778AA">
        <w:rPr>
          <w:lang w:val="fr-FR"/>
        </w:rPr>
        <w:t xml:space="preserve">indicateurs d'inégalité entre les sexes et </w:t>
      </w:r>
      <w:r w:rsidR="00DA5ED1" w:rsidRPr="007778AA">
        <w:rPr>
          <w:lang w:val="fr-FR"/>
        </w:rPr>
        <w:t xml:space="preserve">de </w:t>
      </w:r>
      <w:r w:rsidR="004C0E1C" w:rsidRPr="007778AA">
        <w:rPr>
          <w:lang w:val="fr-FR"/>
        </w:rPr>
        <w:t xml:space="preserve">faible niveau </w:t>
      </w:r>
      <w:r w:rsidR="00DA5ED1" w:rsidRPr="007778AA">
        <w:rPr>
          <w:lang w:val="fr-FR"/>
        </w:rPr>
        <w:t>de développement</w:t>
      </w:r>
      <w:r w:rsidR="000D0078" w:rsidRPr="007778AA">
        <w:rPr>
          <w:lang w:val="fr-FR"/>
        </w:rPr>
        <w:t xml:space="preserve"> humain</w:t>
      </w:r>
      <w:r w:rsidR="000D0078" w:rsidRPr="007778AA">
        <w:rPr>
          <w:rStyle w:val="Appelnotedebasdep"/>
          <w:lang w:val="fr-FR"/>
        </w:rPr>
        <w:footnoteReference w:id="5"/>
      </w:r>
      <w:r w:rsidR="000D0078" w:rsidRPr="007778AA">
        <w:rPr>
          <w:lang w:val="fr-FR"/>
        </w:rPr>
        <w:t xml:space="preserve"> sont des gages de la vulnérabilité socio-économique du pays. </w:t>
      </w:r>
      <w:r w:rsidR="000D762B" w:rsidRPr="007778AA">
        <w:rPr>
          <w:lang w:val="fr-FR"/>
        </w:rPr>
        <w:t>Environ 20 % de la population connaît un certain niveau d'insécurité alimentaire</w:t>
      </w:r>
      <w:r w:rsidR="00A27D86" w:rsidRPr="007778AA">
        <w:rPr>
          <w:lang w:val="fr-FR"/>
        </w:rPr>
        <w:t xml:space="preserve">, </w:t>
      </w:r>
      <w:r w:rsidR="004D6FF8" w:rsidRPr="007778AA">
        <w:rPr>
          <w:lang w:val="fr-FR"/>
        </w:rPr>
        <w:t xml:space="preserve">avec des ratios variant selon les </w:t>
      </w:r>
      <w:r w:rsidR="00A27D86" w:rsidRPr="007778AA">
        <w:rPr>
          <w:lang w:val="fr-FR"/>
        </w:rPr>
        <w:t xml:space="preserve">années et les régions du pays. La sécheresse, les </w:t>
      </w:r>
      <w:r w:rsidR="00B3025C" w:rsidRPr="007778AA">
        <w:rPr>
          <w:lang w:val="fr-FR"/>
        </w:rPr>
        <w:t xml:space="preserve">conflits, les chocs commerciaux et politiques, ainsi que </w:t>
      </w:r>
      <w:r w:rsidR="005A0C0E" w:rsidRPr="007778AA">
        <w:rPr>
          <w:lang w:val="fr-FR"/>
        </w:rPr>
        <w:t xml:space="preserve">différents types de </w:t>
      </w:r>
      <w:r w:rsidR="00A27D86" w:rsidRPr="007778AA">
        <w:rPr>
          <w:lang w:val="fr-FR"/>
        </w:rPr>
        <w:t xml:space="preserve">risques </w:t>
      </w:r>
      <w:r w:rsidR="005A0C0E" w:rsidRPr="007778AA">
        <w:rPr>
          <w:lang w:val="fr-FR"/>
        </w:rPr>
        <w:t>(</w:t>
      </w:r>
      <w:r w:rsidR="00B3025C" w:rsidRPr="007778AA">
        <w:rPr>
          <w:lang w:val="fr-FR"/>
        </w:rPr>
        <w:t>naturels, climatiques, sanitaires, etc.</w:t>
      </w:r>
      <w:r w:rsidR="005A0C0E" w:rsidRPr="007778AA">
        <w:rPr>
          <w:lang w:val="fr-FR"/>
        </w:rPr>
        <w:t xml:space="preserve">) tendent à </w:t>
      </w:r>
      <w:r w:rsidR="00B3025C" w:rsidRPr="007778AA">
        <w:rPr>
          <w:lang w:val="fr-FR"/>
        </w:rPr>
        <w:t xml:space="preserve">aggraver la situation de la sécurité alimentaire au Burkina Faso. </w:t>
      </w:r>
    </w:p>
    <w:p w14:paraId="1E4DA219" w14:textId="77777777" w:rsidR="000D762B" w:rsidRPr="007778AA" w:rsidRDefault="000D762B" w:rsidP="00103C80">
      <w:pPr>
        <w:rPr>
          <w:lang w:val="fr-FR"/>
        </w:rPr>
      </w:pPr>
    </w:p>
    <w:p w14:paraId="23505A46" w14:textId="77777777" w:rsidR="0083579E" w:rsidRPr="007778AA" w:rsidRDefault="00312BCF">
      <w:pPr>
        <w:rPr>
          <w:lang w:val="fr-FR"/>
        </w:rPr>
      </w:pPr>
      <w:r w:rsidRPr="007778AA">
        <w:rPr>
          <w:lang w:val="fr-FR"/>
        </w:rPr>
        <w:t xml:space="preserve">Plus récemment, un conflit interne a </w:t>
      </w:r>
      <w:r w:rsidR="00075889" w:rsidRPr="007778AA">
        <w:rPr>
          <w:lang w:val="fr-FR"/>
        </w:rPr>
        <w:t xml:space="preserve">ravagé les </w:t>
      </w:r>
      <w:r w:rsidR="004E1E28" w:rsidRPr="007778AA">
        <w:rPr>
          <w:lang w:val="fr-FR"/>
        </w:rPr>
        <w:t>campagnes</w:t>
      </w:r>
      <w:r w:rsidR="00075889" w:rsidRPr="007778AA">
        <w:rPr>
          <w:lang w:val="fr-FR"/>
        </w:rPr>
        <w:t>, créant un grand nombre de personnes déplacées à l'intérieur du pays (PDI)</w:t>
      </w:r>
      <w:r w:rsidR="00FF3FC9" w:rsidRPr="007778AA">
        <w:rPr>
          <w:rStyle w:val="Appelnotedebasdep"/>
          <w:lang w:val="fr-FR"/>
        </w:rPr>
        <w:footnoteReference w:id="6"/>
      </w:r>
      <w:r w:rsidR="006B6EE5" w:rsidRPr="007778AA">
        <w:rPr>
          <w:lang w:val="fr-FR"/>
        </w:rPr>
        <w:t xml:space="preserve"> , qui </w:t>
      </w:r>
      <w:r w:rsidR="00557DA2" w:rsidRPr="007778AA">
        <w:rPr>
          <w:lang w:val="fr-FR"/>
        </w:rPr>
        <w:t xml:space="preserve">ont </w:t>
      </w:r>
      <w:r w:rsidR="006B6EE5" w:rsidRPr="007778AA">
        <w:rPr>
          <w:lang w:val="fr-FR"/>
        </w:rPr>
        <w:t xml:space="preserve">atteint 1,7 million de personnes </w:t>
      </w:r>
      <w:r w:rsidR="00557DA2" w:rsidRPr="007778AA">
        <w:rPr>
          <w:lang w:val="fr-FR"/>
        </w:rPr>
        <w:t xml:space="preserve">en </w:t>
      </w:r>
      <w:r w:rsidR="006B6EE5" w:rsidRPr="007778AA">
        <w:rPr>
          <w:lang w:val="fr-FR"/>
        </w:rPr>
        <w:t xml:space="preserve">janvier 2022. </w:t>
      </w:r>
      <w:r w:rsidR="004C71FC" w:rsidRPr="007778AA">
        <w:rPr>
          <w:lang w:val="fr-FR"/>
        </w:rPr>
        <w:t xml:space="preserve">Parmi celles-ci, </w:t>
      </w:r>
      <w:r w:rsidR="003D73B0" w:rsidRPr="007778AA">
        <w:rPr>
          <w:lang w:val="fr-FR"/>
        </w:rPr>
        <w:t xml:space="preserve">36 % (&gt;620 000) se trouvent dans la région Centre-Nord du </w:t>
      </w:r>
      <w:r w:rsidR="003D73B0" w:rsidRPr="007778AA">
        <w:rPr>
          <w:lang w:val="fr-FR"/>
        </w:rPr>
        <w:lastRenderedPageBreak/>
        <w:t xml:space="preserve">Burkina Faso. </w:t>
      </w:r>
      <w:r w:rsidR="00F47CC1" w:rsidRPr="007778AA">
        <w:rPr>
          <w:lang w:val="fr-FR"/>
        </w:rPr>
        <w:t xml:space="preserve">Le Programme alimentaire mondial (PAM) </w:t>
      </w:r>
      <w:r w:rsidR="005D196D" w:rsidRPr="007778AA">
        <w:rPr>
          <w:lang w:val="fr-FR"/>
        </w:rPr>
        <w:t xml:space="preserve">estime que d'ici août 2022, </w:t>
      </w:r>
      <w:r w:rsidR="00F47CC1" w:rsidRPr="007778AA">
        <w:rPr>
          <w:lang w:val="fr-FR"/>
        </w:rPr>
        <w:t xml:space="preserve">plus de 3 millions de personnes </w:t>
      </w:r>
      <w:r w:rsidR="001A7188" w:rsidRPr="007778AA">
        <w:rPr>
          <w:lang w:val="fr-FR"/>
        </w:rPr>
        <w:t xml:space="preserve">seront </w:t>
      </w:r>
      <w:r w:rsidR="00F47CC1" w:rsidRPr="007778AA">
        <w:rPr>
          <w:lang w:val="fr-FR"/>
        </w:rPr>
        <w:t>confrontées à une insécurité alimentaire aiguë, le Burkina Faso étant aux prises avec le COVID-19 et le conflit.</w:t>
      </w:r>
      <w:r w:rsidR="004838A5" w:rsidRPr="007778AA">
        <w:rPr>
          <w:rStyle w:val="Appelnotedebasdep"/>
          <w:lang w:val="fr-FR"/>
        </w:rPr>
        <w:footnoteReference w:id="7"/>
      </w:r>
      <w:r w:rsidR="000B539B" w:rsidRPr="007778AA">
        <w:rPr>
          <w:lang w:val="fr-FR"/>
        </w:rPr>
        <w:t xml:space="preserve"> Bien que de nombreux </w:t>
      </w:r>
      <w:r w:rsidR="00F842D8" w:rsidRPr="007778AA">
        <w:rPr>
          <w:lang w:val="fr-FR"/>
        </w:rPr>
        <w:t xml:space="preserve">DPI </w:t>
      </w:r>
      <w:r w:rsidR="008252A6" w:rsidRPr="007778AA">
        <w:rPr>
          <w:lang w:val="fr-FR"/>
        </w:rPr>
        <w:t xml:space="preserve">soient </w:t>
      </w:r>
      <w:r w:rsidR="000B539B" w:rsidRPr="007778AA">
        <w:rPr>
          <w:lang w:val="fr-FR"/>
        </w:rPr>
        <w:t xml:space="preserve">rentrés chez eux, la </w:t>
      </w:r>
      <w:r w:rsidR="00853ED3" w:rsidRPr="007778AA">
        <w:rPr>
          <w:lang w:val="fr-FR"/>
        </w:rPr>
        <w:t xml:space="preserve">crise </w:t>
      </w:r>
      <w:r w:rsidR="00A77D3B" w:rsidRPr="007778AA">
        <w:rPr>
          <w:lang w:val="fr-FR"/>
        </w:rPr>
        <w:t xml:space="preserve">complexe </w:t>
      </w:r>
      <w:r w:rsidR="00853ED3" w:rsidRPr="007778AA">
        <w:rPr>
          <w:lang w:val="fr-FR"/>
        </w:rPr>
        <w:t xml:space="preserve">persiste. Les </w:t>
      </w:r>
      <w:r w:rsidR="004E1E28" w:rsidRPr="007778AA">
        <w:rPr>
          <w:lang w:val="fr-FR"/>
        </w:rPr>
        <w:t xml:space="preserve">analystes indiquent que ce conflit </w:t>
      </w:r>
      <w:r w:rsidR="009E06D0" w:rsidRPr="007778AA">
        <w:rPr>
          <w:lang w:val="fr-FR"/>
        </w:rPr>
        <w:t xml:space="preserve">est </w:t>
      </w:r>
      <w:r w:rsidR="004E1E28" w:rsidRPr="007778AA">
        <w:rPr>
          <w:lang w:val="fr-FR"/>
        </w:rPr>
        <w:t xml:space="preserve">profondément </w:t>
      </w:r>
      <w:r w:rsidR="0052434D" w:rsidRPr="007778AA">
        <w:rPr>
          <w:lang w:val="fr-FR"/>
        </w:rPr>
        <w:t xml:space="preserve">enraciné dans </w:t>
      </w:r>
      <w:r w:rsidR="004E1E28" w:rsidRPr="007778AA">
        <w:rPr>
          <w:lang w:val="fr-FR"/>
        </w:rPr>
        <w:t xml:space="preserve">les </w:t>
      </w:r>
      <w:r w:rsidR="0052434D" w:rsidRPr="007778AA">
        <w:rPr>
          <w:lang w:val="fr-FR"/>
        </w:rPr>
        <w:t xml:space="preserve">niveaux élevés de </w:t>
      </w:r>
      <w:r w:rsidR="000427FA" w:rsidRPr="007778AA">
        <w:rPr>
          <w:lang w:val="fr-FR"/>
        </w:rPr>
        <w:t xml:space="preserve">croissance démographique </w:t>
      </w:r>
      <w:r w:rsidR="00853ED3" w:rsidRPr="007778AA">
        <w:rPr>
          <w:lang w:val="fr-FR"/>
        </w:rPr>
        <w:t>et d'inégalité</w:t>
      </w:r>
      <w:r w:rsidR="0052434D" w:rsidRPr="007778AA">
        <w:rPr>
          <w:lang w:val="fr-FR"/>
        </w:rPr>
        <w:t xml:space="preserve">, </w:t>
      </w:r>
      <w:r w:rsidR="000427FA" w:rsidRPr="007778AA">
        <w:rPr>
          <w:lang w:val="fr-FR"/>
        </w:rPr>
        <w:t>associés à une pauvreté généralisée et à l'</w:t>
      </w:r>
      <w:r w:rsidR="00847CE8" w:rsidRPr="007778AA">
        <w:rPr>
          <w:lang w:val="fr-FR"/>
        </w:rPr>
        <w:t xml:space="preserve">état dégradé des terres arables </w:t>
      </w:r>
      <w:r w:rsidR="00475BEF" w:rsidRPr="007778AA">
        <w:rPr>
          <w:lang w:val="fr-FR"/>
        </w:rPr>
        <w:t>du pays</w:t>
      </w:r>
      <w:r w:rsidR="0004167C" w:rsidRPr="007778AA">
        <w:rPr>
          <w:lang w:val="fr-FR"/>
        </w:rPr>
        <w:t xml:space="preserve">. La dégradation des terres </w:t>
      </w:r>
      <w:r w:rsidR="00AC20AB" w:rsidRPr="007778AA">
        <w:rPr>
          <w:lang w:val="fr-FR"/>
        </w:rPr>
        <w:t>est</w:t>
      </w:r>
      <w:r w:rsidR="0004167C" w:rsidRPr="007778AA">
        <w:rPr>
          <w:lang w:val="fr-FR"/>
        </w:rPr>
        <w:t xml:space="preserve">, dans une </w:t>
      </w:r>
      <w:r w:rsidR="00C808D1" w:rsidRPr="007778AA">
        <w:rPr>
          <w:lang w:val="fr-FR"/>
        </w:rPr>
        <w:t>large mesure</w:t>
      </w:r>
      <w:r w:rsidR="0004167C" w:rsidRPr="007778AA">
        <w:rPr>
          <w:lang w:val="fr-FR"/>
        </w:rPr>
        <w:t xml:space="preserve">, </w:t>
      </w:r>
      <w:r w:rsidR="00AC20AB" w:rsidRPr="007778AA">
        <w:rPr>
          <w:lang w:val="fr-FR"/>
        </w:rPr>
        <w:t>due à l'</w:t>
      </w:r>
      <w:r w:rsidR="00D337BB" w:rsidRPr="007778AA">
        <w:rPr>
          <w:lang w:val="fr-FR"/>
        </w:rPr>
        <w:t>absence d</w:t>
      </w:r>
      <w:r w:rsidR="00E70737" w:rsidRPr="007778AA">
        <w:rPr>
          <w:lang w:val="fr-FR"/>
        </w:rPr>
        <w:t>'aménagement du territoire</w:t>
      </w:r>
      <w:r w:rsidR="00636BDD" w:rsidRPr="007778AA">
        <w:rPr>
          <w:lang w:val="fr-FR"/>
        </w:rPr>
        <w:t xml:space="preserve">, conjuguée </w:t>
      </w:r>
      <w:r w:rsidR="00AA0A4D" w:rsidRPr="007778AA">
        <w:rPr>
          <w:lang w:val="fr-FR"/>
        </w:rPr>
        <w:t xml:space="preserve">à des </w:t>
      </w:r>
      <w:r w:rsidR="00B30DA6" w:rsidRPr="007778AA">
        <w:rPr>
          <w:lang w:val="fr-FR"/>
        </w:rPr>
        <w:t>techniques de gestion des terres inadaptées</w:t>
      </w:r>
      <w:r w:rsidR="00AC20AB" w:rsidRPr="007778AA">
        <w:rPr>
          <w:lang w:val="fr-FR"/>
        </w:rPr>
        <w:t xml:space="preserve">. La </w:t>
      </w:r>
      <w:r w:rsidR="00860ECD" w:rsidRPr="007778AA">
        <w:rPr>
          <w:lang w:val="fr-FR"/>
        </w:rPr>
        <w:t xml:space="preserve">crise actuelle, aux multiples facettes, a été </w:t>
      </w:r>
      <w:r w:rsidR="00B04B7E" w:rsidRPr="007778AA">
        <w:rPr>
          <w:lang w:val="fr-FR"/>
        </w:rPr>
        <w:t xml:space="preserve">aggravée par la </w:t>
      </w:r>
      <w:r w:rsidR="00C45BB4" w:rsidRPr="007778AA">
        <w:rPr>
          <w:lang w:val="fr-FR"/>
        </w:rPr>
        <w:t xml:space="preserve">pandémie de COVID-19 qui, </w:t>
      </w:r>
      <w:r w:rsidR="002F1808" w:rsidRPr="007778AA">
        <w:rPr>
          <w:lang w:val="fr-FR"/>
        </w:rPr>
        <w:t xml:space="preserve">à l'horizon </w:t>
      </w:r>
      <w:r w:rsidR="00F64C43" w:rsidRPr="007778AA">
        <w:rPr>
          <w:lang w:val="fr-FR"/>
        </w:rPr>
        <w:t xml:space="preserve">2022, </w:t>
      </w:r>
      <w:r w:rsidR="00C45BB4" w:rsidRPr="007778AA">
        <w:rPr>
          <w:lang w:val="fr-FR"/>
        </w:rPr>
        <w:t>n'est pas encore terminée au Burkina Faso</w:t>
      </w:r>
      <w:r w:rsidR="00F64C43" w:rsidRPr="007778AA">
        <w:rPr>
          <w:lang w:val="fr-FR"/>
        </w:rPr>
        <w:t xml:space="preserve">, </w:t>
      </w:r>
      <w:r w:rsidR="00C45BB4" w:rsidRPr="007778AA">
        <w:rPr>
          <w:lang w:val="fr-FR"/>
        </w:rPr>
        <w:t xml:space="preserve">en raison du faible </w:t>
      </w:r>
      <w:r w:rsidR="00E82198" w:rsidRPr="007778AA">
        <w:rPr>
          <w:lang w:val="fr-FR"/>
        </w:rPr>
        <w:t>taux de</w:t>
      </w:r>
      <w:r w:rsidR="00C45BB4" w:rsidRPr="007778AA">
        <w:rPr>
          <w:lang w:val="fr-FR"/>
        </w:rPr>
        <w:t xml:space="preserve"> vaccination. </w:t>
      </w:r>
    </w:p>
    <w:p w14:paraId="5CA3E3F4" w14:textId="77777777" w:rsidR="00C808D1" w:rsidRPr="007778AA" w:rsidRDefault="00C808D1" w:rsidP="00103C80">
      <w:pPr>
        <w:rPr>
          <w:lang w:val="fr-FR"/>
        </w:rPr>
      </w:pPr>
    </w:p>
    <w:p w14:paraId="166CEE25" w14:textId="77777777" w:rsidR="0083579E" w:rsidRPr="007778AA" w:rsidRDefault="00312BCF">
      <w:pPr>
        <w:rPr>
          <w:lang w:val="fr-FR"/>
        </w:rPr>
      </w:pPr>
      <w:r w:rsidRPr="007778AA">
        <w:rPr>
          <w:lang w:val="fr-FR"/>
        </w:rPr>
        <w:t xml:space="preserve">Le </w:t>
      </w:r>
      <w:r w:rsidR="00294065" w:rsidRPr="007778AA">
        <w:rPr>
          <w:lang w:val="fr-FR"/>
        </w:rPr>
        <w:t xml:space="preserve">climat </w:t>
      </w:r>
      <w:r w:rsidR="00BB3D5A" w:rsidRPr="007778AA">
        <w:rPr>
          <w:lang w:val="fr-FR"/>
        </w:rPr>
        <w:t xml:space="preserve">du Burkina Faso </w:t>
      </w:r>
      <w:r w:rsidR="00294065" w:rsidRPr="007778AA">
        <w:rPr>
          <w:lang w:val="fr-FR"/>
        </w:rPr>
        <w:t xml:space="preserve">est </w:t>
      </w:r>
      <w:r w:rsidR="00E82198" w:rsidRPr="007778AA">
        <w:rPr>
          <w:lang w:val="fr-FR"/>
        </w:rPr>
        <w:t xml:space="preserve">à la fois </w:t>
      </w:r>
      <w:r w:rsidR="005328EA" w:rsidRPr="007778AA">
        <w:rPr>
          <w:lang w:val="fr-FR"/>
        </w:rPr>
        <w:t xml:space="preserve">chaud </w:t>
      </w:r>
      <w:r w:rsidR="000705CD" w:rsidRPr="007778AA">
        <w:rPr>
          <w:lang w:val="fr-FR"/>
        </w:rPr>
        <w:t xml:space="preserve">et sec </w:t>
      </w:r>
      <w:r w:rsidR="005328EA" w:rsidRPr="007778AA">
        <w:rPr>
          <w:lang w:val="fr-FR"/>
        </w:rPr>
        <w:t>(</w:t>
      </w:r>
      <w:r w:rsidR="000E6426" w:rsidRPr="007778AA">
        <w:rPr>
          <w:lang w:val="fr-FR"/>
        </w:rPr>
        <w:t xml:space="preserve">les températures </w:t>
      </w:r>
      <w:r w:rsidR="000705CD" w:rsidRPr="007778AA">
        <w:rPr>
          <w:lang w:val="fr-FR"/>
        </w:rPr>
        <w:t xml:space="preserve">varient </w:t>
      </w:r>
      <w:r w:rsidR="000E6426" w:rsidRPr="007778AA">
        <w:rPr>
          <w:lang w:val="fr-FR"/>
        </w:rPr>
        <w:t xml:space="preserve">entre </w:t>
      </w:r>
      <w:r w:rsidR="007F708A" w:rsidRPr="007778AA">
        <w:rPr>
          <w:lang w:val="fr-FR"/>
        </w:rPr>
        <w:t xml:space="preserve">27 et 30°C, </w:t>
      </w:r>
      <w:r w:rsidR="000E6426" w:rsidRPr="007778AA">
        <w:rPr>
          <w:lang w:val="fr-FR"/>
        </w:rPr>
        <w:t xml:space="preserve">et les </w:t>
      </w:r>
      <w:r w:rsidR="007F708A" w:rsidRPr="007778AA">
        <w:rPr>
          <w:lang w:val="fr-FR"/>
        </w:rPr>
        <w:t xml:space="preserve">moyennes mensuelles entre 15 et 45°C </w:t>
      </w:r>
      <w:r w:rsidR="002C6695" w:rsidRPr="007778AA">
        <w:rPr>
          <w:lang w:val="fr-FR"/>
        </w:rPr>
        <w:t xml:space="preserve">; le pays </w:t>
      </w:r>
      <w:r w:rsidR="00777494" w:rsidRPr="007778AA">
        <w:rPr>
          <w:lang w:val="fr-FR"/>
        </w:rPr>
        <w:t xml:space="preserve">reçoit </w:t>
      </w:r>
      <w:r w:rsidR="002C6695" w:rsidRPr="007778AA">
        <w:rPr>
          <w:lang w:val="fr-FR"/>
        </w:rPr>
        <w:t xml:space="preserve">en </w:t>
      </w:r>
      <w:r w:rsidR="00777494" w:rsidRPr="007778AA">
        <w:rPr>
          <w:lang w:val="fr-FR"/>
        </w:rPr>
        <w:t xml:space="preserve">moyenne </w:t>
      </w:r>
      <w:r w:rsidR="00F85C26" w:rsidRPr="007778AA">
        <w:rPr>
          <w:lang w:val="fr-FR"/>
        </w:rPr>
        <w:t xml:space="preserve">entre </w:t>
      </w:r>
      <w:r w:rsidR="002F243D" w:rsidRPr="007778AA">
        <w:rPr>
          <w:lang w:val="fr-FR"/>
        </w:rPr>
        <w:t xml:space="preserve">600 et 770 </w:t>
      </w:r>
      <w:r w:rsidR="00692F48" w:rsidRPr="007778AA">
        <w:rPr>
          <w:lang w:val="fr-FR"/>
        </w:rPr>
        <w:t xml:space="preserve">mm de précipitations </w:t>
      </w:r>
      <w:r w:rsidR="002F243D" w:rsidRPr="007778AA">
        <w:rPr>
          <w:lang w:val="fr-FR"/>
        </w:rPr>
        <w:t>par an</w:t>
      </w:r>
      <w:r w:rsidR="00EB359A" w:rsidRPr="007778AA">
        <w:rPr>
          <w:lang w:val="fr-FR"/>
        </w:rPr>
        <w:t>, avec de fortes variations interannuelles</w:t>
      </w:r>
      <w:r w:rsidR="00692F48" w:rsidRPr="007778AA">
        <w:rPr>
          <w:lang w:val="fr-FR"/>
        </w:rPr>
        <w:t xml:space="preserve">) </w:t>
      </w:r>
      <w:r w:rsidRPr="007778AA">
        <w:rPr>
          <w:lang w:val="fr-FR"/>
        </w:rPr>
        <w:t>et il est également très variable</w:t>
      </w:r>
      <w:r w:rsidR="007E2819" w:rsidRPr="007778AA">
        <w:rPr>
          <w:lang w:val="fr-FR"/>
        </w:rPr>
        <w:t xml:space="preserve">. </w:t>
      </w:r>
      <w:r w:rsidR="001504BD" w:rsidRPr="007778AA">
        <w:rPr>
          <w:lang w:val="fr-FR"/>
        </w:rPr>
        <w:t xml:space="preserve">Les </w:t>
      </w:r>
      <w:r w:rsidR="00294065" w:rsidRPr="007778AA">
        <w:rPr>
          <w:lang w:val="fr-FR"/>
        </w:rPr>
        <w:t xml:space="preserve">zones sèches </w:t>
      </w:r>
      <w:r w:rsidR="001504BD" w:rsidRPr="007778AA">
        <w:rPr>
          <w:lang w:val="fr-FR"/>
        </w:rPr>
        <w:t xml:space="preserve">dominent les paysages </w:t>
      </w:r>
      <w:r w:rsidR="00355450" w:rsidRPr="007778AA">
        <w:rPr>
          <w:lang w:val="fr-FR"/>
        </w:rPr>
        <w:t xml:space="preserve">du Burkina Faso </w:t>
      </w:r>
      <w:r w:rsidR="007E2819" w:rsidRPr="007778AA">
        <w:rPr>
          <w:lang w:val="fr-FR"/>
        </w:rPr>
        <w:t xml:space="preserve">(99,95% du pays </w:t>
      </w:r>
      <w:r w:rsidR="00FA2130" w:rsidRPr="007778AA">
        <w:rPr>
          <w:lang w:val="fr-FR"/>
        </w:rPr>
        <w:t xml:space="preserve">est </w:t>
      </w:r>
      <w:r w:rsidR="007E2819" w:rsidRPr="007778AA">
        <w:rPr>
          <w:lang w:val="fr-FR"/>
        </w:rPr>
        <w:t xml:space="preserve">situé </w:t>
      </w:r>
      <w:r w:rsidR="006C7193">
        <w:rPr>
          <w:lang w:val="fr-FR"/>
        </w:rPr>
        <w:t>à</w:t>
      </w:r>
      <w:r w:rsidR="00FA2130" w:rsidRPr="007778AA">
        <w:rPr>
          <w:lang w:val="fr-FR"/>
        </w:rPr>
        <w:t xml:space="preserve"> un </w:t>
      </w:r>
      <w:r w:rsidR="007E2819" w:rsidRPr="007778AA">
        <w:rPr>
          <w:lang w:val="fr-FR"/>
        </w:rPr>
        <w:t>indice d'aridité inférieur à 0,65)</w:t>
      </w:r>
      <w:r w:rsidR="00294065" w:rsidRPr="007778AA">
        <w:rPr>
          <w:lang w:val="fr-FR"/>
        </w:rPr>
        <w:t xml:space="preserve">. </w:t>
      </w:r>
      <w:r w:rsidR="00B0662C" w:rsidRPr="007778AA">
        <w:rPr>
          <w:lang w:val="fr-FR"/>
        </w:rPr>
        <w:t xml:space="preserve">La productivité agricole est faible </w:t>
      </w:r>
      <w:r w:rsidR="00F6785E" w:rsidRPr="007778AA">
        <w:rPr>
          <w:lang w:val="fr-FR"/>
        </w:rPr>
        <w:t>et exposée à des risques climatiques élevés</w:t>
      </w:r>
      <w:r w:rsidR="00B0662C" w:rsidRPr="007778AA">
        <w:rPr>
          <w:lang w:val="fr-FR"/>
        </w:rPr>
        <w:t>, notamment parce qu'</w:t>
      </w:r>
      <w:r w:rsidR="00C41A40" w:rsidRPr="007778AA">
        <w:rPr>
          <w:lang w:val="fr-FR"/>
        </w:rPr>
        <w:t xml:space="preserve">elle est </w:t>
      </w:r>
      <w:r w:rsidR="00B0662C" w:rsidRPr="007778AA">
        <w:rPr>
          <w:lang w:val="fr-FR"/>
        </w:rPr>
        <w:t xml:space="preserve">pratiquée de manière extensive </w:t>
      </w:r>
      <w:r w:rsidR="00370B78" w:rsidRPr="007778AA">
        <w:rPr>
          <w:lang w:val="fr-FR"/>
        </w:rPr>
        <w:t xml:space="preserve">et </w:t>
      </w:r>
      <w:r w:rsidR="00B0662C" w:rsidRPr="007778AA">
        <w:rPr>
          <w:lang w:val="fr-FR"/>
        </w:rPr>
        <w:t xml:space="preserve">sur des sols </w:t>
      </w:r>
      <w:r w:rsidR="00524B5E" w:rsidRPr="007778AA">
        <w:rPr>
          <w:lang w:val="fr-FR"/>
        </w:rPr>
        <w:t>pauvres</w:t>
      </w:r>
      <w:r w:rsidR="0093279A" w:rsidRPr="007778AA">
        <w:rPr>
          <w:lang w:val="fr-FR"/>
        </w:rPr>
        <w:t xml:space="preserve">. Ces sols </w:t>
      </w:r>
      <w:r w:rsidR="00B0662C" w:rsidRPr="007778AA">
        <w:rPr>
          <w:lang w:val="fr-FR"/>
        </w:rPr>
        <w:t xml:space="preserve">reçoivent des quantités de pluie </w:t>
      </w:r>
      <w:r w:rsidR="00225F4C" w:rsidRPr="007778AA">
        <w:rPr>
          <w:lang w:val="fr-FR"/>
        </w:rPr>
        <w:t xml:space="preserve">faibles </w:t>
      </w:r>
      <w:r w:rsidR="00B51DB1" w:rsidRPr="007778AA">
        <w:rPr>
          <w:lang w:val="fr-FR"/>
        </w:rPr>
        <w:t xml:space="preserve">et très variables </w:t>
      </w:r>
      <w:r w:rsidR="0025206F" w:rsidRPr="007778AA">
        <w:rPr>
          <w:lang w:val="fr-FR"/>
        </w:rPr>
        <w:t>(</w:t>
      </w:r>
      <w:r w:rsidR="003F3154" w:rsidRPr="007778AA">
        <w:rPr>
          <w:lang w:val="fr-FR"/>
        </w:rPr>
        <w:t xml:space="preserve">les pluies sont imprévisibles, </w:t>
      </w:r>
      <w:r w:rsidR="0025206F" w:rsidRPr="007778AA">
        <w:rPr>
          <w:lang w:val="fr-FR"/>
        </w:rPr>
        <w:t xml:space="preserve">à la fois dans le temps et dans l'espace) </w:t>
      </w:r>
      <w:r w:rsidR="00B0662C" w:rsidRPr="007778AA">
        <w:rPr>
          <w:lang w:val="fr-FR"/>
        </w:rPr>
        <w:t xml:space="preserve">et </w:t>
      </w:r>
      <w:r w:rsidR="008A787F" w:rsidRPr="007778AA">
        <w:rPr>
          <w:lang w:val="fr-FR"/>
        </w:rPr>
        <w:t xml:space="preserve">ont </w:t>
      </w:r>
      <w:r w:rsidR="00225F4C" w:rsidRPr="007778AA">
        <w:rPr>
          <w:lang w:val="fr-FR"/>
        </w:rPr>
        <w:t xml:space="preserve">des </w:t>
      </w:r>
      <w:r w:rsidR="00B0662C" w:rsidRPr="007778AA">
        <w:rPr>
          <w:lang w:val="fr-FR"/>
        </w:rPr>
        <w:t xml:space="preserve">apports en nutriments </w:t>
      </w:r>
      <w:r w:rsidR="00225F4C" w:rsidRPr="007778AA">
        <w:rPr>
          <w:lang w:val="fr-FR"/>
        </w:rPr>
        <w:t>très limités</w:t>
      </w:r>
      <w:r w:rsidR="00B0662C" w:rsidRPr="007778AA">
        <w:rPr>
          <w:lang w:val="fr-FR"/>
        </w:rPr>
        <w:t xml:space="preserve">. </w:t>
      </w:r>
    </w:p>
    <w:p w14:paraId="6BF8C77F" w14:textId="77777777" w:rsidR="001949E7" w:rsidRPr="007778AA" w:rsidRDefault="001949E7" w:rsidP="00103C80">
      <w:pPr>
        <w:rPr>
          <w:lang w:val="fr-FR"/>
        </w:rPr>
      </w:pPr>
    </w:p>
    <w:p w14:paraId="420A4CF8" w14:textId="77777777" w:rsidR="0083579E" w:rsidRPr="007778AA" w:rsidRDefault="00312BCF">
      <w:pPr>
        <w:rPr>
          <w:lang w:val="fr-FR"/>
        </w:rPr>
      </w:pPr>
      <w:r w:rsidRPr="007778AA">
        <w:rPr>
          <w:lang w:val="fr-FR"/>
        </w:rPr>
        <w:t xml:space="preserve">Pour </w:t>
      </w:r>
      <w:r w:rsidR="00524B5E" w:rsidRPr="007778AA">
        <w:rPr>
          <w:lang w:val="fr-FR"/>
        </w:rPr>
        <w:t xml:space="preserve">ces raisons, la </w:t>
      </w:r>
      <w:r w:rsidR="00C808D1" w:rsidRPr="007778AA">
        <w:rPr>
          <w:lang w:val="fr-FR"/>
        </w:rPr>
        <w:t xml:space="preserve">dégradation des </w:t>
      </w:r>
      <w:r w:rsidR="00524B5E" w:rsidRPr="007778AA">
        <w:rPr>
          <w:lang w:val="fr-FR"/>
        </w:rPr>
        <w:t xml:space="preserve">terres </w:t>
      </w:r>
      <w:r w:rsidR="00653554" w:rsidRPr="007778AA">
        <w:rPr>
          <w:lang w:val="fr-FR"/>
        </w:rPr>
        <w:t xml:space="preserve">(DL) </w:t>
      </w:r>
      <w:r w:rsidR="00C808D1" w:rsidRPr="007778AA">
        <w:rPr>
          <w:lang w:val="fr-FR"/>
        </w:rPr>
        <w:t xml:space="preserve">est un problème sérieux </w:t>
      </w:r>
      <w:r w:rsidR="00584C36" w:rsidRPr="007778AA">
        <w:rPr>
          <w:lang w:val="fr-FR"/>
        </w:rPr>
        <w:t xml:space="preserve">et récurrent </w:t>
      </w:r>
      <w:r w:rsidR="00C808D1" w:rsidRPr="007778AA">
        <w:rPr>
          <w:lang w:val="fr-FR"/>
        </w:rPr>
        <w:t>au Burkina Faso</w:t>
      </w:r>
      <w:r w:rsidR="00EC3FA2" w:rsidRPr="007778AA">
        <w:rPr>
          <w:lang w:val="fr-FR"/>
        </w:rPr>
        <w:t xml:space="preserve">. Le </w:t>
      </w:r>
      <w:r w:rsidR="00BB2DCC" w:rsidRPr="007778AA">
        <w:rPr>
          <w:lang w:val="fr-FR"/>
        </w:rPr>
        <w:t xml:space="preserve">pays a </w:t>
      </w:r>
      <w:r w:rsidR="00173AB7" w:rsidRPr="007778AA">
        <w:rPr>
          <w:lang w:val="fr-FR"/>
        </w:rPr>
        <w:t xml:space="preserve">ratifié la Convention des Nations unies sur la lutte contre la désertification (CNULCD) en </w:t>
      </w:r>
      <w:r w:rsidR="00901A4E" w:rsidRPr="007778AA">
        <w:rPr>
          <w:lang w:val="fr-FR"/>
        </w:rPr>
        <w:t>1996</w:t>
      </w:r>
      <w:r w:rsidR="00CF3338" w:rsidRPr="007778AA">
        <w:rPr>
          <w:lang w:val="fr-FR"/>
        </w:rPr>
        <w:t xml:space="preserve">. </w:t>
      </w:r>
      <w:r w:rsidR="00FF7108" w:rsidRPr="007778AA">
        <w:rPr>
          <w:lang w:val="fr-FR"/>
        </w:rPr>
        <w:t xml:space="preserve">Une étude de référence nationale sur la </w:t>
      </w:r>
      <w:r w:rsidR="00362958" w:rsidRPr="007778AA">
        <w:rPr>
          <w:lang w:val="fr-FR"/>
        </w:rPr>
        <w:t xml:space="preserve">DL </w:t>
      </w:r>
      <w:r w:rsidR="00FF7108" w:rsidRPr="007778AA">
        <w:rPr>
          <w:lang w:val="fr-FR"/>
        </w:rPr>
        <w:t xml:space="preserve">réalisée pour le gouvernement </w:t>
      </w:r>
      <w:r w:rsidR="00481F07" w:rsidRPr="007778AA">
        <w:rPr>
          <w:lang w:val="fr-FR"/>
        </w:rPr>
        <w:t>en 2018 a calculé qu'</w:t>
      </w:r>
      <w:r w:rsidR="00EE6FA6" w:rsidRPr="007778AA">
        <w:rPr>
          <w:lang w:val="fr-FR"/>
        </w:rPr>
        <w:t xml:space="preserve">environ 31% du territoire </w:t>
      </w:r>
      <w:r w:rsidR="009527CE" w:rsidRPr="007778AA">
        <w:rPr>
          <w:lang w:val="fr-FR"/>
        </w:rPr>
        <w:t xml:space="preserve">du Burkina Faso </w:t>
      </w:r>
      <w:r w:rsidR="00EE6FA6" w:rsidRPr="007778AA">
        <w:rPr>
          <w:lang w:val="fr-FR"/>
        </w:rPr>
        <w:t xml:space="preserve">est </w:t>
      </w:r>
      <w:r w:rsidR="00FD7EEA" w:rsidRPr="007778AA">
        <w:rPr>
          <w:lang w:val="fr-FR"/>
        </w:rPr>
        <w:t xml:space="preserve">soit </w:t>
      </w:r>
      <w:r w:rsidR="00EE6FA6" w:rsidRPr="007778AA">
        <w:rPr>
          <w:lang w:val="fr-FR"/>
        </w:rPr>
        <w:t>affecté par la dégradation</w:t>
      </w:r>
      <w:r w:rsidR="009527CE" w:rsidRPr="007778AA">
        <w:rPr>
          <w:lang w:val="fr-FR"/>
        </w:rPr>
        <w:t xml:space="preserve">, </w:t>
      </w:r>
      <w:r w:rsidR="00EE6FA6" w:rsidRPr="007778AA">
        <w:rPr>
          <w:lang w:val="fr-FR"/>
        </w:rPr>
        <w:t>soit en cours de dégradation, dont 6</w:t>
      </w:r>
      <w:r w:rsidR="009F0F86" w:rsidRPr="007778AA">
        <w:rPr>
          <w:lang w:val="fr-FR"/>
        </w:rPr>
        <w:t>,5 millions d'</w:t>
      </w:r>
      <w:r w:rsidR="00EE6FA6" w:rsidRPr="007778AA">
        <w:rPr>
          <w:lang w:val="fr-FR"/>
        </w:rPr>
        <w:t>hectares sont fortement dégradés, soit 24% de la superficie du pays.</w:t>
      </w:r>
      <w:r w:rsidR="009F0F86" w:rsidRPr="007778AA">
        <w:rPr>
          <w:rStyle w:val="Appelnotedebasdep"/>
          <w:lang w:val="fr-FR"/>
        </w:rPr>
        <w:footnoteReference w:id="8"/>
      </w:r>
      <w:r w:rsidR="0047072B" w:rsidRPr="007778AA">
        <w:rPr>
          <w:lang w:val="fr-FR"/>
        </w:rPr>
        <w:t xml:space="preserve"> Une autre </w:t>
      </w:r>
      <w:r w:rsidR="0006397C" w:rsidRPr="007778AA">
        <w:rPr>
          <w:lang w:val="fr-FR"/>
        </w:rPr>
        <w:t xml:space="preserve">évaluation récente a indiqué que la TA a des coûts très élevés pour l'économie du Burkina Faso, estimés à 1,8 milliards de dollars </w:t>
      </w:r>
      <w:r w:rsidR="00735E1B" w:rsidRPr="007778AA">
        <w:rPr>
          <w:lang w:val="fr-FR"/>
        </w:rPr>
        <w:t xml:space="preserve">par an </w:t>
      </w:r>
      <w:r w:rsidR="0006397C" w:rsidRPr="007778AA">
        <w:rPr>
          <w:lang w:val="fr-FR"/>
        </w:rPr>
        <w:t>(en utilisant l'année de base 2007), ce qui équivaut à environ 26% du PIB du pays également en 2007.</w:t>
      </w:r>
      <w:r w:rsidR="00DD6D66" w:rsidRPr="007778AA">
        <w:rPr>
          <w:rStyle w:val="Appelnotedebasdep"/>
          <w:lang w:val="fr-FR"/>
        </w:rPr>
        <w:footnoteReference w:id="9"/>
      </w:r>
      <w:r w:rsidR="004C0541" w:rsidRPr="007778AA">
        <w:rPr>
          <w:lang w:val="fr-FR"/>
        </w:rPr>
        <w:t xml:space="preserve"> Cette dernière </w:t>
      </w:r>
      <w:r w:rsidR="006C5E28" w:rsidRPr="007778AA">
        <w:rPr>
          <w:lang w:val="fr-FR"/>
        </w:rPr>
        <w:t xml:space="preserve">évaluation </w:t>
      </w:r>
      <w:r w:rsidR="008740EB" w:rsidRPr="007778AA">
        <w:rPr>
          <w:lang w:val="fr-FR"/>
        </w:rPr>
        <w:t xml:space="preserve">a également indiqué que </w:t>
      </w:r>
      <w:r w:rsidR="0006397C" w:rsidRPr="007778AA">
        <w:rPr>
          <w:lang w:val="fr-FR"/>
        </w:rPr>
        <w:t xml:space="preserve">près de la moitié de ces coûts sont directement liés au déclin des services écosystémiques d'approvisionnement (y compris la disponibilité de nourriture, la production de bois, les </w:t>
      </w:r>
      <w:r w:rsidR="003114CC" w:rsidRPr="007778AA">
        <w:rPr>
          <w:lang w:val="fr-FR"/>
        </w:rPr>
        <w:t xml:space="preserve">flux de </w:t>
      </w:r>
      <w:r w:rsidR="0006397C" w:rsidRPr="007778AA">
        <w:rPr>
          <w:lang w:val="fr-FR"/>
        </w:rPr>
        <w:t>carbone et la circulation de l'eau, la sauvegarde de l'habitat, entre autres)</w:t>
      </w:r>
      <w:r w:rsidR="00050B14" w:rsidRPr="007778AA">
        <w:rPr>
          <w:lang w:val="fr-FR"/>
        </w:rPr>
        <w:t xml:space="preserve">. Ce </w:t>
      </w:r>
      <w:r w:rsidR="00D47E02" w:rsidRPr="007778AA">
        <w:rPr>
          <w:lang w:val="fr-FR"/>
        </w:rPr>
        <w:t xml:space="preserve">type de </w:t>
      </w:r>
      <w:r w:rsidR="00C16312" w:rsidRPr="007778AA">
        <w:rPr>
          <w:lang w:val="fr-FR"/>
        </w:rPr>
        <w:t>déclin peut</w:t>
      </w:r>
      <w:r w:rsidR="00D47E02" w:rsidRPr="007778AA">
        <w:rPr>
          <w:lang w:val="fr-FR"/>
        </w:rPr>
        <w:t xml:space="preserve">, dans une </w:t>
      </w:r>
      <w:r w:rsidR="00975837" w:rsidRPr="007778AA">
        <w:rPr>
          <w:lang w:val="fr-FR"/>
        </w:rPr>
        <w:t>large mesure</w:t>
      </w:r>
      <w:r w:rsidR="00D47E02" w:rsidRPr="007778AA">
        <w:rPr>
          <w:lang w:val="fr-FR"/>
        </w:rPr>
        <w:t xml:space="preserve">, </w:t>
      </w:r>
      <w:r w:rsidR="00975837" w:rsidRPr="007778AA">
        <w:rPr>
          <w:lang w:val="fr-FR"/>
        </w:rPr>
        <w:t xml:space="preserve">être évité </w:t>
      </w:r>
      <w:r w:rsidR="0053155B" w:rsidRPr="007778AA">
        <w:rPr>
          <w:lang w:val="fr-FR"/>
        </w:rPr>
        <w:t xml:space="preserve">ou </w:t>
      </w:r>
      <w:r w:rsidR="00975837" w:rsidRPr="007778AA">
        <w:rPr>
          <w:lang w:val="fr-FR"/>
        </w:rPr>
        <w:t xml:space="preserve">géré. </w:t>
      </w:r>
    </w:p>
    <w:p w14:paraId="2037AD6C" w14:textId="77777777" w:rsidR="00584C36" w:rsidRPr="007778AA" w:rsidRDefault="00584C36" w:rsidP="00103C80">
      <w:pPr>
        <w:rPr>
          <w:lang w:val="fr-FR"/>
        </w:rPr>
      </w:pPr>
    </w:p>
    <w:p w14:paraId="1304CE38" w14:textId="77777777" w:rsidR="0083579E" w:rsidRPr="007778AA" w:rsidRDefault="00312BCF">
      <w:pPr>
        <w:rPr>
          <w:lang w:val="fr-FR"/>
        </w:rPr>
      </w:pPr>
      <w:r w:rsidRPr="007778AA">
        <w:rPr>
          <w:lang w:val="fr-FR"/>
        </w:rPr>
        <w:t xml:space="preserve">Entre 2005 et 2017, le Burkina Faso a mis en œuvre une série de projets et de programmes de </w:t>
      </w:r>
      <w:r w:rsidR="00653554" w:rsidRPr="007778AA">
        <w:rPr>
          <w:lang w:val="fr-FR"/>
        </w:rPr>
        <w:t>LD</w:t>
      </w:r>
      <w:r w:rsidRPr="007778AA">
        <w:rPr>
          <w:lang w:val="fr-FR"/>
        </w:rPr>
        <w:t xml:space="preserve">, notamment le Programme de partenariat pays (PPP) financé par le FEM. </w:t>
      </w:r>
      <w:r w:rsidR="00812DA1" w:rsidRPr="007778AA">
        <w:rPr>
          <w:lang w:val="fr-FR"/>
        </w:rPr>
        <w:t xml:space="preserve">Le pays a systématiquement </w:t>
      </w:r>
      <w:r w:rsidR="00E50EA8" w:rsidRPr="007778AA">
        <w:rPr>
          <w:lang w:val="fr-FR"/>
        </w:rPr>
        <w:t xml:space="preserve">soumis des rapports nationaux </w:t>
      </w:r>
      <w:r w:rsidR="00812DA1" w:rsidRPr="007778AA">
        <w:rPr>
          <w:lang w:val="fr-FR"/>
        </w:rPr>
        <w:t xml:space="preserve">à la CNULCD et </w:t>
      </w:r>
      <w:r w:rsidR="003C1C51" w:rsidRPr="007778AA">
        <w:rPr>
          <w:lang w:val="fr-FR"/>
        </w:rPr>
        <w:t xml:space="preserve">a </w:t>
      </w:r>
      <w:r w:rsidR="00481C4C" w:rsidRPr="007778AA">
        <w:rPr>
          <w:lang w:val="fr-FR"/>
        </w:rPr>
        <w:t xml:space="preserve">constamment </w:t>
      </w:r>
      <w:r w:rsidR="003C1C51" w:rsidRPr="007778AA">
        <w:rPr>
          <w:lang w:val="fr-FR"/>
        </w:rPr>
        <w:t xml:space="preserve">contribué au </w:t>
      </w:r>
      <w:r w:rsidR="00616915" w:rsidRPr="007778AA">
        <w:rPr>
          <w:lang w:val="fr-FR"/>
        </w:rPr>
        <w:t xml:space="preserve">développement de </w:t>
      </w:r>
      <w:r w:rsidR="003C1C51" w:rsidRPr="007778AA">
        <w:rPr>
          <w:lang w:val="fr-FR"/>
        </w:rPr>
        <w:t xml:space="preserve">connaissances </w:t>
      </w:r>
      <w:r w:rsidR="00616915" w:rsidRPr="007778AA">
        <w:rPr>
          <w:lang w:val="fr-FR"/>
        </w:rPr>
        <w:t xml:space="preserve">empiriques </w:t>
      </w:r>
      <w:r w:rsidR="003C1C51" w:rsidRPr="007778AA">
        <w:rPr>
          <w:lang w:val="fr-FR"/>
        </w:rPr>
        <w:t>sur la GDT/GDF</w:t>
      </w:r>
      <w:r w:rsidR="001D4459" w:rsidRPr="007778AA">
        <w:rPr>
          <w:lang w:val="fr-FR"/>
        </w:rPr>
        <w:t xml:space="preserve">, tant </w:t>
      </w:r>
      <w:r w:rsidR="00481C4C" w:rsidRPr="007778AA">
        <w:rPr>
          <w:lang w:val="fr-FR"/>
        </w:rPr>
        <w:t xml:space="preserve">au </w:t>
      </w:r>
      <w:r w:rsidR="00DC5B05" w:rsidRPr="007778AA">
        <w:rPr>
          <w:lang w:val="fr-FR"/>
        </w:rPr>
        <w:t xml:space="preserve">niveau national que mondial, notamment </w:t>
      </w:r>
      <w:r w:rsidR="00B9603C" w:rsidRPr="007778AA">
        <w:rPr>
          <w:lang w:val="fr-FR"/>
        </w:rPr>
        <w:t xml:space="preserve">en contribuant à </w:t>
      </w:r>
      <w:r w:rsidR="00C761C9" w:rsidRPr="007778AA">
        <w:rPr>
          <w:lang w:val="fr-FR"/>
        </w:rPr>
        <w:t xml:space="preserve">jusqu'à 53 </w:t>
      </w:r>
      <w:r w:rsidR="00B9603C" w:rsidRPr="007778AA">
        <w:rPr>
          <w:lang w:val="fr-FR"/>
        </w:rPr>
        <w:t xml:space="preserve">pratiques </w:t>
      </w:r>
      <w:r w:rsidR="00C761C9" w:rsidRPr="007778AA">
        <w:rPr>
          <w:lang w:val="fr-FR"/>
        </w:rPr>
        <w:t xml:space="preserve">uniques </w:t>
      </w:r>
      <w:r w:rsidR="00B9603C" w:rsidRPr="007778AA">
        <w:rPr>
          <w:lang w:val="fr-FR"/>
        </w:rPr>
        <w:t xml:space="preserve">de </w:t>
      </w:r>
      <w:r w:rsidR="00B56D6B" w:rsidRPr="007778AA">
        <w:rPr>
          <w:lang w:val="fr-FR"/>
        </w:rPr>
        <w:t xml:space="preserve">GDT et de GDF </w:t>
      </w:r>
      <w:r w:rsidR="00B9603C" w:rsidRPr="007778AA">
        <w:rPr>
          <w:lang w:val="fr-FR"/>
        </w:rPr>
        <w:t>enregistrées dans des bases de données mondiales</w:t>
      </w:r>
      <w:r w:rsidR="00A24203" w:rsidRPr="007778AA">
        <w:rPr>
          <w:lang w:val="fr-FR"/>
        </w:rPr>
        <w:t xml:space="preserve">, </w:t>
      </w:r>
      <w:r w:rsidR="009D4A89" w:rsidRPr="007778AA">
        <w:rPr>
          <w:lang w:val="fr-FR"/>
        </w:rPr>
        <w:t>telles que la WOCAT</w:t>
      </w:r>
      <w:r w:rsidR="00C761C9" w:rsidRPr="007778AA">
        <w:rPr>
          <w:rStyle w:val="Appelnotedebasdep"/>
          <w:lang w:val="fr-FR"/>
        </w:rPr>
        <w:footnoteReference w:id="10"/>
      </w:r>
      <w:r w:rsidR="003717BB" w:rsidRPr="007778AA">
        <w:rPr>
          <w:lang w:val="fr-FR"/>
        </w:rPr>
        <w:t xml:space="preserve"> . </w:t>
      </w:r>
      <w:r w:rsidRPr="007778AA">
        <w:rPr>
          <w:lang w:val="fr-FR"/>
        </w:rPr>
        <w:t xml:space="preserve">En 2017/18, </w:t>
      </w:r>
      <w:r w:rsidR="00D72BE7" w:rsidRPr="007778AA">
        <w:rPr>
          <w:lang w:val="fr-FR"/>
        </w:rPr>
        <w:t xml:space="preserve">le </w:t>
      </w:r>
      <w:r w:rsidRPr="007778AA">
        <w:rPr>
          <w:lang w:val="fr-FR"/>
        </w:rPr>
        <w:t xml:space="preserve">Burkina Faso a institué de nouvelles façons de mesurer et de traiter la DL, à savoir en établissant des objectifs nationaux pour la neutralité </w:t>
      </w:r>
      <w:r w:rsidR="006C1737">
        <w:rPr>
          <w:lang w:val="fr-FR"/>
        </w:rPr>
        <w:t xml:space="preserve">en matière </w:t>
      </w:r>
      <w:r w:rsidRPr="007778AA">
        <w:rPr>
          <w:lang w:val="fr-FR"/>
        </w:rPr>
        <w:t>de dégradation des terres (</w:t>
      </w:r>
      <w:r w:rsidR="001856B0" w:rsidRPr="007778AA">
        <w:rPr>
          <w:lang w:val="fr-FR"/>
        </w:rPr>
        <w:t>NDT</w:t>
      </w:r>
      <w:r w:rsidRPr="007778AA">
        <w:rPr>
          <w:lang w:val="fr-FR"/>
        </w:rPr>
        <w:t>)</w:t>
      </w:r>
      <w:r w:rsidR="008C320A" w:rsidRPr="007778AA">
        <w:rPr>
          <w:lang w:val="fr-FR"/>
        </w:rPr>
        <w:t xml:space="preserve">, </w:t>
      </w:r>
      <w:r w:rsidR="006929E1" w:rsidRPr="007778AA">
        <w:rPr>
          <w:lang w:val="fr-FR"/>
        </w:rPr>
        <w:t xml:space="preserve">qui est </w:t>
      </w:r>
      <w:r w:rsidR="008C320A" w:rsidRPr="007778AA">
        <w:rPr>
          <w:lang w:val="fr-FR"/>
        </w:rPr>
        <w:t xml:space="preserve">liée à </w:t>
      </w:r>
      <w:r w:rsidR="005272D4" w:rsidRPr="007778AA">
        <w:rPr>
          <w:lang w:val="fr-FR"/>
        </w:rPr>
        <w:t xml:space="preserve">l'Objectif de développement durable </w:t>
      </w:r>
      <w:r w:rsidR="00C85368">
        <w:rPr>
          <w:i/>
          <w:iCs/>
          <w:lang w:val="fr-FR"/>
        </w:rPr>
        <w:t>«  La vie sur terre » </w:t>
      </w:r>
      <w:r w:rsidR="00263CD9" w:rsidRPr="007778AA">
        <w:rPr>
          <w:i/>
          <w:iCs/>
          <w:lang w:val="fr-FR"/>
        </w:rPr>
        <w:t xml:space="preserve"> </w:t>
      </w:r>
      <w:r w:rsidR="00B67FEE" w:rsidRPr="007778AA">
        <w:rPr>
          <w:lang w:val="fr-FR"/>
        </w:rPr>
        <w:t>(SDG15</w:t>
      </w:r>
      <w:r w:rsidR="00263CD9" w:rsidRPr="007778AA">
        <w:rPr>
          <w:lang w:val="fr-FR"/>
        </w:rPr>
        <w:t xml:space="preserve">) </w:t>
      </w:r>
      <w:r w:rsidR="005272D4" w:rsidRPr="007778AA">
        <w:rPr>
          <w:lang w:val="fr-FR"/>
        </w:rPr>
        <w:t xml:space="preserve">et à sa cible 15.3 sur la </w:t>
      </w:r>
      <w:r w:rsidR="001856B0" w:rsidRPr="007778AA">
        <w:rPr>
          <w:lang w:val="fr-FR"/>
        </w:rPr>
        <w:t>NDT</w:t>
      </w:r>
      <w:r w:rsidR="00DC06A0" w:rsidRPr="007778AA">
        <w:rPr>
          <w:lang w:val="fr-FR"/>
        </w:rPr>
        <w:t xml:space="preserve">. En adoptant les approches de la </w:t>
      </w:r>
      <w:r w:rsidR="006C1737" w:rsidRPr="006C1737">
        <w:rPr>
          <w:lang w:val="fr-FR"/>
        </w:rPr>
        <w:t>NDT</w:t>
      </w:r>
      <w:r w:rsidR="00374BB9" w:rsidRPr="007778AA">
        <w:rPr>
          <w:lang w:val="fr-FR"/>
        </w:rPr>
        <w:t xml:space="preserve">, le </w:t>
      </w:r>
      <w:r w:rsidR="00EC11BE" w:rsidRPr="007778AA">
        <w:rPr>
          <w:lang w:val="fr-FR"/>
        </w:rPr>
        <w:t xml:space="preserve">Burkina Faso saisit également </w:t>
      </w:r>
      <w:r w:rsidR="00374BB9" w:rsidRPr="007778AA">
        <w:rPr>
          <w:lang w:val="fr-FR"/>
        </w:rPr>
        <w:t xml:space="preserve">une </w:t>
      </w:r>
      <w:r w:rsidR="005272D4" w:rsidRPr="007778AA">
        <w:rPr>
          <w:lang w:val="fr-FR"/>
        </w:rPr>
        <w:t xml:space="preserve">opportunité unique de </w:t>
      </w:r>
      <w:r w:rsidR="00374BB9" w:rsidRPr="007778AA">
        <w:rPr>
          <w:lang w:val="fr-FR"/>
        </w:rPr>
        <w:t xml:space="preserve">s'attaquer à la </w:t>
      </w:r>
      <w:r w:rsidR="00F95A38" w:rsidRPr="007778AA">
        <w:rPr>
          <w:lang w:val="fr-FR"/>
        </w:rPr>
        <w:t xml:space="preserve">dégradation des terres </w:t>
      </w:r>
      <w:r w:rsidR="005272D4" w:rsidRPr="007778AA">
        <w:rPr>
          <w:lang w:val="fr-FR"/>
        </w:rPr>
        <w:t xml:space="preserve">et de </w:t>
      </w:r>
      <w:r w:rsidR="00B67FEE" w:rsidRPr="007778AA">
        <w:rPr>
          <w:lang w:val="fr-FR"/>
        </w:rPr>
        <w:t>générer</w:t>
      </w:r>
      <w:r w:rsidR="00C0045F" w:rsidRPr="007778AA">
        <w:rPr>
          <w:lang w:val="fr-FR"/>
        </w:rPr>
        <w:t xml:space="preserve">, dans le processus, de </w:t>
      </w:r>
      <w:r w:rsidR="005272D4" w:rsidRPr="007778AA">
        <w:rPr>
          <w:lang w:val="fr-FR"/>
        </w:rPr>
        <w:t xml:space="preserve">multiples avantages socio-économiques </w:t>
      </w:r>
      <w:r w:rsidR="00BC4534" w:rsidRPr="007778AA">
        <w:rPr>
          <w:lang w:val="fr-FR"/>
        </w:rPr>
        <w:t xml:space="preserve">de la </w:t>
      </w:r>
      <w:r w:rsidR="006C1737" w:rsidRPr="006C1737">
        <w:rPr>
          <w:lang w:val="fr-FR"/>
        </w:rPr>
        <w:t>NDT</w:t>
      </w:r>
      <w:r w:rsidR="00C53C18" w:rsidRPr="007778AA">
        <w:rPr>
          <w:lang w:val="fr-FR"/>
        </w:rPr>
        <w:t>. Cela inclut des possibilités d</w:t>
      </w:r>
      <w:r w:rsidR="00F3524C" w:rsidRPr="007778AA">
        <w:rPr>
          <w:lang w:val="fr-FR"/>
        </w:rPr>
        <w:t xml:space="preserve">'exploiter le </w:t>
      </w:r>
      <w:r w:rsidR="00EC11BE" w:rsidRPr="007778AA">
        <w:rPr>
          <w:lang w:val="fr-FR"/>
        </w:rPr>
        <w:t>financement d'</w:t>
      </w:r>
      <w:r w:rsidR="00C961C7" w:rsidRPr="007778AA">
        <w:rPr>
          <w:lang w:val="fr-FR"/>
        </w:rPr>
        <w:t xml:space="preserve">impact </w:t>
      </w:r>
      <w:r w:rsidR="00BC4534" w:rsidRPr="007778AA">
        <w:rPr>
          <w:lang w:val="fr-FR"/>
        </w:rPr>
        <w:t xml:space="preserve">et d'accéder aux fonds de défi </w:t>
      </w:r>
      <w:r w:rsidR="00C961C7" w:rsidRPr="007778AA">
        <w:rPr>
          <w:lang w:val="fr-FR"/>
        </w:rPr>
        <w:t xml:space="preserve">liés aux nouveaux mécanismes qui deviennent </w:t>
      </w:r>
      <w:r w:rsidR="00EC7B89" w:rsidRPr="007778AA">
        <w:rPr>
          <w:lang w:val="fr-FR"/>
        </w:rPr>
        <w:t xml:space="preserve">maintenant </w:t>
      </w:r>
      <w:r w:rsidR="00C961C7" w:rsidRPr="007778AA">
        <w:rPr>
          <w:lang w:val="fr-FR"/>
        </w:rPr>
        <w:t xml:space="preserve">disponibles pour </w:t>
      </w:r>
      <w:r w:rsidR="00EC7B89" w:rsidRPr="007778AA">
        <w:rPr>
          <w:lang w:val="fr-FR"/>
        </w:rPr>
        <w:t xml:space="preserve">soutenir la </w:t>
      </w:r>
      <w:r w:rsidR="00C961C7" w:rsidRPr="007778AA">
        <w:rPr>
          <w:lang w:val="fr-FR"/>
        </w:rPr>
        <w:t>réhabilitation des écosystèmes et les pratiques agricoles restauratrices</w:t>
      </w:r>
      <w:r w:rsidR="005272D4" w:rsidRPr="007778AA">
        <w:rPr>
          <w:lang w:val="fr-FR"/>
        </w:rPr>
        <w:t>. L'</w:t>
      </w:r>
      <w:r w:rsidR="00BD6DD9" w:rsidRPr="007778AA">
        <w:rPr>
          <w:lang w:val="fr-FR"/>
        </w:rPr>
        <w:t xml:space="preserve">objectif national </w:t>
      </w:r>
      <w:r w:rsidR="001856B0" w:rsidRPr="007778AA">
        <w:rPr>
          <w:lang w:val="fr-FR"/>
        </w:rPr>
        <w:t>NDT</w:t>
      </w:r>
      <w:r w:rsidR="00BD6DD9" w:rsidRPr="007778AA">
        <w:rPr>
          <w:lang w:val="fr-FR"/>
        </w:rPr>
        <w:t xml:space="preserve"> propose que 5,16 millions d'hectares de terres dégradées </w:t>
      </w:r>
      <w:r w:rsidR="00877FA8" w:rsidRPr="007778AA">
        <w:rPr>
          <w:lang w:val="fr-FR"/>
        </w:rPr>
        <w:t xml:space="preserve">soient </w:t>
      </w:r>
      <w:r w:rsidR="00BD6DD9" w:rsidRPr="007778AA">
        <w:rPr>
          <w:lang w:val="fr-FR"/>
        </w:rPr>
        <w:t>récupérés d'ici 2031</w:t>
      </w:r>
      <w:r w:rsidR="005D6613" w:rsidRPr="007778AA">
        <w:rPr>
          <w:lang w:val="fr-FR"/>
        </w:rPr>
        <w:t xml:space="preserve">, y compris les terres cultivées, les forêts et les pâturages dégradés. </w:t>
      </w:r>
      <w:r w:rsidR="000136E4" w:rsidRPr="007778AA">
        <w:rPr>
          <w:lang w:val="fr-FR"/>
        </w:rPr>
        <w:t xml:space="preserve">Ce </w:t>
      </w:r>
      <w:r w:rsidR="00B5304C" w:rsidRPr="007778AA">
        <w:rPr>
          <w:lang w:val="fr-FR"/>
        </w:rPr>
        <w:t xml:space="preserve">projet y contribuera directement. </w:t>
      </w:r>
    </w:p>
    <w:p w14:paraId="3A6806D9" w14:textId="77777777" w:rsidR="0083579E" w:rsidRPr="007778AA" w:rsidRDefault="00312BCF">
      <w:pPr>
        <w:pStyle w:val="Titre3"/>
        <w:rPr>
          <w:lang w:val="fr-FR"/>
        </w:rPr>
      </w:pPr>
      <w:bookmarkStart w:id="22" w:name="_Toc100004853"/>
      <w:r w:rsidRPr="007778AA" w:rsidDel="005E2087">
        <w:rPr>
          <w:lang w:val="fr-FR"/>
        </w:rPr>
        <w:t xml:space="preserve">1) </w:t>
      </w:r>
      <w:r w:rsidR="00CC418C">
        <w:rPr>
          <w:lang w:val="fr-FR"/>
        </w:rPr>
        <w:t>Les problèmes mondi</w:t>
      </w:r>
      <w:r w:rsidRPr="007778AA">
        <w:rPr>
          <w:lang w:val="fr-FR"/>
        </w:rPr>
        <w:t xml:space="preserve">aux d'environnement et/ou d'adaptation, les causes profondes et les obstacles qui doivent être traités (description des systèmes) : </w:t>
      </w:r>
      <w:bookmarkEnd w:id="22"/>
    </w:p>
    <w:p w14:paraId="43DB77C4" w14:textId="77777777" w:rsidR="0083579E" w:rsidRPr="007778AA" w:rsidRDefault="00312BCF">
      <w:pPr>
        <w:rPr>
          <w:lang w:val="fr-FR"/>
        </w:rPr>
      </w:pPr>
      <w:r w:rsidRPr="007778AA">
        <w:rPr>
          <w:lang w:val="fr-FR"/>
        </w:rPr>
        <w:t xml:space="preserve">Ce projet s'attaque directement au problème de la </w:t>
      </w:r>
      <w:r w:rsidR="008252F3" w:rsidRPr="007778AA">
        <w:rPr>
          <w:lang w:val="fr-FR"/>
        </w:rPr>
        <w:t xml:space="preserve">dégradation des terres </w:t>
      </w:r>
      <w:r w:rsidRPr="007778AA">
        <w:rPr>
          <w:lang w:val="fr-FR"/>
        </w:rPr>
        <w:t xml:space="preserve">au Burkina Faso et contribue à la réalisation de l'objectif national de neutralité de la dégradation des terres </w:t>
      </w:r>
      <w:r w:rsidR="005B493B" w:rsidRPr="007778AA">
        <w:rPr>
          <w:lang w:val="fr-FR"/>
        </w:rPr>
        <w:t xml:space="preserve">par des </w:t>
      </w:r>
      <w:r w:rsidRPr="007778AA">
        <w:rPr>
          <w:lang w:val="fr-FR"/>
        </w:rPr>
        <w:t xml:space="preserve">actions de renforcement des capacités au niveau national complétées par d'autres sur le terrain. </w:t>
      </w:r>
      <w:r w:rsidR="006A404D" w:rsidRPr="007778AA">
        <w:rPr>
          <w:lang w:val="fr-FR"/>
        </w:rPr>
        <w:t xml:space="preserve">Plus précisément, le </w:t>
      </w:r>
      <w:r w:rsidR="0032048D" w:rsidRPr="007778AA">
        <w:rPr>
          <w:lang w:val="fr-FR"/>
        </w:rPr>
        <w:t xml:space="preserve">projet vise à améliorer les </w:t>
      </w:r>
      <w:r w:rsidR="00E51799" w:rsidRPr="007778AA">
        <w:rPr>
          <w:lang w:val="fr-FR"/>
        </w:rPr>
        <w:t>"</w:t>
      </w:r>
      <w:r w:rsidR="0032048D" w:rsidRPr="007778AA">
        <w:rPr>
          <w:lang w:val="fr-FR"/>
        </w:rPr>
        <w:t>cadres nationaux</w:t>
      </w:r>
      <w:r w:rsidR="00E51799" w:rsidRPr="007778AA">
        <w:rPr>
          <w:lang w:val="fr-FR"/>
        </w:rPr>
        <w:t xml:space="preserve">" </w:t>
      </w:r>
      <w:r w:rsidR="0032048D" w:rsidRPr="007778AA">
        <w:rPr>
          <w:lang w:val="fr-FR"/>
        </w:rPr>
        <w:t>pour la réalisation de l'objectif national de neutralité de la dégradation des terres (</w:t>
      </w:r>
      <w:r w:rsidR="001856B0" w:rsidRPr="007778AA">
        <w:rPr>
          <w:lang w:val="fr-FR"/>
        </w:rPr>
        <w:t>NDT</w:t>
      </w:r>
      <w:r w:rsidR="0032048D" w:rsidRPr="007778AA">
        <w:rPr>
          <w:lang w:val="fr-FR"/>
        </w:rPr>
        <w:t xml:space="preserve">), tout en prévenant les conflits liés aux ressources naturelles et en promouvant la cohésion sociale dans des paysages sélectionnés de la région Centre-Nord par l'application pratique du concept </w:t>
      </w:r>
      <w:r w:rsidR="001856B0" w:rsidRPr="007778AA">
        <w:rPr>
          <w:lang w:val="fr-FR"/>
        </w:rPr>
        <w:t>NDT</w:t>
      </w:r>
      <w:r w:rsidR="0032048D" w:rsidRPr="007778AA">
        <w:rPr>
          <w:lang w:val="fr-FR"/>
        </w:rPr>
        <w:t xml:space="preserve">. </w:t>
      </w:r>
      <w:r w:rsidR="00E51799" w:rsidRPr="007778AA">
        <w:rPr>
          <w:lang w:val="fr-FR"/>
        </w:rPr>
        <w:t xml:space="preserve">Le terme "cadres </w:t>
      </w:r>
      <w:r w:rsidR="000D0285">
        <w:rPr>
          <w:lang w:val="fr-FR"/>
        </w:rPr>
        <w:t>de la NDT</w:t>
      </w:r>
      <w:r w:rsidR="00E51799" w:rsidRPr="007778AA">
        <w:rPr>
          <w:lang w:val="fr-FR"/>
        </w:rPr>
        <w:t xml:space="preserve">" fait référence </w:t>
      </w:r>
      <w:r w:rsidR="00514978" w:rsidRPr="007778AA">
        <w:rPr>
          <w:lang w:val="fr-FR"/>
        </w:rPr>
        <w:t xml:space="preserve">au </w:t>
      </w:r>
      <w:r w:rsidR="00E51799" w:rsidRPr="007778AA">
        <w:rPr>
          <w:lang w:val="fr-FR"/>
        </w:rPr>
        <w:t xml:space="preserve">cadre conceptuel scientifique pour le RLD (RLD-SCF), qui </w:t>
      </w:r>
      <w:r w:rsidR="00935D4B" w:rsidRPr="007778AA">
        <w:rPr>
          <w:lang w:val="fr-FR"/>
        </w:rPr>
        <w:t xml:space="preserve">décrit les </w:t>
      </w:r>
      <w:r w:rsidR="00B92723" w:rsidRPr="007778AA">
        <w:rPr>
          <w:lang w:val="fr-FR"/>
        </w:rPr>
        <w:t>"</w:t>
      </w:r>
      <w:r w:rsidR="00935D4B" w:rsidRPr="007778AA">
        <w:rPr>
          <w:lang w:val="fr-FR"/>
        </w:rPr>
        <w:t xml:space="preserve">principes fondamentaux </w:t>
      </w:r>
      <w:r w:rsidR="000D0285">
        <w:rPr>
          <w:lang w:val="fr-FR"/>
        </w:rPr>
        <w:t>de la NDT</w:t>
      </w:r>
      <w:r w:rsidR="00B92723" w:rsidRPr="007778AA">
        <w:rPr>
          <w:lang w:val="fr-FR"/>
        </w:rPr>
        <w:t xml:space="preserve">" </w:t>
      </w:r>
      <w:r w:rsidR="00935D4B" w:rsidRPr="007778AA">
        <w:rPr>
          <w:lang w:val="fr-FR"/>
        </w:rPr>
        <w:t xml:space="preserve">et </w:t>
      </w:r>
      <w:r w:rsidR="00DD550F" w:rsidRPr="007778AA">
        <w:rPr>
          <w:lang w:val="fr-FR"/>
        </w:rPr>
        <w:t>d'autres caractéristiques requises des interventions basées sur le RLD</w:t>
      </w:r>
      <w:r w:rsidR="007B10AE" w:rsidRPr="007778AA">
        <w:rPr>
          <w:lang w:val="fr-FR"/>
        </w:rPr>
        <w:t>. Il s'</w:t>
      </w:r>
      <w:r w:rsidR="00E20357" w:rsidRPr="007778AA">
        <w:rPr>
          <w:lang w:val="fr-FR"/>
        </w:rPr>
        <w:t xml:space="preserve">agit notamment de la </w:t>
      </w:r>
      <w:r w:rsidR="00DB4C50" w:rsidRPr="007778AA">
        <w:rPr>
          <w:lang w:val="fr-FR"/>
        </w:rPr>
        <w:t xml:space="preserve">" </w:t>
      </w:r>
      <w:r w:rsidR="00E20357" w:rsidRPr="007778AA">
        <w:rPr>
          <w:lang w:val="fr-FR"/>
        </w:rPr>
        <w:t xml:space="preserve">fourniture d'avantages multiples </w:t>
      </w:r>
      <w:r w:rsidR="00DB4C50" w:rsidRPr="007778AA">
        <w:rPr>
          <w:lang w:val="fr-FR"/>
        </w:rPr>
        <w:t xml:space="preserve">" </w:t>
      </w:r>
      <w:r w:rsidR="00E20357" w:rsidRPr="007778AA">
        <w:rPr>
          <w:lang w:val="fr-FR"/>
        </w:rPr>
        <w:t>(y compris l'égalité des sexes et l'autonomisation des femmes)</w:t>
      </w:r>
      <w:r w:rsidR="00DB4C50" w:rsidRPr="007778AA">
        <w:rPr>
          <w:lang w:val="fr-FR"/>
        </w:rPr>
        <w:t xml:space="preserve">, ainsi que de la " </w:t>
      </w:r>
      <w:r w:rsidR="00E20357" w:rsidRPr="007778AA">
        <w:rPr>
          <w:lang w:val="fr-FR"/>
        </w:rPr>
        <w:t xml:space="preserve">gouvernance responsable et inclusive </w:t>
      </w:r>
      <w:r w:rsidR="00DB4C50" w:rsidRPr="007778AA">
        <w:rPr>
          <w:lang w:val="fr-FR"/>
        </w:rPr>
        <w:t xml:space="preserve">" </w:t>
      </w:r>
      <w:r w:rsidR="00E20357" w:rsidRPr="007778AA">
        <w:rPr>
          <w:lang w:val="fr-FR"/>
        </w:rPr>
        <w:t xml:space="preserve">(y compris </w:t>
      </w:r>
      <w:r w:rsidR="00B92723" w:rsidRPr="007778AA">
        <w:rPr>
          <w:lang w:val="fr-FR"/>
        </w:rPr>
        <w:t xml:space="preserve">la </w:t>
      </w:r>
      <w:r w:rsidR="00E20357" w:rsidRPr="007778AA">
        <w:rPr>
          <w:lang w:val="fr-FR"/>
        </w:rPr>
        <w:t>cohésion sociale)</w:t>
      </w:r>
      <w:r w:rsidR="00DB4C50" w:rsidRPr="007778AA">
        <w:rPr>
          <w:lang w:val="fr-FR"/>
        </w:rPr>
        <w:t xml:space="preserve">. </w:t>
      </w:r>
      <w:r w:rsidR="007B10AE" w:rsidRPr="007778AA">
        <w:rPr>
          <w:lang w:val="fr-FR"/>
        </w:rPr>
        <w:t xml:space="preserve">Même si le projet dispose d'un </w:t>
      </w:r>
      <w:r w:rsidR="00806473" w:rsidRPr="007778AA">
        <w:rPr>
          <w:lang w:val="fr-FR"/>
        </w:rPr>
        <w:t xml:space="preserve">financement limité </w:t>
      </w:r>
      <w:r w:rsidR="007B10AE" w:rsidRPr="007778AA">
        <w:rPr>
          <w:lang w:val="fr-FR"/>
        </w:rPr>
        <w:t>du FEM</w:t>
      </w:r>
      <w:r w:rsidR="00806473" w:rsidRPr="007778AA">
        <w:rPr>
          <w:lang w:val="fr-FR"/>
        </w:rPr>
        <w:t xml:space="preserve">, </w:t>
      </w:r>
      <w:r w:rsidR="007B10AE" w:rsidRPr="007778AA">
        <w:rPr>
          <w:lang w:val="fr-FR"/>
        </w:rPr>
        <w:t xml:space="preserve">il </w:t>
      </w:r>
      <w:r w:rsidR="001F7F24" w:rsidRPr="007778AA">
        <w:rPr>
          <w:lang w:val="fr-FR"/>
        </w:rPr>
        <w:t xml:space="preserve">propose de </w:t>
      </w:r>
      <w:r w:rsidR="00806473" w:rsidRPr="007778AA">
        <w:rPr>
          <w:lang w:val="fr-FR"/>
        </w:rPr>
        <w:t xml:space="preserve">s'attaquer au problème de la dégradation des terres au Burkina Faso de manière </w:t>
      </w:r>
      <w:r w:rsidR="00806473" w:rsidRPr="007778AA">
        <w:rPr>
          <w:u w:val="single"/>
          <w:lang w:val="fr-FR"/>
        </w:rPr>
        <w:t>pragmatique</w:t>
      </w:r>
      <w:r w:rsidR="007B10AE" w:rsidRPr="007778AA">
        <w:rPr>
          <w:u w:val="single"/>
          <w:lang w:val="fr-FR"/>
        </w:rPr>
        <w:t xml:space="preserve">, </w:t>
      </w:r>
      <w:r w:rsidR="00806473" w:rsidRPr="007778AA">
        <w:rPr>
          <w:u w:val="single"/>
          <w:lang w:val="fr-FR"/>
        </w:rPr>
        <w:t xml:space="preserve">mesurable </w:t>
      </w:r>
      <w:r w:rsidR="007B10AE" w:rsidRPr="007778AA">
        <w:rPr>
          <w:u w:val="single"/>
          <w:lang w:val="fr-FR"/>
        </w:rPr>
        <w:t>et scientifique</w:t>
      </w:r>
      <w:r w:rsidR="00806473" w:rsidRPr="007778AA">
        <w:rPr>
          <w:lang w:val="fr-FR"/>
        </w:rPr>
        <w:t xml:space="preserve">, en </w:t>
      </w:r>
      <w:r w:rsidR="0081745E" w:rsidRPr="007778AA">
        <w:rPr>
          <w:lang w:val="fr-FR"/>
        </w:rPr>
        <w:t xml:space="preserve">se basant sur </w:t>
      </w:r>
      <w:r w:rsidR="0020159E" w:rsidRPr="007778AA">
        <w:rPr>
          <w:lang w:val="fr-FR"/>
        </w:rPr>
        <w:t xml:space="preserve">les principes </w:t>
      </w:r>
      <w:r w:rsidR="00325263" w:rsidRPr="007778AA">
        <w:rPr>
          <w:lang w:val="fr-FR"/>
        </w:rPr>
        <w:t xml:space="preserve">et les concepts inclus dans </w:t>
      </w:r>
      <w:r w:rsidR="001856B0" w:rsidRPr="007778AA">
        <w:rPr>
          <w:lang w:val="fr-FR"/>
        </w:rPr>
        <w:t>la NDT</w:t>
      </w:r>
      <w:r w:rsidR="00325263" w:rsidRPr="007778AA">
        <w:rPr>
          <w:lang w:val="fr-FR"/>
        </w:rPr>
        <w:t xml:space="preserve">-SCF. En </w:t>
      </w:r>
      <w:r w:rsidR="000C7354" w:rsidRPr="007778AA">
        <w:rPr>
          <w:lang w:val="fr-FR"/>
        </w:rPr>
        <w:t xml:space="preserve">outre, </w:t>
      </w:r>
      <w:r w:rsidR="00606E43" w:rsidRPr="007778AA">
        <w:rPr>
          <w:lang w:val="fr-FR"/>
        </w:rPr>
        <w:t xml:space="preserve">en promouvant </w:t>
      </w:r>
      <w:r w:rsidR="0073450E" w:rsidRPr="007778AA">
        <w:rPr>
          <w:lang w:val="fr-FR"/>
        </w:rPr>
        <w:t xml:space="preserve">la meilleure </w:t>
      </w:r>
      <w:r w:rsidR="00AB578E" w:rsidRPr="007778AA">
        <w:rPr>
          <w:lang w:val="fr-FR"/>
        </w:rPr>
        <w:t xml:space="preserve">option pour l'intervention </w:t>
      </w:r>
      <w:r w:rsidR="00485481" w:rsidRPr="007778AA">
        <w:rPr>
          <w:lang w:val="fr-FR"/>
        </w:rPr>
        <w:t xml:space="preserve">actuelle du FEM </w:t>
      </w:r>
      <w:r w:rsidR="00193186" w:rsidRPr="007778AA">
        <w:rPr>
          <w:lang w:val="fr-FR"/>
        </w:rPr>
        <w:t xml:space="preserve">dans </w:t>
      </w:r>
      <w:r w:rsidR="0032048D" w:rsidRPr="007778AA">
        <w:rPr>
          <w:lang w:val="fr-FR"/>
        </w:rPr>
        <w:t xml:space="preserve">la </w:t>
      </w:r>
      <w:r w:rsidR="00F52E96" w:rsidRPr="007778AA">
        <w:rPr>
          <w:lang w:val="fr-FR"/>
        </w:rPr>
        <w:t xml:space="preserve">région </w:t>
      </w:r>
      <w:r w:rsidR="00D11DBD" w:rsidRPr="007778AA">
        <w:rPr>
          <w:lang w:val="fr-FR"/>
        </w:rPr>
        <w:t xml:space="preserve">géographique sélectionnée </w:t>
      </w:r>
      <w:r w:rsidR="00F52E96" w:rsidRPr="007778AA">
        <w:rPr>
          <w:lang w:val="fr-FR"/>
        </w:rPr>
        <w:t>(Centre-Nord)</w:t>
      </w:r>
      <w:r w:rsidR="00B371D2" w:rsidRPr="007778AA">
        <w:rPr>
          <w:lang w:val="fr-FR"/>
        </w:rPr>
        <w:t xml:space="preserve">, le projet se propose également d'être </w:t>
      </w:r>
      <w:r w:rsidR="00B371D2" w:rsidRPr="007778AA">
        <w:rPr>
          <w:u w:val="single"/>
          <w:lang w:val="fr-FR"/>
        </w:rPr>
        <w:t xml:space="preserve">stratégique - notamment </w:t>
      </w:r>
      <w:r w:rsidR="002C66B1" w:rsidRPr="007778AA">
        <w:rPr>
          <w:lang w:val="fr-FR"/>
        </w:rPr>
        <w:t xml:space="preserve">parce qu'il </w:t>
      </w:r>
      <w:r w:rsidR="00B371D2" w:rsidRPr="007778AA">
        <w:rPr>
          <w:lang w:val="fr-FR"/>
        </w:rPr>
        <w:t xml:space="preserve">s'appuie sur des investissements importants de l'ONU et d'autres </w:t>
      </w:r>
      <w:r w:rsidR="00B371D2" w:rsidRPr="007778AA">
        <w:rPr>
          <w:lang w:val="fr-FR"/>
        </w:rPr>
        <w:lastRenderedPageBreak/>
        <w:t xml:space="preserve">donateurs dans </w:t>
      </w:r>
      <w:r w:rsidR="00321C03" w:rsidRPr="007778AA">
        <w:rPr>
          <w:lang w:val="fr-FR"/>
        </w:rPr>
        <w:t>les secteurs agricoles</w:t>
      </w:r>
      <w:r w:rsidR="00263055" w:rsidRPr="007778AA">
        <w:rPr>
          <w:lang w:val="fr-FR"/>
        </w:rPr>
        <w:t xml:space="preserve">, forestier, de l'élevage </w:t>
      </w:r>
      <w:r w:rsidR="00CA6265" w:rsidRPr="007778AA">
        <w:rPr>
          <w:lang w:val="fr-FR"/>
        </w:rPr>
        <w:t xml:space="preserve">et social, y compris des investissements importants dans la </w:t>
      </w:r>
      <w:r w:rsidR="00263055" w:rsidRPr="007778AA">
        <w:rPr>
          <w:lang w:val="fr-FR"/>
        </w:rPr>
        <w:t>prévention des conflits</w:t>
      </w:r>
      <w:r w:rsidR="002B6DD6" w:rsidRPr="007778AA">
        <w:rPr>
          <w:lang w:val="fr-FR"/>
        </w:rPr>
        <w:t xml:space="preserve">. </w:t>
      </w:r>
      <w:r w:rsidR="002F3C1F" w:rsidRPr="007778AA">
        <w:rPr>
          <w:lang w:val="fr-FR"/>
        </w:rPr>
        <w:t xml:space="preserve">Le </w:t>
      </w:r>
      <w:r w:rsidR="009F4941" w:rsidRPr="007778AA">
        <w:rPr>
          <w:lang w:val="fr-FR"/>
        </w:rPr>
        <w:t xml:space="preserve">projet </w:t>
      </w:r>
      <w:r w:rsidR="000302E8" w:rsidRPr="007778AA">
        <w:rPr>
          <w:lang w:val="fr-FR"/>
        </w:rPr>
        <w:t xml:space="preserve">s'appuiera sur les expériences du </w:t>
      </w:r>
      <w:r w:rsidR="008B326C" w:rsidRPr="007778AA">
        <w:rPr>
          <w:lang w:val="fr-FR"/>
        </w:rPr>
        <w:t xml:space="preserve">Programme PAMED du PNUD </w:t>
      </w:r>
      <w:r w:rsidR="00321C03">
        <w:rPr>
          <w:i/>
          <w:lang w:val="fr-FR"/>
        </w:rPr>
        <w:t>– « </w:t>
      </w:r>
      <w:r w:rsidR="008B326C" w:rsidRPr="007778AA">
        <w:rPr>
          <w:i/>
          <w:lang w:val="fr-FR"/>
        </w:rPr>
        <w:t>Amélioration des moyens d'existence durables en milieu rural</w:t>
      </w:r>
      <w:r w:rsidR="00321C03">
        <w:rPr>
          <w:i/>
          <w:lang w:val="fr-FR"/>
        </w:rPr>
        <w:t> »</w:t>
      </w:r>
      <w:r w:rsidR="008B326C" w:rsidRPr="007778AA">
        <w:rPr>
          <w:lang w:val="fr-FR"/>
        </w:rPr>
        <w:t xml:space="preserve">, qui a débuté en 2020 </w:t>
      </w:r>
      <w:r w:rsidR="00E34982" w:rsidRPr="007778AA">
        <w:rPr>
          <w:lang w:val="fr-FR"/>
        </w:rPr>
        <w:t xml:space="preserve">et est mis en œuvre dans les </w:t>
      </w:r>
      <w:r w:rsidR="00321C03">
        <w:rPr>
          <w:lang w:val="fr-FR"/>
        </w:rPr>
        <w:t>régions de la</w:t>
      </w:r>
      <w:r w:rsidR="000302E8" w:rsidRPr="007778AA">
        <w:rPr>
          <w:lang w:val="fr-FR"/>
        </w:rPr>
        <w:t xml:space="preserve"> </w:t>
      </w:r>
      <w:r w:rsidR="00321C03">
        <w:rPr>
          <w:lang w:val="fr-FR"/>
        </w:rPr>
        <w:t>Boucle</w:t>
      </w:r>
      <w:r w:rsidR="00E34982" w:rsidRPr="007778AA">
        <w:rPr>
          <w:lang w:val="fr-FR"/>
        </w:rPr>
        <w:t xml:space="preserve"> du Mo</w:t>
      </w:r>
      <w:r w:rsidR="00321C03">
        <w:rPr>
          <w:lang w:val="fr-FR"/>
        </w:rPr>
        <w:t>u</w:t>
      </w:r>
      <w:r w:rsidR="00E34982" w:rsidRPr="007778AA">
        <w:rPr>
          <w:lang w:val="fr-FR"/>
        </w:rPr>
        <w:t xml:space="preserve">houn et du </w:t>
      </w:r>
      <w:r w:rsidR="004664F1" w:rsidRPr="007778AA">
        <w:rPr>
          <w:lang w:val="fr-FR"/>
        </w:rPr>
        <w:t xml:space="preserve">Centre-Ouest. </w:t>
      </w:r>
      <w:r w:rsidR="00A77CFC" w:rsidRPr="007778AA">
        <w:rPr>
          <w:lang w:val="fr-FR"/>
        </w:rPr>
        <w:t xml:space="preserve"> </w:t>
      </w:r>
    </w:p>
    <w:p w14:paraId="558E783D" w14:textId="77777777" w:rsidR="009340FF" w:rsidRPr="007778AA" w:rsidRDefault="009340FF" w:rsidP="0012038F">
      <w:pPr>
        <w:rPr>
          <w:lang w:val="fr-FR"/>
        </w:rPr>
      </w:pPr>
    </w:p>
    <w:p w14:paraId="55A7946D" w14:textId="77777777" w:rsidR="0083579E" w:rsidRPr="007778AA" w:rsidRDefault="00312BCF">
      <w:pPr>
        <w:pStyle w:val="Lgende"/>
        <w:rPr>
          <w:lang w:val="fr-FR"/>
        </w:rPr>
      </w:pPr>
      <w:bookmarkStart w:id="23" w:name="_Ref98158866"/>
      <w:bookmarkStart w:id="24" w:name="_Ref99626948"/>
      <w:r w:rsidRPr="007778AA">
        <w:rPr>
          <w:lang w:val="fr-FR"/>
        </w:rPr>
        <w:t xml:space="preserve">Figure </w:t>
      </w:r>
      <w:r w:rsidRPr="007778AA">
        <w:rPr>
          <w:color w:val="2B579A"/>
          <w:shd w:val="clear" w:color="auto" w:fill="E6E6E6"/>
          <w:lang w:val="fr-FR"/>
        </w:rPr>
        <w:fldChar w:fldCharType="begin"/>
      </w:r>
      <w:r w:rsidRPr="007778AA">
        <w:rPr>
          <w:lang w:val="fr-FR"/>
        </w:rPr>
        <w:instrText>SEQ Figure \* ARABIC</w:instrText>
      </w:r>
      <w:r w:rsidRPr="007778AA">
        <w:rPr>
          <w:color w:val="2B579A"/>
          <w:shd w:val="clear" w:color="auto" w:fill="E6E6E6"/>
          <w:lang w:val="fr-FR"/>
        </w:rPr>
        <w:fldChar w:fldCharType="separate"/>
      </w:r>
      <w:r w:rsidR="003115F2" w:rsidRPr="007778AA">
        <w:rPr>
          <w:noProof/>
          <w:lang w:val="fr-FR"/>
        </w:rPr>
        <w:t>1</w:t>
      </w:r>
      <w:r w:rsidRPr="007778AA">
        <w:rPr>
          <w:color w:val="2B579A"/>
          <w:shd w:val="clear" w:color="auto" w:fill="E6E6E6"/>
          <w:lang w:val="fr-FR"/>
        </w:rPr>
        <w:fldChar w:fldCharType="end"/>
      </w:r>
      <w:bookmarkEnd w:id="23"/>
      <w:r w:rsidRPr="007778AA">
        <w:rPr>
          <w:lang w:val="fr-FR"/>
        </w:rPr>
        <w:t xml:space="preserve">. </w:t>
      </w:r>
      <w:r w:rsidR="00445459" w:rsidRPr="007778AA">
        <w:rPr>
          <w:lang w:val="fr-FR"/>
        </w:rPr>
        <w:t xml:space="preserve">Cartes de la </w:t>
      </w:r>
      <w:r w:rsidR="009D64CF" w:rsidRPr="007778AA">
        <w:rPr>
          <w:lang w:val="fr-FR"/>
        </w:rPr>
        <w:t>région</w:t>
      </w:r>
      <w:r w:rsidR="00321C03">
        <w:rPr>
          <w:lang w:val="fr-FR"/>
        </w:rPr>
        <w:t xml:space="preserve"> du</w:t>
      </w:r>
      <w:r w:rsidR="009D64CF" w:rsidRPr="007778AA">
        <w:rPr>
          <w:lang w:val="fr-FR"/>
        </w:rPr>
        <w:t xml:space="preserve"> Centre-Nord </w:t>
      </w:r>
      <w:r w:rsidR="00F81503" w:rsidRPr="007778AA">
        <w:rPr>
          <w:lang w:val="fr-FR"/>
        </w:rPr>
        <w:t xml:space="preserve">du Burkina Faso </w:t>
      </w:r>
      <w:r w:rsidR="00892E9C" w:rsidRPr="007778AA">
        <w:rPr>
          <w:lang w:val="fr-FR"/>
        </w:rPr>
        <w:t xml:space="preserve">: </w:t>
      </w:r>
      <w:r w:rsidR="000D22F4" w:rsidRPr="007778AA">
        <w:rPr>
          <w:lang w:val="fr-FR"/>
        </w:rPr>
        <w:t xml:space="preserve">(a) </w:t>
      </w:r>
      <w:r w:rsidR="009D64CF" w:rsidRPr="007778AA">
        <w:rPr>
          <w:lang w:val="fr-FR"/>
        </w:rPr>
        <w:t xml:space="preserve">provinces et départements </w:t>
      </w:r>
      <w:r w:rsidR="00BF3E33" w:rsidRPr="007778AA">
        <w:rPr>
          <w:lang w:val="fr-FR"/>
        </w:rPr>
        <w:t xml:space="preserve">; </w:t>
      </w:r>
      <w:r w:rsidR="00892E9C" w:rsidRPr="007778AA">
        <w:rPr>
          <w:lang w:val="fr-FR"/>
        </w:rPr>
        <w:t xml:space="preserve">et </w:t>
      </w:r>
      <w:r w:rsidR="00152052" w:rsidRPr="007778AA">
        <w:rPr>
          <w:lang w:val="fr-FR"/>
        </w:rPr>
        <w:t xml:space="preserve">(b) </w:t>
      </w:r>
      <w:r w:rsidR="00A8343A" w:rsidRPr="007778AA">
        <w:rPr>
          <w:lang w:val="fr-FR"/>
        </w:rPr>
        <w:t xml:space="preserve">dynamique de </w:t>
      </w:r>
      <w:r w:rsidR="00892E9C" w:rsidRPr="007778AA">
        <w:rPr>
          <w:lang w:val="fr-FR"/>
        </w:rPr>
        <w:t>la productivité des terres.</w:t>
      </w:r>
      <w:r w:rsidR="00F84107" w:rsidRPr="007778AA">
        <w:rPr>
          <w:rStyle w:val="Appelnotedebasdep"/>
          <w:lang w:val="fr-FR"/>
        </w:rPr>
        <w:footnoteReference w:id="11"/>
      </w:r>
      <w:bookmarkEnd w:id="24"/>
    </w:p>
    <w:p w14:paraId="18F5F264" w14:textId="77777777" w:rsidR="002F6E4D" w:rsidRPr="007778AA" w:rsidRDefault="00D26238" w:rsidP="0012038F">
      <w:pPr>
        <w:rPr>
          <w:lang w:val="fr-FR"/>
        </w:rPr>
      </w:pPr>
      <w:r w:rsidRPr="007778AA">
        <w:rPr>
          <w:noProof/>
          <w:color w:val="2B579A"/>
          <w:shd w:val="clear" w:color="auto" w:fill="E6E6E6"/>
          <w:lang w:val="fr-FR" w:eastAsia="fr-FR"/>
        </w:rPr>
        <w:drawing>
          <wp:inline distT="0" distB="0" distL="0" distR="0" wp14:anchorId="0345F11A" wp14:editId="2D3F29E5">
            <wp:extent cx="6858000" cy="1941195"/>
            <wp:effectExtent l="0" t="0" r="0" b="1905"/>
            <wp:docPr id="10" name="Picture 10"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lant&#10;&#10;Description automatically generated"/>
                    <pic:cNvPicPr/>
                  </pic:nvPicPr>
                  <pic:blipFill>
                    <a:blip r:embed="rId9"/>
                    <a:stretch>
                      <a:fillRect/>
                    </a:stretch>
                  </pic:blipFill>
                  <pic:spPr>
                    <a:xfrm>
                      <a:off x="0" y="0"/>
                      <a:ext cx="6858000" cy="1941195"/>
                    </a:xfrm>
                    <a:prstGeom prst="rect">
                      <a:avLst/>
                    </a:prstGeom>
                  </pic:spPr>
                </pic:pic>
              </a:graphicData>
            </a:graphic>
          </wp:inline>
        </w:drawing>
      </w:r>
    </w:p>
    <w:p w14:paraId="2E60A32C" w14:textId="77777777" w:rsidR="00837CFF" w:rsidRPr="007778AA" w:rsidRDefault="00837CFF" w:rsidP="00837CFF">
      <w:pPr>
        <w:rPr>
          <w:lang w:val="fr-FR"/>
        </w:rPr>
      </w:pPr>
    </w:p>
    <w:p w14:paraId="4C609557" w14:textId="77777777" w:rsidR="0083579E" w:rsidRPr="007778AA" w:rsidRDefault="00312BCF">
      <w:pPr>
        <w:rPr>
          <w:lang w:val="fr-FR"/>
        </w:rPr>
      </w:pPr>
      <w:r w:rsidRPr="007778AA">
        <w:rPr>
          <w:lang w:val="fr-FR"/>
        </w:rPr>
        <w:t xml:space="preserve">La région Centre-Nord, représentée sur la figure 1 </w:t>
      </w:r>
      <w:r w:rsidRPr="007778AA">
        <w:rPr>
          <w:color w:val="2B579A"/>
          <w:shd w:val="clear" w:color="auto" w:fill="E6E6E6"/>
          <w:lang w:val="fr-FR"/>
        </w:rPr>
        <w:fldChar w:fldCharType="begin"/>
      </w:r>
      <w:r w:rsidRPr="007778AA">
        <w:rPr>
          <w:lang w:val="fr-FR"/>
        </w:rPr>
        <w:instrText xml:space="preserve"> REF _Ref98158866 \h  \* MERGEFORMAT </w:instrText>
      </w:r>
      <w:r w:rsidRPr="007778AA">
        <w:rPr>
          <w:color w:val="2B579A"/>
          <w:shd w:val="clear" w:color="auto" w:fill="E6E6E6"/>
          <w:lang w:val="fr-FR"/>
        </w:rPr>
      </w:r>
      <w:r w:rsidRPr="007778AA">
        <w:rPr>
          <w:color w:val="2B579A"/>
          <w:shd w:val="clear" w:color="auto" w:fill="E6E6E6"/>
          <w:lang w:val="fr-FR"/>
        </w:rPr>
        <w:fldChar w:fldCharType="separate"/>
      </w:r>
      <w:r w:rsidRPr="007778AA">
        <w:rPr>
          <w:lang w:val="fr-FR"/>
        </w:rPr>
        <w:t xml:space="preserve">Figure </w:t>
      </w:r>
      <w:r w:rsidRPr="007778AA">
        <w:rPr>
          <w:noProof/>
          <w:lang w:val="fr-FR"/>
        </w:rPr>
        <w:t>1</w:t>
      </w:r>
      <w:r w:rsidRPr="007778AA">
        <w:rPr>
          <w:color w:val="2B579A"/>
          <w:shd w:val="clear" w:color="auto" w:fill="E6E6E6"/>
          <w:lang w:val="fr-FR"/>
        </w:rPr>
        <w:fldChar w:fldCharType="end"/>
      </w:r>
      <w:r w:rsidRPr="007778AA">
        <w:rPr>
          <w:lang w:val="fr-FR"/>
        </w:rPr>
        <w:t xml:space="preserve">a été choisie par le gouvernement pour faire l'objet d'une intervention pratique de </w:t>
      </w:r>
      <w:r w:rsidR="001856B0" w:rsidRPr="007778AA">
        <w:rPr>
          <w:lang w:val="fr-FR"/>
        </w:rPr>
        <w:t>NDT</w:t>
      </w:r>
      <w:r w:rsidRPr="007778AA">
        <w:rPr>
          <w:lang w:val="fr-FR"/>
        </w:rPr>
        <w:t xml:space="preserve"> dans le cadre de ce projet </w:t>
      </w:r>
      <w:r w:rsidR="003C1A15" w:rsidRPr="007778AA">
        <w:rPr>
          <w:lang w:val="fr-FR"/>
        </w:rPr>
        <w:t xml:space="preserve">car elle </w:t>
      </w:r>
      <w:r w:rsidR="00D23236" w:rsidRPr="007778AA">
        <w:rPr>
          <w:lang w:val="fr-FR"/>
        </w:rPr>
        <w:t xml:space="preserve">offre des opportunités intéressantes pour tester une approche </w:t>
      </w:r>
      <w:r w:rsidR="001856B0" w:rsidRPr="007778AA">
        <w:rPr>
          <w:lang w:val="fr-FR"/>
        </w:rPr>
        <w:t>NDT</w:t>
      </w:r>
      <w:r w:rsidR="00D23236" w:rsidRPr="007778AA">
        <w:rPr>
          <w:lang w:val="fr-FR"/>
        </w:rPr>
        <w:t xml:space="preserve"> à travers les paysages</w:t>
      </w:r>
      <w:r w:rsidR="00C32A00" w:rsidRPr="007778AA">
        <w:rPr>
          <w:lang w:val="fr-FR"/>
        </w:rPr>
        <w:t xml:space="preserve">. La région </w:t>
      </w:r>
      <w:r w:rsidR="00220F5C" w:rsidRPr="007778AA">
        <w:rPr>
          <w:lang w:val="fr-FR"/>
        </w:rPr>
        <w:t xml:space="preserve">présente des </w:t>
      </w:r>
      <w:r w:rsidR="00D23236" w:rsidRPr="007778AA">
        <w:rPr>
          <w:lang w:val="fr-FR"/>
        </w:rPr>
        <w:t>zones édaphoclimatiques variées et une distribution équilibrée des dynamiques de productivité des terres. L'</w:t>
      </w:r>
      <w:r w:rsidR="00C66B05" w:rsidRPr="007778AA">
        <w:rPr>
          <w:lang w:val="fr-FR"/>
        </w:rPr>
        <w:t xml:space="preserve">étude de référence du </w:t>
      </w:r>
      <w:r w:rsidR="00757706" w:rsidRPr="007778AA">
        <w:rPr>
          <w:lang w:val="fr-FR"/>
        </w:rPr>
        <w:t xml:space="preserve">MAAH </w:t>
      </w:r>
      <w:r w:rsidR="00C66B05" w:rsidRPr="007778AA">
        <w:rPr>
          <w:lang w:val="fr-FR"/>
        </w:rPr>
        <w:t xml:space="preserve">de 2018 </w:t>
      </w:r>
      <w:r w:rsidR="00757706" w:rsidRPr="007778AA">
        <w:rPr>
          <w:lang w:val="fr-FR"/>
        </w:rPr>
        <w:t xml:space="preserve">sur la </w:t>
      </w:r>
      <w:r w:rsidR="00220F5C" w:rsidRPr="007778AA">
        <w:rPr>
          <w:lang w:val="fr-FR"/>
        </w:rPr>
        <w:t xml:space="preserve">dégradation des terres </w:t>
      </w:r>
      <w:r w:rsidR="0039089C" w:rsidRPr="007778AA">
        <w:rPr>
          <w:lang w:val="fr-FR"/>
        </w:rPr>
        <w:t xml:space="preserve">fait référence à la </w:t>
      </w:r>
      <w:r w:rsidR="00757706" w:rsidRPr="007778AA">
        <w:rPr>
          <w:lang w:val="fr-FR"/>
        </w:rPr>
        <w:t xml:space="preserve">région Centre-Nord comme un </w:t>
      </w:r>
      <w:r w:rsidR="00321C03">
        <w:rPr>
          <w:lang w:val="fr-FR"/>
        </w:rPr>
        <w:t>« laboratoire grandeur nature »</w:t>
      </w:r>
      <w:r w:rsidR="00EF4FBB" w:rsidRPr="007778AA">
        <w:rPr>
          <w:lang w:val="fr-FR"/>
        </w:rPr>
        <w:t xml:space="preserve"> pour tester des </w:t>
      </w:r>
      <w:r w:rsidR="00941F51" w:rsidRPr="007778AA">
        <w:rPr>
          <w:lang w:val="fr-FR"/>
        </w:rPr>
        <w:t xml:space="preserve">approches </w:t>
      </w:r>
      <w:r w:rsidR="00C92A8A" w:rsidRPr="007778AA">
        <w:rPr>
          <w:lang w:val="fr-FR"/>
        </w:rPr>
        <w:t xml:space="preserve">de </w:t>
      </w:r>
      <w:r w:rsidR="0050519E" w:rsidRPr="007778AA">
        <w:rPr>
          <w:lang w:val="fr-FR"/>
        </w:rPr>
        <w:t>conservation de l'</w:t>
      </w:r>
      <w:r w:rsidR="009F1F5F" w:rsidRPr="007778AA">
        <w:rPr>
          <w:lang w:val="fr-FR"/>
        </w:rPr>
        <w:t xml:space="preserve">eau et des </w:t>
      </w:r>
      <w:r w:rsidR="0050519E" w:rsidRPr="007778AA">
        <w:rPr>
          <w:lang w:val="fr-FR"/>
        </w:rPr>
        <w:t>sols</w:t>
      </w:r>
      <w:r w:rsidR="0039089C" w:rsidRPr="007778AA">
        <w:rPr>
          <w:lang w:val="fr-FR"/>
        </w:rPr>
        <w:t xml:space="preserve">, ainsi que de </w:t>
      </w:r>
      <w:r w:rsidR="00C92A8A" w:rsidRPr="007778AA">
        <w:rPr>
          <w:lang w:val="fr-FR"/>
        </w:rPr>
        <w:t xml:space="preserve">restauration des terres. </w:t>
      </w:r>
      <w:r w:rsidR="00D23236" w:rsidRPr="007778AA">
        <w:rPr>
          <w:lang w:val="fr-FR"/>
        </w:rPr>
        <w:t xml:space="preserve">Toutes les utilisations des terres </w:t>
      </w:r>
      <w:r w:rsidR="00321C03">
        <w:rPr>
          <w:lang w:val="fr-FR"/>
        </w:rPr>
        <w:t>fréquentes</w:t>
      </w:r>
      <w:r w:rsidR="00D23236" w:rsidRPr="007778AA">
        <w:rPr>
          <w:lang w:val="fr-FR"/>
        </w:rPr>
        <w:t xml:space="preserve"> au Burkina Faso sont représentées dans la région : </w:t>
      </w:r>
      <w:r w:rsidR="0039089C" w:rsidRPr="007778AA">
        <w:rPr>
          <w:lang w:val="fr-FR"/>
        </w:rPr>
        <w:t xml:space="preserve">de la </w:t>
      </w:r>
      <w:r w:rsidR="00D23236" w:rsidRPr="007778AA">
        <w:rPr>
          <w:lang w:val="fr-FR"/>
        </w:rPr>
        <w:t xml:space="preserve">petite agriculture de subsistance </w:t>
      </w:r>
      <w:r w:rsidR="007F0C13" w:rsidRPr="007778AA">
        <w:rPr>
          <w:lang w:val="fr-FR"/>
        </w:rPr>
        <w:t xml:space="preserve">à la production de produits de base </w:t>
      </w:r>
      <w:r w:rsidR="0069542F" w:rsidRPr="007778AA">
        <w:rPr>
          <w:lang w:val="fr-FR"/>
        </w:rPr>
        <w:t xml:space="preserve">dans de </w:t>
      </w:r>
      <w:r w:rsidR="00D23236" w:rsidRPr="007778AA">
        <w:rPr>
          <w:lang w:val="fr-FR"/>
        </w:rPr>
        <w:t xml:space="preserve">grandes exploitations, </w:t>
      </w:r>
      <w:r w:rsidR="00D30F47" w:rsidRPr="007778AA">
        <w:rPr>
          <w:lang w:val="fr-FR"/>
        </w:rPr>
        <w:t xml:space="preserve">des </w:t>
      </w:r>
      <w:r w:rsidR="00D23236" w:rsidRPr="007778AA">
        <w:rPr>
          <w:lang w:val="fr-FR"/>
        </w:rPr>
        <w:t xml:space="preserve">zones agroforestières </w:t>
      </w:r>
      <w:r w:rsidR="00DC5A72" w:rsidRPr="007778AA">
        <w:rPr>
          <w:lang w:val="fr-FR"/>
        </w:rPr>
        <w:t xml:space="preserve">à l'élevage </w:t>
      </w:r>
      <w:r w:rsidR="00D23236" w:rsidRPr="007778AA">
        <w:rPr>
          <w:lang w:val="fr-FR"/>
        </w:rPr>
        <w:t xml:space="preserve">extensif et intensif </w:t>
      </w:r>
      <w:r w:rsidR="00A2274D" w:rsidRPr="007778AA">
        <w:rPr>
          <w:lang w:val="fr-FR"/>
        </w:rPr>
        <w:t xml:space="preserve">(y compris la </w:t>
      </w:r>
      <w:r w:rsidR="00D23236" w:rsidRPr="007778AA">
        <w:rPr>
          <w:lang w:val="fr-FR"/>
        </w:rPr>
        <w:t>transhumance</w:t>
      </w:r>
      <w:r w:rsidR="00A2274D" w:rsidRPr="007778AA">
        <w:rPr>
          <w:lang w:val="fr-FR"/>
        </w:rPr>
        <w:t>), ainsi que l'exploitation aurifère</w:t>
      </w:r>
      <w:r w:rsidR="00D23236" w:rsidRPr="007778AA">
        <w:rPr>
          <w:lang w:val="fr-FR"/>
        </w:rPr>
        <w:t xml:space="preserve">. </w:t>
      </w:r>
      <w:r w:rsidR="007D3294" w:rsidRPr="007778AA">
        <w:rPr>
          <w:lang w:val="fr-FR"/>
        </w:rPr>
        <w:t xml:space="preserve">Selon </w:t>
      </w:r>
      <w:r w:rsidR="0051537A" w:rsidRPr="007778AA">
        <w:rPr>
          <w:lang w:val="fr-FR"/>
        </w:rPr>
        <w:t xml:space="preserve">les statistiques du gouvernement, </w:t>
      </w:r>
      <w:r w:rsidR="00E122D7" w:rsidRPr="007778AA">
        <w:rPr>
          <w:lang w:val="fr-FR"/>
        </w:rPr>
        <w:t xml:space="preserve">en 2021, </w:t>
      </w:r>
      <w:r w:rsidR="007F2B27" w:rsidRPr="007778AA">
        <w:rPr>
          <w:lang w:val="fr-FR"/>
        </w:rPr>
        <w:t xml:space="preserve">le </w:t>
      </w:r>
      <w:r w:rsidR="001E516E" w:rsidRPr="007778AA">
        <w:rPr>
          <w:lang w:val="fr-FR"/>
        </w:rPr>
        <w:t xml:space="preserve">Centre-Nord est arrivé en </w:t>
      </w:r>
      <w:r w:rsidR="007F2B27" w:rsidRPr="007778AA">
        <w:rPr>
          <w:lang w:val="fr-FR"/>
        </w:rPr>
        <w:t xml:space="preserve">tête de toutes les autres </w:t>
      </w:r>
      <w:r w:rsidR="007D3294" w:rsidRPr="007778AA">
        <w:rPr>
          <w:lang w:val="fr-FR"/>
        </w:rPr>
        <w:t xml:space="preserve">régions </w:t>
      </w:r>
      <w:r w:rsidR="007A1AD6" w:rsidRPr="007778AA">
        <w:rPr>
          <w:lang w:val="fr-FR"/>
        </w:rPr>
        <w:t xml:space="preserve">en termes d'hectares de terres récupérées de la </w:t>
      </w:r>
      <w:r w:rsidR="0051537A" w:rsidRPr="007778AA">
        <w:rPr>
          <w:lang w:val="fr-FR"/>
        </w:rPr>
        <w:t>dégradation des sols</w:t>
      </w:r>
      <w:r w:rsidR="00356B45" w:rsidRPr="007778AA">
        <w:rPr>
          <w:lang w:val="fr-FR"/>
        </w:rPr>
        <w:t>.</w:t>
      </w:r>
      <w:r w:rsidR="007A1AD6" w:rsidRPr="007778AA">
        <w:rPr>
          <w:rStyle w:val="Appelnotedebasdep"/>
          <w:lang w:val="fr-FR"/>
        </w:rPr>
        <w:footnoteReference w:id="12"/>
      </w:r>
      <w:r w:rsidR="00D23236" w:rsidRPr="007778AA">
        <w:rPr>
          <w:lang w:val="fr-FR"/>
        </w:rPr>
        <w:t xml:space="preserve"> Plus important encore, il existe un engagement politique fort en faveur du projet de la part du gouvernement régional </w:t>
      </w:r>
      <w:r w:rsidR="00356B45" w:rsidRPr="007778AA">
        <w:rPr>
          <w:lang w:val="fr-FR"/>
        </w:rPr>
        <w:t>du Centre-Nord</w:t>
      </w:r>
      <w:r w:rsidR="00D23236" w:rsidRPr="007778AA">
        <w:rPr>
          <w:lang w:val="fr-FR"/>
        </w:rPr>
        <w:t>, qui était représenté par le gouverneur en personne lors d'un événement de consultation précoce des parties prenantes.</w:t>
      </w:r>
      <w:r w:rsidR="00D23236" w:rsidRPr="007778AA">
        <w:rPr>
          <w:rStyle w:val="Appelnotedebasdep"/>
          <w:lang w:val="fr-FR"/>
        </w:rPr>
        <w:footnoteReference w:id="13"/>
      </w:r>
      <w:r w:rsidR="00D23236" w:rsidRPr="007778AA">
        <w:rPr>
          <w:lang w:val="fr-FR"/>
        </w:rPr>
        <w:t xml:space="preserve"> Un tel engagement politique de haut niveau, en plus de l'engagement général des parties prenantes, est essentiel pour le succès du projet. Une </w:t>
      </w:r>
      <w:r w:rsidR="00580052" w:rsidRPr="007778AA">
        <w:rPr>
          <w:lang w:val="fr-FR"/>
        </w:rPr>
        <w:t xml:space="preserve">autre bonne raison de choisir le Centre-Nord pour ce projet est qu'il n'est pas couvert par le </w:t>
      </w:r>
      <w:r w:rsidR="00D27420" w:rsidRPr="007778AA">
        <w:rPr>
          <w:lang w:val="fr-FR"/>
        </w:rPr>
        <w:t xml:space="preserve">projet </w:t>
      </w:r>
      <w:r w:rsidR="004C49D0" w:rsidRPr="007778AA">
        <w:rPr>
          <w:lang w:val="fr-FR"/>
        </w:rPr>
        <w:t xml:space="preserve">GEF ID 10291 </w:t>
      </w:r>
      <w:r w:rsidR="00321C03">
        <w:rPr>
          <w:i/>
          <w:iCs/>
          <w:lang w:val="fr-FR"/>
        </w:rPr>
        <w:t>« </w:t>
      </w:r>
      <w:r w:rsidR="00D27420" w:rsidRPr="007778AA">
        <w:rPr>
          <w:i/>
          <w:iCs/>
          <w:lang w:val="fr-FR"/>
        </w:rPr>
        <w:t xml:space="preserve">Sustainable Forest Management Impact Program on </w:t>
      </w:r>
      <w:proofErr w:type="spellStart"/>
      <w:r w:rsidR="00D27420" w:rsidRPr="007778AA">
        <w:rPr>
          <w:i/>
          <w:iCs/>
          <w:lang w:val="fr-FR"/>
        </w:rPr>
        <w:t>Dryland</w:t>
      </w:r>
      <w:proofErr w:type="spellEnd"/>
      <w:r w:rsidR="00D27420" w:rsidRPr="007778AA">
        <w:rPr>
          <w:i/>
          <w:iCs/>
          <w:lang w:val="fr-FR"/>
        </w:rPr>
        <w:t xml:space="preserve"> </w:t>
      </w:r>
      <w:proofErr w:type="spellStart"/>
      <w:r w:rsidR="00D27420" w:rsidRPr="007778AA">
        <w:rPr>
          <w:i/>
          <w:iCs/>
          <w:lang w:val="fr-FR"/>
        </w:rPr>
        <w:t>Sustainable</w:t>
      </w:r>
      <w:proofErr w:type="spellEnd"/>
      <w:r w:rsidR="00D27420" w:rsidRPr="007778AA">
        <w:rPr>
          <w:i/>
          <w:iCs/>
          <w:lang w:val="fr-FR"/>
        </w:rPr>
        <w:t xml:space="preserve"> </w:t>
      </w:r>
      <w:proofErr w:type="spellStart"/>
      <w:r w:rsidR="00D27420" w:rsidRPr="007778AA">
        <w:rPr>
          <w:i/>
          <w:iCs/>
          <w:lang w:val="fr-FR"/>
        </w:rPr>
        <w:t>Landscapes</w:t>
      </w:r>
      <w:proofErr w:type="spellEnd"/>
      <w:r w:rsidR="00321C03">
        <w:rPr>
          <w:i/>
          <w:iCs/>
          <w:lang w:val="fr-FR"/>
        </w:rPr>
        <w:t> »</w:t>
      </w:r>
      <w:r w:rsidR="004C49D0" w:rsidRPr="007778AA">
        <w:rPr>
          <w:lang w:val="fr-FR"/>
        </w:rPr>
        <w:t xml:space="preserve">, </w:t>
      </w:r>
      <w:r w:rsidR="009951A8" w:rsidRPr="007778AA">
        <w:rPr>
          <w:lang w:val="fr-FR"/>
        </w:rPr>
        <w:t xml:space="preserve">mis en œuvre </w:t>
      </w:r>
      <w:r w:rsidR="004C49D0" w:rsidRPr="007778AA">
        <w:rPr>
          <w:lang w:val="fr-FR"/>
        </w:rPr>
        <w:t xml:space="preserve">par l'UICN </w:t>
      </w:r>
      <w:r w:rsidR="009951A8" w:rsidRPr="007778AA">
        <w:rPr>
          <w:lang w:val="fr-FR"/>
        </w:rPr>
        <w:t xml:space="preserve">et qui comprend des sites dans les </w:t>
      </w:r>
      <w:r w:rsidR="00A96B36" w:rsidRPr="007778AA">
        <w:rPr>
          <w:lang w:val="fr-FR"/>
        </w:rPr>
        <w:t xml:space="preserve">régions Nord, Centre et Centre-Ouest. </w:t>
      </w:r>
    </w:p>
    <w:p w14:paraId="304E19F3" w14:textId="77777777" w:rsidR="004D2F1D" w:rsidRPr="007778AA" w:rsidRDefault="004D2F1D" w:rsidP="009547FD">
      <w:pPr>
        <w:rPr>
          <w:lang w:val="fr-FR"/>
        </w:rPr>
      </w:pPr>
    </w:p>
    <w:p w14:paraId="3F4655F8" w14:textId="77777777" w:rsidR="0083579E" w:rsidRPr="007778AA" w:rsidRDefault="00312BCF">
      <w:pPr>
        <w:rPr>
          <w:lang w:val="fr-FR"/>
        </w:rPr>
      </w:pPr>
      <w:r w:rsidRPr="007778AA">
        <w:rPr>
          <w:lang w:val="fr-FR"/>
        </w:rPr>
        <w:t xml:space="preserve">La présence de personnes déplacées en grand nombre dans la région Centre-Nord </w:t>
      </w:r>
      <w:r w:rsidR="00081ADF" w:rsidRPr="007778AA">
        <w:rPr>
          <w:lang w:val="fr-FR"/>
        </w:rPr>
        <w:t xml:space="preserve">représente un </w:t>
      </w:r>
      <w:r w:rsidRPr="007778AA">
        <w:rPr>
          <w:lang w:val="fr-FR"/>
        </w:rPr>
        <w:t xml:space="preserve">défi </w:t>
      </w:r>
      <w:r w:rsidR="00081ADF" w:rsidRPr="007778AA">
        <w:rPr>
          <w:lang w:val="fr-FR"/>
        </w:rPr>
        <w:t xml:space="preserve">supplémentaire </w:t>
      </w:r>
      <w:r w:rsidR="00EF5172" w:rsidRPr="007778AA">
        <w:rPr>
          <w:lang w:val="fr-FR"/>
        </w:rPr>
        <w:t>pour sa sélection</w:t>
      </w:r>
      <w:r w:rsidRPr="007778AA">
        <w:rPr>
          <w:lang w:val="fr-FR"/>
        </w:rPr>
        <w:t xml:space="preserve">, mais aussi des opportunités d'apprentissage - que ce soit pour le gouvernement ou pour les partenaires humanitaires et de développement - et en termes de collaboration </w:t>
      </w:r>
      <w:r w:rsidR="002D17B8" w:rsidRPr="007778AA">
        <w:rPr>
          <w:lang w:val="fr-FR"/>
        </w:rPr>
        <w:t xml:space="preserve">pour trouver une </w:t>
      </w:r>
      <w:r w:rsidRPr="007778AA">
        <w:rPr>
          <w:lang w:val="fr-FR"/>
        </w:rPr>
        <w:t xml:space="preserve">solution </w:t>
      </w:r>
      <w:r w:rsidR="002D17B8" w:rsidRPr="007778AA">
        <w:rPr>
          <w:lang w:val="fr-FR"/>
        </w:rPr>
        <w:t xml:space="preserve">viable </w:t>
      </w:r>
      <w:r w:rsidRPr="007778AA">
        <w:rPr>
          <w:lang w:val="fr-FR"/>
        </w:rPr>
        <w:t xml:space="preserve">aux </w:t>
      </w:r>
      <w:r w:rsidR="002D17B8" w:rsidRPr="007778AA">
        <w:rPr>
          <w:lang w:val="fr-FR"/>
        </w:rPr>
        <w:t>problèmes</w:t>
      </w:r>
      <w:r w:rsidRPr="007778AA">
        <w:rPr>
          <w:lang w:val="fr-FR"/>
        </w:rPr>
        <w:t xml:space="preserve"> complexes de cohésion sociale et d'aménagement du territoire. Les cartes en </w:t>
      </w:r>
      <w:r w:rsidRPr="007778AA">
        <w:rPr>
          <w:color w:val="2B579A"/>
          <w:shd w:val="clear" w:color="auto" w:fill="E6E6E6"/>
          <w:lang w:val="fr-FR"/>
        </w:rPr>
        <w:fldChar w:fldCharType="begin"/>
      </w:r>
      <w:r w:rsidRPr="007778AA">
        <w:rPr>
          <w:lang w:val="fr-FR"/>
        </w:rPr>
        <w:instrText xml:space="preserve"> REF _Ref98158866 \h  \* MERGEFORMAT </w:instrText>
      </w:r>
      <w:r w:rsidRPr="007778AA">
        <w:rPr>
          <w:color w:val="2B579A"/>
          <w:shd w:val="clear" w:color="auto" w:fill="E6E6E6"/>
          <w:lang w:val="fr-FR"/>
        </w:rPr>
      </w:r>
      <w:r w:rsidRPr="007778AA">
        <w:rPr>
          <w:color w:val="2B579A"/>
          <w:shd w:val="clear" w:color="auto" w:fill="E6E6E6"/>
          <w:lang w:val="fr-FR"/>
        </w:rPr>
        <w:fldChar w:fldCharType="separate"/>
      </w:r>
      <w:r w:rsidRPr="007778AA">
        <w:rPr>
          <w:lang w:val="fr-FR"/>
        </w:rPr>
        <w:t xml:space="preserve">Figure </w:t>
      </w:r>
      <w:r w:rsidRPr="007778AA">
        <w:rPr>
          <w:noProof/>
          <w:lang w:val="fr-FR"/>
        </w:rPr>
        <w:t>1</w:t>
      </w:r>
      <w:r w:rsidRPr="007778AA">
        <w:rPr>
          <w:color w:val="2B579A"/>
          <w:shd w:val="clear" w:color="auto" w:fill="E6E6E6"/>
          <w:lang w:val="fr-FR"/>
        </w:rPr>
        <w:fldChar w:fldCharType="end"/>
      </w:r>
      <w:r w:rsidRPr="007778AA">
        <w:rPr>
          <w:lang w:val="fr-FR"/>
        </w:rPr>
        <w:t xml:space="preserve"> fournissent potentiellement un point de départ pour définir les paysages cibles</w:t>
      </w:r>
      <w:r w:rsidR="00F970B1" w:rsidRPr="007778AA">
        <w:rPr>
          <w:lang w:val="fr-FR"/>
        </w:rPr>
        <w:t xml:space="preserve">, dans </w:t>
      </w:r>
      <w:r w:rsidRPr="007778AA">
        <w:rPr>
          <w:lang w:val="fr-FR"/>
        </w:rPr>
        <w:t xml:space="preserve">lesquels </w:t>
      </w:r>
      <w:r w:rsidR="00321C03">
        <w:rPr>
          <w:lang w:val="fr-FR"/>
        </w:rPr>
        <w:t xml:space="preserve">la </w:t>
      </w:r>
      <w:r w:rsidR="001856B0" w:rsidRPr="007778AA">
        <w:rPr>
          <w:lang w:val="fr-FR"/>
        </w:rPr>
        <w:t>NDT</w:t>
      </w:r>
      <w:r w:rsidRPr="007778AA">
        <w:rPr>
          <w:lang w:val="fr-FR"/>
        </w:rPr>
        <w:t xml:space="preserve"> </w:t>
      </w:r>
      <w:r w:rsidR="002F6BBC" w:rsidRPr="007778AA">
        <w:rPr>
          <w:lang w:val="fr-FR"/>
        </w:rPr>
        <w:t xml:space="preserve">sera </w:t>
      </w:r>
      <w:r w:rsidRPr="007778AA">
        <w:rPr>
          <w:lang w:val="fr-FR"/>
        </w:rPr>
        <w:t xml:space="preserve">concrètement </w:t>
      </w:r>
      <w:r w:rsidR="002F6BBC" w:rsidRPr="007778AA">
        <w:rPr>
          <w:lang w:val="fr-FR"/>
        </w:rPr>
        <w:t>appliqué</w:t>
      </w:r>
      <w:r w:rsidR="00321C03">
        <w:rPr>
          <w:lang w:val="fr-FR"/>
        </w:rPr>
        <w:t>e</w:t>
      </w:r>
      <w:r w:rsidRPr="007778AA">
        <w:rPr>
          <w:lang w:val="fr-FR"/>
        </w:rPr>
        <w:t>.</w:t>
      </w:r>
      <w:r w:rsidRPr="007778AA">
        <w:rPr>
          <w:rStyle w:val="Appelnotedebasdep"/>
          <w:lang w:val="fr-FR"/>
        </w:rPr>
        <w:footnoteReference w:id="14"/>
      </w:r>
    </w:p>
    <w:p w14:paraId="085CEB01" w14:textId="77777777" w:rsidR="00D23236" w:rsidRPr="007778AA" w:rsidRDefault="00D23236" w:rsidP="009547FD">
      <w:pPr>
        <w:rPr>
          <w:lang w:val="fr-FR"/>
        </w:rPr>
      </w:pPr>
    </w:p>
    <w:p w14:paraId="6FB04C05" w14:textId="77777777" w:rsidR="0083579E" w:rsidRPr="007778AA" w:rsidRDefault="00312BCF">
      <w:pPr>
        <w:rPr>
          <w:lang w:val="fr-FR"/>
        </w:rPr>
      </w:pPr>
      <w:r w:rsidRPr="007778AA">
        <w:rPr>
          <w:lang w:val="fr-FR"/>
        </w:rPr>
        <w:t xml:space="preserve">La région Centre-Nord comprend trois provinces : Bam (la ville principale est Kongoussi), Namentenga (la ville principale est Boulsa) et Sanmatenga (la ville principale est Kaya, également la capitale régionale) </w:t>
      </w:r>
      <w:r w:rsidR="009547FD" w:rsidRPr="007778AA">
        <w:rPr>
          <w:lang w:val="fr-FR"/>
        </w:rPr>
        <w:t xml:space="preserve">et </w:t>
      </w:r>
      <w:r w:rsidRPr="007778AA">
        <w:rPr>
          <w:lang w:val="fr-FR"/>
        </w:rPr>
        <w:t xml:space="preserve">28 départements/communes </w:t>
      </w:r>
      <w:r w:rsidR="009547FD" w:rsidRPr="007778AA">
        <w:rPr>
          <w:lang w:val="fr-FR"/>
        </w:rPr>
        <w:t>(</w:t>
      </w:r>
      <w:r w:rsidR="009547FD" w:rsidRPr="007778AA">
        <w:rPr>
          <w:color w:val="2B579A"/>
          <w:shd w:val="clear" w:color="auto" w:fill="E6E6E6"/>
          <w:lang w:val="fr-FR"/>
        </w:rPr>
        <w:fldChar w:fldCharType="begin"/>
      </w:r>
      <w:r w:rsidR="009547FD" w:rsidRPr="007778AA">
        <w:rPr>
          <w:lang w:val="fr-FR"/>
        </w:rPr>
        <w:instrText xml:space="preserve"> REF _Ref98158866 \h </w:instrText>
      </w:r>
      <w:r w:rsidR="00E85CD9" w:rsidRPr="007778AA">
        <w:rPr>
          <w:color w:val="2B579A"/>
          <w:shd w:val="clear" w:color="auto" w:fill="E6E6E6"/>
          <w:lang w:val="fr-FR"/>
        </w:rPr>
        <w:instrText xml:space="preserve"> \* MERGEFORMAT </w:instrText>
      </w:r>
      <w:r w:rsidR="009547FD" w:rsidRPr="007778AA">
        <w:rPr>
          <w:color w:val="2B579A"/>
          <w:shd w:val="clear" w:color="auto" w:fill="E6E6E6"/>
          <w:lang w:val="fr-FR"/>
        </w:rPr>
      </w:r>
      <w:r w:rsidR="009547FD" w:rsidRPr="007778AA">
        <w:rPr>
          <w:color w:val="2B579A"/>
          <w:shd w:val="clear" w:color="auto" w:fill="E6E6E6"/>
          <w:lang w:val="fr-FR"/>
        </w:rPr>
        <w:fldChar w:fldCharType="separate"/>
      </w:r>
      <w:r w:rsidR="009547FD" w:rsidRPr="007778AA">
        <w:rPr>
          <w:lang w:val="fr-FR"/>
        </w:rPr>
        <w:t xml:space="preserve">Figure </w:t>
      </w:r>
      <w:r w:rsidR="009547FD" w:rsidRPr="007778AA">
        <w:rPr>
          <w:noProof/>
          <w:lang w:val="fr-FR"/>
        </w:rPr>
        <w:t>1</w:t>
      </w:r>
      <w:r w:rsidR="009547FD" w:rsidRPr="007778AA">
        <w:rPr>
          <w:color w:val="2B579A"/>
          <w:shd w:val="clear" w:color="auto" w:fill="E6E6E6"/>
          <w:lang w:val="fr-FR"/>
        </w:rPr>
        <w:fldChar w:fldCharType="end"/>
      </w:r>
      <w:r w:rsidR="009547FD" w:rsidRPr="007778AA">
        <w:rPr>
          <w:lang w:val="fr-FR"/>
        </w:rPr>
        <w:t>a)</w:t>
      </w:r>
      <w:r w:rsidR="001728DD" w:rsidRPr="007778AA">
        <w:rPr>
          <w:lang w:val="fr-FR"/>
        </w:rPr>
        <w:t xml:space="preserve">, qui abritent </w:t>
      </w:r>
      <w:r w:rsidRPr="007778AA">
        <w:rPr>
          <w:lang w:val="fr-FR"/>
        </w:rPr>
        <w:t>une population de 1,8 M de personnes (2019), dont 52,6% de femmes. En 2019, la mortalité des enfants de moins de cinq ans était de 116</w:t>
      </w:r>
      <w:r w:rsidR="00911DB8" w:rsidRPr="007778AA">
        <w:rPr>
          <w:rStyle w:val="Appelnotedebasdep"/>
          <w:lang w:val="fr-FR"/>
        </w:rPr>
        <w:footnoteReference w:id="15"/>
      </w:r>
      <w:r w:rsidR="00FF61A7" w:rsidRPr="007778AA">
        <w:rPr>
          <w:lang w:val="fr-FR"/>
        </w:rPr>
        <w:t xml:space="preserve"> , ce qui indique une malnutrition chronique et des </w:t>
      </w:r>
      <w:r w:rsidR="002F0666" w:rsidRPr="007778AA">
        <w:rPr>
          <w:lang w:val="fr-FR"/>
        </w:rPr>
        <w:t>services de santé limités</w:t>
      </w:r>
      <w:r w:rsidRPr="007778AA">
        <w:rPr>
          <w:lang w:val="fr-FR"/>
        </w:rPr>
        <w:t xml:space="preserve">. La fécondité totale </w:t>
      </w:r>
      <w:r w:rsidR="00141AB3" w:rsidRPr="007778AA">
        <w:rPr>
          <w:lang w:val="fr-FR"/>
        </w:rPr>
        <w:t xml:space="preserve">de la région </w:t>
      </w:r>
      <w:r w:rsidRPr="007778AA">
        <w:rPr>
          <w:lang w:val="fr-FR"/>
        </w:rPr>
        <w:t xml:space="preserve">était de 6,7 </w:t>
      </w:r>
      <w:r w:rsidR="00141AB3" w:rsidRPr="007778AA">
        <w:rPr>
          <w:lang w:val="fr-FR"/>
        </w:rPr>
        <w:t xml:space="preserve">enfants par femme </w:t>
      </w:r>
      <w:r w:rsidRPr="007778AA">
        <w:rPr>
          <w:lang w:val="fr-FR"/>
        </w:rPr>
        <w:t xml:space="preserve">en 2010 </w:t>
      </w:r>
      <w:r w:rsidR="00D57F07" w:rsidRPr="007778AA">
        <w:rPr>
          <w:lang w:val="fr-FR"/>
        </w:rPr>
        <w:t>(</w:t>
      </w:r>
      <w:r w:rsidR="00D57F07" w:rsidRPr="007778AA">
        <w:rPr>
          <w:i/>
          <w:lang w:val="fr-FR"/>
        </w:rPr>
        <w:t>Ibid</w:t>
      </w:r>
      <w:r w:rsidR="00321C03" w:rsidRPr="007778AA">
        <w:rPr>
          <w:i/>
          <w:lang w:val="fr-FR"/>
        </w:rPr>
        <w:t>.)</w:t>
      </w:r>
      <w:r w:rsidRPr="007778AA">
        <w:rPr>
          <w:lang w:val="fr-FR"/>
        </w:rPr>
        <w:t xml:space="preserve">, mais elle a probablement baissé </w:t>
      </w:r>
      <w:r w:rsidR="004F65DA" w:rsidRPr="007778AA">
        <w:rPr>
          <w:lang w:val="fr-FR"/>
        </w:rPr>
        <w:t xml:space="preserve">depuis </w:t>
      </w:r>
      <w:r w:rsidRPr="007778AA">
        <w:rPr>
          <w:lang w:val="fr-FR"/>
        </w:rPr>
        <w:t xml:space="preserve">en même temps que la moyenne nationale, qui est passée </w:t>
      </w:r>
      <w:r w:rsidR="00E077FB" w:rsidRPr="007778AA">
        <w:rPr>
          <w:lang w:val="fr-FR"/>
        </w:rPr>
        <w:t xml:space="preserve">de </w:t>
      </w:r>
      <w:r w:rsidR="00C33ED6" w:rsidRPr="007778AA">
        <w:rPr>
          <w:lang w:val="fr-FR"/>
        </w:rPr>
        <w:t xml:space="preserve">5,867 cette année-là à </w:t>
      </w:r>
      <w:r w:rsidRPr="007778AA">
        <w:rPr>
          <w:lang w:val="fr-FR"/>
        </w:rPr>
        <w:t xml:space="preserve">5,109 en 2019 </w:t>
      </w:r>
      <w:r w:rsidR="00C33ED6" w:rsidRPr="007778AA">
        <w:rPr>
          <w:lang w:val="fr-FR"/>
        </w:rPr>
        <w:t>(Données BM)</w:t>
      </w:r>
      <w:r w:rsidRPr="007778AA">
        <w:rPr>
          <w:lang w:val="fr-FR"/>
        </w:rPr>
        <w:t xml:space="preserve">. </w:t>
      </w:r>
      <w:r w:rsidR="004737D8" w:rsidRPr="007778AA">
        <w:rPr>
          <w:lang w:val="fr-FR"/>
        </w:rPr>
        <w:t xml:space="preserve">Selon le </w:t>
      </w:r>
      <w:r w:rsidR="00D56A18">
        <w:rPr>
          <w:lang w:val="fr-FR"/>
        </w:rPr>
        <w:t>« Tableau de bord annuel »</w:t>
      </w:r>
      <w:r w:rsidR="007072B7" w:rsidRPr="007778AA">
        <w:rPr>
          <w:lang w:val="fr-FR"/>
        </w:rPr>
        <w:t xml:space="preserve"> de 2021 </w:t>
      </w:r>
      <w:r w:rsidR="003A058C" w:rsidRPr="007778AA">
        <w:rPr>
          <w:lang w:val="fr-FR"/>
        </w:rPr>
        <w:t xml:space="preserve">compilé </w:t>
      </w:r>
      <w:r w:rsidR="007072B7" w:rsidRPr="007778AA">
        <w:rPr>
          <w:lang w:val="fr-FR"/>
        </w:rPr>
        <w:t xml:space="preserve">par le ministère </w:t>
      </w:r>
      <w:r w:rsidR="003F4DDC" w:rsidRPr="007778AA">
        <w:rPr>
          <w:lang w:val="fr-FR"/>
        </w:rPr>
        <w:t>de l'</w:t>
      </w:r>
      <w:r w:rsidR="007072B7" w:rsidRPr="007778AA">
        <w:rPr>
          <w:lang w:val="fr-FR"/>
        </w:rPr>
        <w:t>Agriculture</w:t>
      </w:r>
      <w:r w:rsidR="004319EE" w:rsidRPr="007778AA">
        <w:rPr>
          <w:rStyle w:val="Appelnotedebasdep"/>
          <w:lang w:val="fr-FR"/>
        </w:rPr>
        <w:footnoteReference w:id="16"/>
      </w:r>
      <w:r w:rsidR="007072B7" w:rsidRPr="007778AA">
        <w:rPr>
          <w:lang w:val="fr-FR"/>
        </w:rPr>
        <w:t xml:space="preserve"> , le </w:t>
      </w:r>
      <w:r w:rsidR="001E5512" w:rsidRPr="007778AA">
        <w:rPr>
          <w:lang w:val="fr-FR"/>
        </w:rPr>
        <w:t xml:space="preserve">taux d'alphabétisation de la population agricole de la région Centre-Nord </w:t>
      </w:r>
      <w:r w:rsidR="00C01BB2" w:rsidRPr="007778AA">
        <w:rPr>
          <w:lang w:val="fr-FR"/>
        </w:rPr>
        <w:t xml:space="preserve">est de </w:t>
      </w:r>
      <w:r w:rsidR="001E5512" w:rsidRPr="007778AA">
        <w:rPr>
          <w:lang w:val="fr-FR"/>
        </w:rPr>
        <w:t xml:space="preserve">39% pour les </w:t>
      </w:r>
      <w:r w:rsidR="0071324E" w:rsidRPr="007778AA">
        <w:rPr>
          <w:lang w:val="fr-FR"/>
        </w:rPr>
        <w:t xml:space="preserve">hommes et de 30% pour les femmes, similaire à la moyenne nationale </w:t>
      </w:r>
      <w:r w:rsidR="00333488" w:rsidRPr="007778AA">
        <w:rPr>
          <w:lang w:val="fr-FR"/>
        </w:rPr>
        <w:t>(données de 2020)</w:t>
      </w:r>
      <w:r w:rsidR="0071324E" w:rsidRPr="007778AA">
        <w:rPr>
          <w:lang w:val="fr-FR"/>
        </w:rPr>
        <w:t xml:space="preserve">. </w:t>
      </w:r>
      <w:r w:rsidR="00DD50BA" w:rsidRPr="007778AA">
        <w:rPr>
          <w:lang w:val="fr-FR"/>
        </w:rPr>
        <w:t>Comme d</w:t>
      </w:r>
      <w:r w:rsidR="00D719D7" w:rsidRPr="007778AA">
        <w:rPr>
          <w:lang w:val="fr-FR"/>
        </w:rPr>
        <w:t>'</w:t>
      </w:r>
      <w:r w:rsidR="00EB04F5" w:rsidRPr="007778AA">
        <w:rPr>
          <w:lang w:val="fr-FR"/>
        </w:rPr>
        <w:t xml:space="preserve">autres régions du Burkina Faso, le Centre-Nord </w:t>
      </w:r>
      <w:r w:rsidR="0090107B" w:rsidRPr="007778AA">
        <w:rPr>
          <w:lang w:val="fr-FR"/>
        </w:rPr>
        <w:t xml:space="preserve">est confronté à des </w:t>
      </w:r>
      <w:r w:rsidRPr="007778AA">
        <w:rPr>
          <w:lang w:val="fr-FR"/>
        </w:rPr>
        <w:t xml:space="preserve">problèmes récurrents de sécurité alimentaire. </w:t>
      </w:r>
      <w:r w:rsidR="007E7A67" w:rsidRPr="007778AA">
        <w:rPr>
          <w:lang w:val="fr-FR"/>
        </w:rPr>
        <w:t xml:space="preserve">Bien que les </w:t>
      </w:r>
      <w:r w:rsidRPr="007778AA">
        <w:rPr>
          <w:lang w:val="fr-FR"/>
        </w:rPr>
        <w:t xml:space="preserve">informations </w:t>
      </w:r>
      <w:r w:rsidR="00724E85" w:rsidRPr="007778AA">
        <w:rPr>
          <w:lang w:val="fr-FR"/>
        </w:rPr>
        <w:t xml:space="preserve">quantitatives </w:t>
      </w:r>
      <w:r w:rsidRPr="007778AA">
        <w:rPr>
          <w:lang w:val="fr-FR"/>
        </w:rPr>
        <w:t xml:space="preserve">sur les ressources foncières </w:t>
      </w:r>
      <w:r w:rsidR="005E1E2E" w:rsidRPr="007778AA">
        <w:rPr>
          <w:lang w:val="fr-FR"/>
        </w:rPr>
        <w:t xml:space="preserve">et la </w:t>
      </w:r>
      <w:r w:rsidRPr="007778AA">
        <w:rPr>
          <w:lang w:val="fr-FR"/>
        </w:rPr>
        <w:t xml:space="preserve">production de </w:t>
      </w:r>
      <w:r w:rsidR="00D36E9B" w:rsidRPr="007778AA">
        <w:rPr>
          <w:lang w:val="fr-FR"/>
        </w:rPr>
        <w:t xml:space="preserve">la région </w:t>
      </w:r>
      <w:r w:rsidRPr="007778AA">
        <w:rPr>
          <w:lang w:val="fr-FR"/>
        </w:rPr>
        <w:t>soient limitées</w:t>
      </w:r>
      <w:r w:rsidR="005E1E2E" w:rsidRPr="007778AA">
        <w:rPr>
          <w:lang w:val="fr-FR"/>
        </w:rPr>
        <w:t xml:space="preserve">, la </w:t>
      </w:r>
      <w:r w:rsidRPr="007778AA">
        <w:rPr>
          <w:lang w:val="fr-FR"/>
        </w:rPr>
        <w:t xml:space="preserve">sécurité alimentaire </w:t>
      </w:r>
      <w:r w:rsidR="007E7A67" w:rsidRPr="007778AA">
        <w:rPr>
          <w:lang w:val="fr-FR"/>
        </w:rPr>
        <w:t>est régulièrement suivie par les agences humanitaires à travers ses effets</w:t>
      </w:r>
      <w:r w:rsidRPr="007778AA">
        <w:rPr>
          <w:lang w:val="fr-FR"/>
        </w:rPr>
        <w:t xml:space="preserve">. </w:t>
      </w:r>
      <w:r w:rsidR="00957A4D" w:rsidRPr="007778AA">
        <w:rPr>
          <w:lang w:val="fr-FR"/>
        </w:rPr>
        <w:t xml:space="preserve">En octobre </w:t>
      </w:r>
      <w:r w:rsidR="005A7F86" w:rsidRPr="007778AA">
        <w:rPr>
          <w:lang w:val="fr-FR"/>
        </w:rPr>
        <w:t xml:space="preserve">2021, </w:t>
      </w:r>
      <w:r w:rsidR="00096F90" w:rsidRPr="007778AA">
        <w:rPr>
          <w:lang w:val="fr-FR"/>
        </w:rPr>
        <w:lastRenderedPageBreak/>
        <w:t xml:space="preserve">le </w:t>
      </w:r>
      <w:r w:rsidR="00D64F65" w:rsidRPr="007778AA">
        <w:rPr>
          <w:lang w:val="fr-FR"/>
        </w:rPr>
        <w:t xml:space="preserve">réseau de systèmes d'alerte précoce contre la </w:t>
      </w:r>
      <w:r w:rsidR="00C2046E" w:rsidRPr="007778AA">
        <w:rPr>
          <w:lang w:val="fr-FR"/>
        </w:rPr>
        <w:t xml:space="preserve">famine </w:t>
      </w:r>
      <w:r w:rsidR="003B28A5" w:rsidRPr="007778AA">
        <w:rPr>
          <w:lang w:val="fr-FR"/>
        </w:rPr>
        <w:t xml:space="preserve">(FEWS) </w:t>
      </w:r>
      <w:r w:rsidR="00A24CD1" w:rsidRPr="007778AA">
        <w:rPr>
          <w:lang w:val="fr-FR"/>
        </w:rPr>
        <w:t xml:space="preserve">pour le </w:t>
      </w:r>
      <w:r w:rsidR="00D64F65" w:rsidRPr="007778AA">
        <w:rPr>
          <w:lang w:val="fr-FR"/>
        </w:rPr>
        <w:t>Burkina Faso a signalé que l'</w:t>
      </w:r>
      <w:r w:rsidR="00FE61C6" w:rsidRPr="007778AA">
        <w:rPr>
          <w:lang w:val="fr-FR"/>
        </w:rPr>
        <w:t xml:space="preserve">ensemble de la région Centre-Nord </w:t>
      </w:r>
      <w:r w:rsidR="008F77B8" w:rsidRPr="007778AA">
        <w:rPr>
          <w:lang w:val="fr-FR"/>
        </w:rPr>
        <w:t xml:space="preserve">était </w:t>
      </w:r>
      <w:r w:rsidR="009B0200" w:rsidRPr="007778AA">
        <w:rPr>
          <w:lang w:val="fr-FR"/>
        </w:rPr>
        <w:t>"</w:t>
      </w:r>
      <w:r w:rsidR="008F77B8" w:rsidRPr="007778AA">
        <w:rPr>
          <w:lang w:val="fr-FR"/>
        </w:rPr>
        <w:t>sous tension</w:t>
      </w:r>
      <w:r w:rsidR="009B0200" w:rsidRPr="007778AA">
        <w:rPr>
          <w:lang w:val="fr-FR"/>
        </w:rPr>
        <w:t>"</w:t>
      </w:r>
      <w:r w:rsidR="00EE4673" w:rsidRPr="007778AA">
        <w:rPr>
          <w:lang w:val="fr-FR"/>
        </w:rPr>
        <w:t>, en raison du grand nombre de personnes ayant besoin d'une aide alimentaire</w:t>
      </w:r>
      <w:r w:rsidR="002D5D60" w:rsidRPr="007778AA">
        <w:rPr>
          <w:lang w:val="fr-FR"/>
        </w:rPr>
        <w:t>.</w:t>
      </w:r>
      <w:r w:rsidR="00D641A7" w:rsidRPr="007778AA">
        <w:rPr>
          <w:rStyle w:val="Appelnotedebasdep"/>
          <w:lang w:val="fr-FR"/>
        </w:rPr>
        <w:footnoteReference w:id="17"/>
      </w:r>
      <w:r w:rsidR="00D641A7" w:rsidRPr="007778AA">
        <w:rPr>
          <w:lang w:val="fr-FR"/>
        </w:rPr>
        <w:t xml:space="preserve"> Selon la même source, la </w:t>
      </w:r>
      <w:r w:rsidR="00951D6E" w:rsidRPr="007778AA">
        <w:rPr>
          <w:lang w:val="fr-FR"/>
        </w:rPr>
        <w:t xml:space="preserve">situation pourrait s'aggraver en 2022. </w:t>
      </w:r>
      <w:r w:rsidR="00951D6E" w:rsidRPr="007778AA">
        <w:rPr>
          <w:rStyle w:val="Appelnotedebasdep"/>
          <w:lang w:val="fr-FR"/>
        </w:rPr>
        <w:footnoteReference w:id="18"/>
      </w:r>
    </w:p>
    <w:p w14:paraId="596140AB" w14:textId="77777777" w:rsidR="00F66E98" w:rsidRPr="007778AA" w:rsidRDefault="00F66E98" w:rsidP="00837CFF">
      <w:pPr>
        <w:rPr>
          <w:lang w:val="fr-FR"/>
        </w:rPr>
      </w:pPr>
    </w:p>
    <w:p w14:paraId="02FACCD9" w14:textId="77777777" w:rsidR="0083579E" w:rsidRPr="007778AA" w:rsidRDefault="00312BCF">
      <w:pPr>
        <w:rPr>
          <w:lang w:val="fr-FR"/>
        </w:rPr>
      </w:pPr>
      <w:r w:rsidRPr="007778AA">
        <w:rPr>
          <w:lang w:val="fr-FR"/>
        </w:rPr>
        <w:t xml:space="preserve">Même si l'insécurité alimentaire </w:t>
      </w:r>
      <w:r w:rsidR="00F66E98" w:rsidRPr="007778AA">
        <w:rPr>
          <w:lang w:val="fr-FR"/>
        </w:rPr>
        <w:t xml:space="preserve">localisée </w:t>
      </w:r>
      <w:r w:rsidRPr="007778AA">
        <w:rPr>
          <w:lang w:val="fr-FR"/>
        </w:rPr>
        <w:t xml:space="preserve">peut avoir des </w:t>
      </w:r>
      <w:r w:rsidR="005D4236" w:rsidRPr="007778AA">
        <w:rPr>
          <w:lang w:val="fr-FR"/>
        </w:rPr>
        <w:t xml:space="preserve">raisons </w:t>
      </w:r>
      <w:r w:rsidRPr="007778AA">
        <w:rPr>
          <w:lang w:val="fr-FR"/>
        </w:rPr>
        <w:t xml:space="preserve">complexes </w:t>
      </w:r>
      <w:r w:rsidR="005D4236" w:rsidRPr="007778AA">
        <w:rPr>
          <w:lang w:val="fr-FR"/>
        </w:rPr>
        <w:t xml:space="preserve">et que </w:t>
      </w:r>
      <w:r w:rsidR="001B68C7" w:rsidRPr="007778AA">
        <w:rPr>
          <w:lang w:val="fr-FR"/>
        </w:rPr>
        <w:t xml:space="preserve">ses indicateurs </w:t>
      </w:r>
      <w:r w:rsidR="005D4236" w:rsidRPr="007778AA">
        <w:rPr>
          <w:lang w:val="fr-FR"/>
        </w:rPr>
        <w:t xml:space="preserve">changent de manière dynamique dans le temps et l'espace, </w:t>
      </w:r>
      <w:r w:rsidR="002A709D" w:rsidRPr="007778AA">
        <w:rPr>
          <w:lang w:val="fr-FR"/>
        </w:rPr>
        <w:t xml:space="preserve">dans une région </w:t>
      </w:r>
      <w:r w:rsidR="00F1692B" w:rsidRPr="007778AA">
        <w:rPr>
          <w:lang w:val="fr-FR"/>
        </w:rPr>
        <w:t xml:space="preserve">comme le </w:t>
      </w:r>
      <w:r w:rsidR="002A709D" w:rsidRPr="007778AA">
        <w:rPr>
          <w:lang w:val="fr-FR"/>
        </w:rPr>
        <w:t>Centre-Nord</w:t>
      </w:r>
      <w:r w:rsidR="007A1904" w:rsidRPr="007778AA">
        <w:rPr>
          <w:lang w:val="fr-FR"/>
        </w:rPr>
        <w:t xml:space="preserve">, </w:t>
      </w:r>
      <w:r w:rsidR="005D4236" w:rsidRPr="007778AA">
        <w:rPr>
          <w:lang w:val="fr-FR"/>
        </w:rPr>
        <w:t xml:space="preserve">la vulnérabilité </w:t>
      </w:r>
      <w:r w:rsidR="00CA2ADF" w:rsidRPr="007778AA">
        <w:rPr>
          <w:lang w:val="fr-FR"/>
        </w:rPr>
        <w:t xml:space="preserve">inhérente </w:t>
      </w:r>
      <w:r w:rsidR="005D4236" w:rsidRPr="007778AA">
        <w:rPr>
          <w:lang w:val="fr-FR"/>
        </w:rPr>
        <w:t>des systèmes d'</w:t>
      </w:r>
      <w:r w:rsidR="0075299F" w:rsidRPr="007778AA">
        <w:rPr>
          <w:lang w:val="fr-FR"/>
        </w:rPr>
        <w:t xml:space="preserve">utilisation des terres productives </w:t>
      </w:r>
      <w:r w:rsidR="007557A6" w:rsidRPr="007778AA">
        <w:rPr>
          <w:lang w:val="fr-FR"/>
        </w:rPr>
        <w:t xml:space="preserve">a un </w:t>
      </w:r>
      <w:r w:rsidR="003F2F9D" w:rsidRPr="007778AA">
        <w:rPr>
          <w:lang w:val="fr-FR"/>
        </w:rPr>
        <w:t xml:space="preserve">caractère </w:t>
      </w:r>
      <w:r w:rsidR="0030759A" w:rsidRPr="007778AA">
        <w:rPr>
          <w:lang w:val="fr-FR"/>
        </w:rPr>
        <w:t xml:space="preserve">plus </w:t>
      </w:r>
      <w:r w:rsidR="0075299F" w:rsidRPr="007778AA">
        <w:rPr>
          <w:lang w:val="fr-FR"/>
        </w:rPr>
        <w:t xml:space="preserve">systémique </w:t>
      </w:r>
      <w:r w:rsidR="004A20E8" w:rsidRPr="007778AA">
        <w:rPr>
          <w:lang w:val="fr-FR"/>
        </w:rPr>
        <w:t xml:space="preserve">et </w:t>
      </w:r>
      <w:r w:rsidR="00003198" w:rsidRPr="007778AA">
        <w:rPr>
          <w:lang w:val="fr-FR"/>
        </w:rPr>
        <w:t xml:space="preserve">elle est </w:t>
      </w:r>
      <w:r w:rsidR="004A20E8" w:rsidRPr="007778AA">
        <w:rPr>
          <w:lang w:val="fr-FR"/>
        </w:rPr>
        <w:t xml:space="preserve">fortement liée à la dégradation des terres. </w:t>
      </w:r>
      <w:r w:rsidR="003F2F9D" w:rsidRPr="007778AA">
        <w:rPr>
          <w:lang w:val="fr-FR"/>
        </w:rPr>
        <w:t xml:space="preserve">Par conséquent, </w:t>
      </w:r>
      <w:r w:rsidR="00CA2ADF" w:rsidRPr="007778AA">
        <w:rPr>
          <w:lang w:val="fr-FR"/>
        </w:rPr>
        <w:t xml:space="preserve">lorsque l'on s'attaque à la dégradation des terres dans le cadre de ce projet, il est important de prendre en compte les aspects de cohésion sociale </w:t>
      </w:r>
      <w:r w:rsidR="0087796D" w:rsidRPr="007778AA">
        <w:rPr>
          <w:lang w:val="fr-FR"/>
        </w:rPr>
        <w:t>qui affectent la région et le pays</w:t>
      </w:r>
      <w:r w:rsidR="00174490" w:rsidRPr="007778AA">
        <w:rPr>
          <w:lang w:val="fr-FR"/>
        </w:rPr>
        <w:t xml:space="preserve">. Il est </w:t>
      </w:r>
      <w:r w:rsidR="005C2410" w:rsidRPr="007778AA">
        <w:rPr>
          <w:lang w:val="fr-FR"/>
        </w:rPr>
        <w:t xml:space="preserve">également important de saisir l'opportunité d'aborder les questions de cohésion sociale par le biais </w:t>
      </w:r>
      <w:r w:rsidR="001066DB" w:rsidRPr="007778AA">
        <w:rPr>
          <w:lang w:val="fr-FR"/>
        </w:rPr>
        <w:t xml:space="preserve">d'une </w:t>
      </w:r>
      <w:r w:rsidR="005C2410" w:rsidRPr="007778AA">
        <w:rPr>
          <w:lang w:val="fr-FR"/>
        </w:rPr>
        <w:t xml:space="preserve">approche </w:t>
      </w:r>
      <w:r w:rsidR="001856B0" w:rsidRPr="007778AA">
        <w:rPr>
          <w:lang w:val="fr-FR"/>
        </w:rPr>
        <w:t>NDT</w:t>
      </w:r>
      <w:r w:rsidR="005C2410" w:rsidRPr="007778AA">
        <w:rPr>
          <w:lang w:val="fr-FR"/>
        </w:rPr>
        <w:t xml:space="preserve">. </w:t>
      </w:r>
      <w:r w:rsidR="00174490" w:rsidRPr="007778AA">
        <w:rPr>
          <w:lang w:val="fr-FR"/>
        </w:rPr>
        <w:t xml:space="preserve"> </w:t>
      </w:r>
    </w:p>
    <w:p w14:paraId="6A914372" w14:textId="77777777" w:rsidR="0083579E" w:rsidRPr="007778AA" w:rsidRDefault="00312BCF">
      <w:pPr>
        <w:pStyle w:val="Titre5"/>
        <w:rPr>
          <w:lang w:val="fr-FR"/>
        </w:rPr>
      </w:pPr>
      <w:bookmarkStart w:id="25" w:name="_Toc100004855"/>
      <w:r w:rsidRPr="007778AA">
        <w:rPr>
          <w:lang w:val="fr-FR"/>
        </w:rPr>
        <w:t>Menaces</w:t>
      </w:r>
      <w:r w:rsidR="00363487" w:rsidRPr="007778AA">
        <w:rPr>
          <w:lang w:val="fr-FR"/>
        </w:rPr>
        <w:t xml:space="preserve">, </w:t>
      </w:r>
      <w:r w:rsidR="009340FF" w:rsidRPr="007778AA">
        <w:rPr>
          <w:lang w:val="fr-FR"/>
        </w:rPr>
        <w:t xml:space="preserve">causes profondes </w:t>
      </w:r>
      <w:r w:rsidR="00F513A0" w:rsidRPr="007778AA">
        <w:rPr>
          <w:lang w:val="fr-FR"/>
        </w:rPr>
        <w:t>et obstacles</w:t>
      </w:r>
      <w:bookmarkEnd w:id="25"/>
    </w:p>
    <w:p w14:paraId="61D56978" w14:textId="77777777" w:rsidR="0083579E" w:rsidRPr="007778AA" w:rsidRDefault="00312BCF">
      <w:pPr>
        <w:rPr>
          <w:lang w:val="fr-FR"/>
        </w:rPr>
      </w:pPr>
      <w:r w:rsidRPr="007778AA">
        <w:rPr>
          <w:lang w:val="fr-FR"/>
        </w:rPr>
        <w:t xml:space="preserve">La dégradation des terres </w:t>
      </w:r>
      <w:r w:rsidR="003122B9" w:rsidRPr="007778AA">
        <w:rPr>
          <w:lang w:val="fr-FR"/>
        </w:rPr>
        <w:t xml:space="preserve">porte gravement atteinte aux moyens de subsistance des populations en restreignant l'accès aux services écosystémiques vitaux (notamment la nourriture et l'eau). </w:t>
      </w:r>
      <w:r w:rsidR="00222D64" w:rsidRPr="007778AA">
        <w:rPr>
          <w:lang w:val="fr-FR"/>
        </w:rPr>
        <w:t xml:space="preserve">Elle </w:t>
      </w:r>
      <w:r w:rsidR="003122B9" w:rsidRPr="007778AA">
        <w:rPr>
          <w:lang w:val="fr-FR"/>
        </w:rPr>
        <w:t>aggrave également la pauvreté</w:t>
      </w:r>
      <w:r w:rsidR="001066DB" w:rsidRPr="007778AA">
        <w:rPr>
          <w:lang w:val="fr-FR"/>
        </w:rPr>
        <w:t xml:space="preserve">, </w:t>
      </w:r>
      <w:r w:rsidR="003122B9" w:rsidRPr="007778AA">
        <w:rPr>
          <w:lang w:val="fr-FR"/>
        </w:rPr>
        <w:t xml:space="preserve">et </w:t>
      </w:r>
      <w:r w:rsidR="00971739" w:rsidRPr="007778AA">
        <w:rPr>
          <w:lang w:val="fr-FR"/>
        </w:rPr>
        <w:t xml:space="preserve">elle </w:t>
      </w:r>
      <w:r w:rsidR="003122B9" w:rsidRPr="007778AA">
        <w:rPr>
          <w:lang w:val="fr-FR"/>
        </w:rPr>
        <w:t xml:space="preserve">est enracinée dans la pauvreté. Les causes profondes </w:t>
      </w:r>
      <w:r w:rsidRPr="007778AA">
        <w:rPr>
          <w:lang w:val="fr-FR"/>
        </w:rPr>
        <w:t xml:space="preserve">de </w:t>
      </w:r>
      <w:r w:rsidR="00971739" w:rsidRPr="007778AA">
        <w:rPr>
          <w:lang w:val="fr-FR"/>
        </w:rPr>
        <w:t xml:space="preserve">ces </w:t>
      </w:r>
      <w:r w:rsidR="001066DB" w:rsidRPr="007778AA">
        <w:rPr>
          <w:lang w:val="fr-FR"/>
        </w:rPr>
        <w:t xml:space="preserve">processus </w:t>
      </w:r>
      <w:r w:rsidR="003122B9" w:rsidRPr="007778AA">
        <w:rPr>
          <w:lang w:val="fr-FR"/>
        </w:rPr>
        <w:t>sont complexes et interconnectées</w:t>
      </w:r>
      <w:r w:rsidRPr="007778AA">
        <w:rPr>
          <w:lang w:val="fr-FR"/>
        </w:rPr>
        <w:t xml:space="preserve">. </w:t>
      </w:r>
      <w:r w:rsidR="00946CF0" w:rsidRPr="007778AA">
        <w:rPr>
          <w:lang w:val="fr-FR"/>
        </w:rPr>
        <w:t xml:space="preserve">Dans le profil pays </w:t>
      </w:r>
      <w:r w:rsidR="001856B0" w:rsidRPr="007778AA">
        <w:rPr>
          <w:lang w:val="fr-FR"/>
        </w:rPr>
        <w:t>NDT</w:t>
      </w:r>
      <w:r w:rsidR="00946CF0" w:rsidRPr="007778AA">
        <w:rPr>
          <w:lang w:val="fr-FR"/>
        </w:rPr>
        <w:t xml:space="preserve"> 2018 du Burkina Faso</w:t>
      </w:r>
      <w:r w:rsidR="00D56A18">
        <w:rPr>
          <w:lang w:val="fr-FR"/>
        </w:rPr>
        <w:t>, il est indiqué que « </w:t>
      </w:r>
      <w:r w:rsidR="00946CF0" w:rsidRPr="007778AA">
        <w:rPr>
          <w:i/>
          <w:iCs/>
          <w:lang w:val="fr-FR"/>
        </w:rPr>
        <w:t xml:space="preserve">1,1 million de personnes vivaient sur des terres agricoles dégradées en 2010 </w:t>
      </w:r>
      <w:r w:rsidR="005E2087" w:rsidRPr="007778AA">
        <w:rPr>
          <w:i/>
          <w:iCs/>
          <w:lang w:val="fr-FR"/>
        </w:rPr>
        <w:t xml:space="preserve">- </w:t>
      </w:r>
      <w:r w:rsidR="00946CF0" w:rsidRPr="007778AA">
        <w:rPr>
          <w:i/>
          <w:iCs/>
          <w:lang w:val="fr-FR"/>
        </w:rPr>
        <w:t xml:space="preserve">une augmentation de 53 % en une décennie, portant </w:t>
      </w:r>
      <w:r w:rsidR="00384164" w:rsidRPr="007778AA">
        <w:rPr>
          <w:i/>
          <w:iCs/>
          <w:lang w:val="fr-FR"/>
        </w:rPr>
        <w:t>la</w:t>
      </w:r>
      <w:r w:rsidR="00946CF0" w:rsidRPr="007778AA">
        <w:rPr>
          <w:i/>
          <w:iCs/>
          <w:lang w:val="fr-FR"/>
        </w:rPr>
        <w:t xml:space="preserve"> part des résidents ruraux qui habitent des terres agricoles dégradées jusqu'à 9 % de la population rurale totale. </w:t>
      </w:r>
      <w:r w:rsidR="00D56A18">
        <w:rPr>
          <w:lang w:val="fr-FR"/>
        </w:rPr>
        <w:t>»</w:t>
      </w:r>
      <w:r w:rsidR="00946CF0" w:rsidRPr="007778AA">
        <w:rPr>
          <w:rStyle w:val="Appelnotedebasdep"/>
          <w:lang w:val="fr-FR"/>
        </w:rPr>
        <w:footnoteReference w:id="19"/>
      </w:r>
      <w:r w:rsidR="00946CF0" w:rsidRPr="007778AA">
        <w:rPr>
          <w:lang w:val="fr-FR"/>
        </w:rPr>
        <w:t xml:space="preserve"> Le secteur agricole du Burkina Faso se caractérise par un accès limité au marché, ce qui, selon le </w:t>
      </w:r>
      <w:r w:rsidR="00F94550" w:rsidRPr="007778AA">
        <w:rPr>
          <w:lang w:val="fr-FR"/>
        </w:rPr>
        <w:t xml:space="preserve">profil pays </w:t>
      </w:r>
      <w:r w:rsidR="001856B0" w:rsidRPr="007778AA">
        <w:rPr>
          <w:lang w:val="fr-FR"/>
        </w:rPr>
        <w:t>de la NDT</w:t>
      </w:r>
      <w:r w:rsidR="00F94550" w:rsidRPr="007778AA">
        <w:rPr>
          <w:lang w:val="fr-FR"/>
        </w:rPr>
        <w:t xml:space="preserve"> </w:t>
      </w:r>
      <w:r w:rsidR="00FF0201" w:rsidRPr="007778AA">
        <w:rPr>
          <w:lang w:val="fr-FR"/>
        </w:rPr>
        <w:t>2018</w:t>
      </w:r>
      <w:r w:rsidR="00946CF0" w:rsidRPr="007778AA">
        <w:rPr>
          <w:lang w:val="fr-FR"/>
        </w:rPr>
        <w:t xml:space="preserve">, </w:t>
      </w:r>
      <w:r w:rsidR="00F20247" w:rsidRPr="007778AA">
        <w:rPr>
          <w:lang w:val="fr-FR"/>
        </w:rPr>
        <w:t xml:space="preserve">signifie que les </w:t>
      </w:r>
      <w:r w:rsidR="00946CF0" w:rsidRPr="007778AA">
        <w:rPr>
          <w:lang w:val="fr-FR"/>
        </w:rPr>
        <w:t xml:space="preserve">communautés des zones reculées ont </w:t>
      </w:r>
      <w:r w:rsidR="00407F1A" w:rsidRPr="007778AA">
        <w:rPr>
          <w:lang w:val="fr-FR"/>
        </w:rPr>
        <w:t xml:space="preserve">réduit les </w:t>
      </w:r>
      <w:r w:rsidR="00946CF0" w:rsidRPr="007778AA">
        <w:rPr>
          <w:lang w:val="fr-FR"/>
        </w:rPr>
        <w:t>possibilités de développer des utilisations plus productives des terres et</w:t>
      </w:r>
      <w:r w:rsidR="00576E3A" w:rsidRPr="007778AA">
        <w:rPr>
          <w:lang w:val="fr-FR"/>
        </w:rPr>
        <w:t xml:space="preserve">, en fin de compte, </w:t>
      </w:r>
      <w:r w:rsidR="00946CF0" w:rsidRPr="007778AA">
        <w:rPr>
          <w:lang w:val="fr-FR"/>
        </w:rPr>
        <w:t xml:space="preserve">de gérer les terres de manière plus durable. Le </w:t>
      </w:r>
      <w:r w:rsidR="000150A5" w:rsidRPr="007778AA">
        <w:rPr>
          <w:lang w:val="fr-FR"/>
        </w:rPr>
        <w:t xml:space="preserve">problème s'est aggravé au cours de la période </w:t>
      </w:r>
      <w:r w:rsidR="007C2600" w:rsidRPr="007778AA">
        <w:rPr>
          <w:lang w:val="fr-FR"/>
        </w:rPr>
        <w:t xml:space="preserve">2000-2010, selon la </w:t>
      </w:r>
      <w:r w:rsidR="00715C71" w:rsidRPr="007778AA">
        <w:rPr>
          <w:lang w:val="fr-FR"/>
        </w:rPr>
        <w:t>source mentionnée</w:t>
      </w:r>
      <w:r w:rsidR="003C47DF" w:rsidRPr="007778AA">
        <w:rPr>
          <w:lang w:val="fr-FR"/>
        </w:rPr>
        <w:t xml:space="preserve">, qui a également évalué le coût annuel </w:t>
      </w:r>
      <w:r w:rsidR="00653F23" w:rsidRPr="007778AA">
        <w:rPr>
          <w:lang w:val="fr-FR"/>
        </w:rPr>
        <w:t xml:space="preserve">élevé </w:t>
      </w:r>
      <w:r w:rsidR="003C47DF" w:rsidRPr="007778AA">
        <w:rPr>
          <w:lang w:val="fr-FR"/>
        </w:rPr>
        <w:t xml:space="preserve">de la </w:t>
      </w:r>
      <w:r w:rsidR="00EF2C08" w:rsidRPr="007778AA">
        <w:rPr>
          <w:lang w:val="fr-FR"/>
        </w:rPr>
        <w:t xml:space="preserve">dégradation des terres </w:t>
      </w:r>
      <w:r w:rsidR="003C47DF" w:rsidRPr="007778AA">
        <w:rPr>
          <w:lang w:val="fr-FR"/>
        </w:rPr>
        <w:t>au Burkina Faso</w:t>
      </w:r>
      <w:r w:rsidR="00653F23" w:rsidRPr="007778AA">
        <w:rPr>
          <w:lang w:val="fr-FR"/>
        </w:rPr>
        <w:t xml:space="preserve">, ainsi </w:t>
      </w:r>
      <w:r w:rsidR="00A26C21" w:rsidRPr="007778AA">
        <w:rPr>
          <w:lang w:val="fr-FR"/>
        </w:rPr>
        <w:t xml:space="preserve">que les possibilités de résoudre le problème par des </w:t>
      </w:r>
      <w:r w:rsidR="00653F23" w:rsidRPr="007778AA">
        <w:rPr>
          <w:lang w:val="fr-FR"/>
        </w:rPr>
        <w:t xml:space="preserve">investissements </w:t>
      </w:r>
      <w:r w:rsidR="00715C71" w:rsidRPr="007778AA">
        <w:rPr>
          <w:lang w:val="fr-FR"/>
        </w:rPr>
        <w:t>(</w:t>
      </w:r>
      <w:r w:rsidR="00715C71" w:rsidRPr="007778AA">
        <w:rPr>
          <w:i/>
          <w:iCs/>
          <w:lang w:val="fr-FR"/>
        </w:rPr>
        <w:t>Ibid</w:t>
      </w:r>
      <w:r w:rsidR="00715C71" w:rsidRPr="007778AA">
        <w:rPr>
          <w:lang w:val="fr-FR"/>
        </w:rPr>
        <w:t>.)</w:t>
      </w:r>
      <w:r w:rsidR="00A43726" w:rsidRPr="007778AA">
        <w:rPr>
          <w:lang w:val="fr-FR"/>
        </w:rPr>
        <w:t xml:space="preserve">. </w:t>
      </w:r>
    </w:p>
    <w:p w14:paraId="533C1781" w14:textId="77777777" w:rsidR="00493BAF" w:rsidRPr="007778AA" w:rsidRDefault="00493BAF" w:rsidP="000D010D">
      <w:pPr>
        <w:rPr>
          <w:lang w:val="fr-FR"/>
        </w:rPr>
      </w:pPr>
    </w:p>
    <w:p w14:paraId="435E93D1" w14:textId="77777777" w:rsidR="0083579E" w:rsidRPr="007778AA" w:rsidRDefault="00312BCF">
      <w:pPr>
        <w:rPr>
          <w:lang w:val="fr-FR"/>
        </w:rPr>
      </w:pPr>
      <w:r w:rsidRPr="007778AA">
        <w:rPr>
          <w:lang w:val="fr-FR"/>
        </w:rPr>
        <w:t xml:space="preserve">En outre, la </w:t>
      </w:r>
      <w:r w:rsidR="00EF2C08" w:rsidRPr="007778AA">
        <w:rPr>
          <w:lang w:val="fr-FR"/>
        </w:rPr>
        <w:t xml:space="preserve">dégradation des terres </w:t>
      </w:r>
      <w:r w:rsidR="008F2F31" w:rsidRPr="007778AA">
        <w:rPr>
          <w:lang w:val="fr-FR"/>
        </w:rPr>
        <w:t xml:space="preserve">au Burkina Faso </w:t>
      </w:r>
      <w:r w:rsidRPr="007778AA">
        <w:rPr>
          <w:lang w:val="fr-FR"/>
        </w:rPr>
        <w:t xml:space="preserve">est profondément liée au </w:t>
      </w:r>
      <w:r w:rsidR="001264B9" w:rsidRPr="007778AA">
        <w:rPr>
          <w:lang w:val="fr-FR"/>
        </w:rPr>
        <w:t>changement climatique</w:t>
      </w:r>
      <w:r w:rsidR="002B6884" w:rsidRPr="007778AA">
        <w:rPr>
          <w:lang w:val="fr-FR"/>
        </w:rPr>
        <w:t xml:space="preserve">, que le pays connaît </w:t>
      </w:r>
      <w:r w:rsidR="001264B9" w:rsidRPr="007778AA">
        <w:rPr>
          <w:lang w:val="fr-FR"/>
        </w:rPr>
        <w:t xml:space="preserve">déjà à </w:t>
      </w:r>
      <w:r w:rsidR="002B6884" w:rsidRPr="007778AA">
        <w:rPr>
          <w:lang w:val="fr-FR"/>
        </w:rPr>
        <w:t xml:space="preserve">travers les </w:t>
      </w:r>
      <w:r w:rsidR="001264B9" w:rsidRPr="007778AA">
        <w:rPr>
          <w:lang w:val="fr-FR"/>
        </w:rPr>
        <w:t xml:space="preserve">changements observés dans l'augmentation des températures </w:t>
      </w:r>
      <w:r w:rsidR="00777854" w:rsidRPr="007778AA">
        <w:rPr>
          <w:lang w:val="fr-FR"/>
        </w:rPr>
        <w:t xml:space="preserve">moyennes </w:t>
      </w:r>
      <w:r w:rsidR="001264B9" w:rsidRPr="007778AA">
        <w:rPr>
          <w:lang w:val="fr-FR"/>
        </w:rPr>
        <w:t xml:space="preserve">et </w:t>
      </w:r>
      <w:r w:rsidR="008F641B" w:rsidRPr="007778AA">
        <w:rPr>
          <w:lang w:val="fr-FR"/>
        </w:rPr>
        <w:t xml:space="preserve">des </w:t>
      </w:r>
      <w:r w:rsidR="001264B9" w:rsidRPr="007778AA">
        <w:rPr>
          <w:lang w:val="fr-FR"/>
        </w:rPr>
        <w:t xml:space="preserve">précipitations </w:t>
      </w:r>
      <w:r w:rsidR="00777854" w:rsidRPr="007778AA">
        <w:rPr>
          <w:lang w:val="fr-FR"/>
        </w:rPr>
        <w:t xml:space="preserve">moyennes, et avec un </w:t>
      </w:r>
      <w:r w:rsidR="00962C4C" w:rsidRPr="007778AA">
        <w:rPr>
          <w:lang w:val="fr-FR"/>
        </w:rPr>
        <w:t xml:space="preserve">nombre </w:t>
      </w:r>
      <w:r w:rsidR="00EF797A" w:rsidRPr="007778AA">
        <w:rPr>
          <w:lang w:val="fr-FR"/>
        </w:rPr>
        <w:t>accru d'anomalies</w:t>
      </w:r>
      <w:r w:rsidR="007575DF" w:rsidRPr="007778AA">
        <w:rPr>
          <w:lang w:val="fr-FR"/>
        </w:rPr>
        <w:t>, c'</w:t>
      </w:r>
      <w:r w:rsidR="00653F23" w:rsidRPr="007778AA">
        <w:rPr>
          <w:lang w:val="fr-FR"/>
        </w:rPr>
        <w:t xml:space="preserve">est-à-dire </w:t>
      </w:r>
      <w:r w:rsidR="007575DF" w:rsidRPr="007778AA">
        <w:rPr>
          <w:lang w:val="fr-FR"/>
        </w:rPr>
        <w:t xml:space="preserve">une </w:t>
      </w:r>
      <w:r w:rsidR="00D716AC" w:rsidRPr="007778AA">
        <w:rPr>
          <w:lang w:val="fr-FR"/>
        </w:rPr>
        <w:t>fréquence plus élevée d'événements climatiques extrêmes</w:t>
      </w:r>
      <w:r w:rsidR="006A3B4D" w:rsidRPr="007778AA">
        <w:rPr>
          <w:lang w:val="fr-FR"/>
        </w:rPr>
        <w:t>.</w:t>
      </w:r>
      <w:r w:rsidR="006A3B4D" w:rsidRPr="007778AA">
        <w:rPr>
          <w:rStyle w:val="Appelnotedebasdep"/>
          <w:lang w:val="fr-FR"/>
        </w:rPr>
        <w:footnoteReference w:id="20"/>
      </w:r>
      <w:r w:rsidR="0061364E" w:rsidRPr="007778AA">
        <w:rPr>
          <w:lang w:val="fr-FR"/>
        </w:rPr>
        <w:t xml:space="preserve"> Les modèles </w:t>
      </w:r>
      <w:r w:rsidR="003858CF" w:rsidRPr="007778AA">
        <w:rPr>
          <w:lang w:val="fr-FR"/>
        </w:rPr>
        <w:t xml:space="preserve">actuels </w:t>
      </w:r>
      <w:r w:rsidR="0061364E" w:rsidRPr="007778AA">
        <w:rPr>
          <w:lang w:val="fr-FR"/>
        </w:rPr>
        <w:t xml:space="preserve">de </w:t>
      </w:r>
      <w:r w:rsidR="00D35989" w:rsidRPr="007778AA">
        <w:rPr>
          <w:lang w:val="fr-FR"/>
        </w:rPr>
        <w:t xml:space="preserve">variabilité </w:t>
      </w:r>
      <w:r w:rsidR="0061364E" w:rsidRPr="007778AA">
        <w:rPr>
          <w:lang w:val="fr-FR"/>
        </w:rPr>
        <w:t xml:space="preserve">climatique devraient être exacerbés </w:t>
      </w:r>
      <w:r w:rsidR="00D35989" w:rsidRPr="007778AA">
        <w:rPr>
          <w:lang w:val="fr-FR"/>
        </w:rPr>
        <w:t xml:space="preserve">dans le cadre de scénarios de changement climatique élevé, ce qui affectera particulièrement le secteur agricole. Dans le même temps, le </w:t>
      </w:r>
      <w:r w:rsidR="00A86C7A" w:rsidRPr="007778AA">
        <w:rPr>
          <w:lang w:val="fr-FR"/>
        </w:rPr>
        <w:t xml:space="preserve">secteur des </w:t>
      </w:r>
      <w:r w:rsidR="008B3334" w:rsidRPr="007778AA">
        <w:rPr>
          <w:lang w:val="fr-FR"/>
        </w:rPr>
        <w:t xml:space="preserve">émissions de gaz à effet de serre AFOLU </w:t>
      </w:r>
      <w:r w:rsidR="00A86C7A" w:rsidRPr="007778AA">
        <w:rPr>
          <w:lang w:val="fr-FR"/>
        </w:rPr>
        <w:t xml:space="preserve">(Agriculture, Foresterie et autres utilisations des terres) </w:t>
      </w:r>
      <w:r w:rsidR="008B3334" w:rsidRPr="007778AA">
        <w:rPr>
          <w:lang w:val="fr-FR"/>
        </w:rPr>
        <w:t xml:space="preserve">est responsable de 83% des émissions totales </w:t>
      </w:r>
      <w:r w:rsidR="00A86C7A" w:rsidRPr="007778AA">
        <w:rPr>
          <w:lang w:val="fr-FR"/>
        </w:rPr>
        <w:t>du Burkina Faso</w:t>
      </w:r>
      <w:r w:rsidR="00FA358C" w:rsidRPr="007778AA">
        <w:rPr>
          <w:lang w:val="fr-FR"/>
        </w:rPr>
        <w:t>, tandis que l'</w:t>
      </w:r>
      <w:r w:rsidR="008B3334" w:rsidRPr="007778AA">
        <w:rPr>
          <w:lang w:val="fr-FR"/>
        </w:rPr>
        <w:t xml:space="preserve">élimination des émissions de carbone par les forêts est estimée à 4% des émissions totales </w:t>
      </w:r>
      <w:r w:rsidR="00DF781E" w:rsidRPr="007778AA">
        <w:rPr>
          <w:lang w:val="fr-FR"/>
        </w:rPr>
        <w:t xml:space="preserve">du pays </w:t>
      </w:r>
      <w:r w:rsidR="00A609A5" w:rsidRPr="007778AA">
        <w:rPr>
          <w:lang w:val="fr-FR"/>
        </w:rPr>
        <w:t>(</w:t>
      </w:r>
      <w:r w:rsidR="00A609A5" w:rsidRPr="007778AA">
        <w:rPr>
          <w:i/>
          <w:iCs/>
          <w:lang w:val="fr-FR"/>
        </w:rPr>
        <w:t>Ibid</w:t>
      </w:r>
      <w:r w:rsidR="00A609A5" w:rsidRPr="007778AA">
        <w:rPr>
          <w:lang w:val="fr-FR"/>
        </w:rPr>
        <w:t>.)</w:t>
      </w:r>
      <w:r w:rsidR="00FA358C" w:rsidRPr="007778AA">
        <w:rPr>
          <w:lang w:val="fr-FR"/>
        </w:rPr>
        <w:t xml:space="preserve">. </w:t>
      </w:r>
      <w:r w:rsidR="00AE61D1" w:rsidRPr="007778AA">
        <w:rPr>
          <w:lang w:val="fr-FR"/>
        </w:rPr>
        <w:t xml:space="preserve">Par conséquent, le </w:t>
      </w:r>
      <w:r w:rsidR="00A55457" w:rsidRPr="007778AA">
        <w:rPr>
          <w:lang w:val="fr-FR"/>
        </w:rPr>
        <w:t xml:space="preserve">manque de </w:t>
      </w:r>
      <w:r w:rsidR="00B008DD" w:rsidRPr="007778AA">
        <w:rPr>
          <w:lang w:val="fr-FR"/>
        </w:rPr>
        <w:t xml:space="preserve">progrès vers l'objectif </w:t>
      </w:r>
      <w:r w:rsidR="001856B0" w:rsidRPr="007778AA">
        <w:rPr>
          <w:lang w:val="fr-FR"/>
        </w:rPr>
        <w:t>NDT</w:t>
      </w:r>
      <w:r w:rsidR="00B008DD" w:rsidRPr="007778AA">
        <w:rPr>
          <w:lang w:val="fr-FR"/>
        </w:rPr>
        <w:t xml:space="preserve"> au Burkina Faso </w:t>
      </w:r>
      <w:r w:rsidR="006330E4" w:rsidRPr="007778AA">
        <w:rPr>
          <w:lang w:val="fr-FR"/>
        </w:rPr>
        <w:t xml:space="preserve">affecte </w:t>
      </w:r>
      <w:r w:rsidR="00B008DD" w:rsidRPr="007778AA">
        <w:rPr>
          <w:lang w:val="fr-FR"/>
        </w:rPr>
        <w:t xml:space="preserve">également </w:t>
      </w:r>
      <w:r w:rsidR="006330E4" w:rsidRPr="007778AA">
        <w:rPr>
          <w:lang w:val="fr-FR"/>
        </w:rPr>
        <w:t>la poursuite d'</w:t>
      </w:r>
      <w:r w:rsidR="00B008DD" w:rsidRPr="007778AA">
        <w:rPr>
          <w:lang w:val="fr-FR"/>
        </w:rPr>
        <w:t xml:space="preserve">autres objectifs, tels que ceux énoncés dans les </w:t>
      </w:r>
      <w:r w:rsidR="00242A5A" w:rsidRPr="007778AA">
        <w:rPr>
          <w:lang w:val="fr-FR"/>
        </w:rPr>
        <w:t xml:space="preserve">Contributions déterminées au niveau national (CDN) </w:t>
      </w:r>
      <w:r w:rsidR="00B008DD" w:rsidRPr="007778AA">
        <w:rPr>
          <w:lang w:val="fr-FR"/>
        </w:rPr>
        <w:t xml:space="preserve">du pays </w:t>
      </w:r>
      <w:r w:rsidR="00AE61D1" w:rsidRPr="007778AA">
        <w:rPr>
          <w:lang w:val="fr-FR"/>
        </w:rPr>
        <w:t xml:space="preserve">à l'Accord de Paris </w:t>
      </w:r>
      <w:r w:rsidR="00242A5A" w:rsidRPr="007778AA">
        <w:rPr>
          <w:lang w:val="fr-FR"/>
        </w:rPr>
        <w:t>dans le cadre de la CCNUCC</w:t>
      </w:r>
      <w:r w:rsidR="006330E4" w:rsidRPr="007778AA">
        <w:rPr>
          <w:lang w:val="fr-FR"/>
        </w:rPr>
        <w:t xml:space="preserve">, tant en termes d'atténuation du </w:t>
      </w:r>
      <w:r w:rsidR="009C5FC0" w:rsidRPr="007778AA">
        <w:rPr>
          <w:lang w:val="fr-FR"/>
        </w:rPr>
        <w:t xml:space="preserve">changement climatique </w:t>
      </w:r>
      <w:r w:rsidR="006330E4" w:rsidRPr="007778AA">
        <w:rPr>
          <w:lang w:val="fr-FR"/>
        </w:rPr>
        <w:t xml:space="preserve">que d'adaptation. </w:t>
      </w:r>
    </w:p>
    <w:p w14:paraId="1E599E9B" w14:textId="77777777" w:rsidR="00CE1619" w:rsidRPr="007778AA" w:rsidRDefault="00CE1619" w:rsidP="00242A5A">
      <w:pPr>
        <w:rPr>
          <w:lang w:val="fr-FR"/>
        </w:rPr>
      </w:pPr>
    </w:p>
    <w:p w14:paraId="6F266670" w14:textId="77777777" w:rsidR="0083579E" w:rsidRPr="007778AA" w:rsidRDefault="00312BCF">
      <w:pPr>
        <w:spacing w:after="60"/>
        <w:rPr>
          <w:lang w:val="fr-FR"/>
        </w:rPr>
      </w:pPr>
      <w:r w:rsidRPr="007778AA">
        <w:rPr>
          <w:lang w:val="fr-FR"/>
        </w:rPr>
        <w:t xml:space="preserve">Pour composer la théorie du changement </w:t>
      </w:r>
      <w:r w:rsidR="00186248" w:rsidRPr="007778AA">
        <w:rPr>
          <w:lang w:val="fr-FR"/>
        </w:rPr>
        <w:t xml:space="preserve">du projet </w:t>
      </w:r>
      <w:r w:rsidR="008305CE" w:rsidRPr="007778AA">
        <w:rPr>
          <w:lang w:val="fr-FR"/>
        </w:rPr>
        <w:t xml:space="preserve">(dans la section </w:t>
      </w:r>
      <w:r w:rsidR="008305CE" w:rsidRPr="007778AA">
        <w:rPr>
          <w:color w:val="2B579A"/>
          <w:shd w:val="clear" w:color="auto" w:fill="E6E6E6"/>
          <w:lang w:val="fr-FR"/>
        </w:rPr>
        <w:fldChar w:fldCharType="begin"/>
      </w:r>
      <w:r w:rsidR="008305CE" w:rsidRPr="007778AA">
        <w:rPr>
          <w:lang w:val="fr-FR"/>
        </w:rPr>
        <w:instrText xml:space="preserve"> REF _Ref98323221 \h </w:instrText>
      </w:r>
      <w:r w:rsidR="00E32779" w:rsidRPr="007778AA">
        <w:rPr>
          <w:lang w:val="fr-FR"/>
        </w:rPr>
        <w:instrText xml:space="preserve"> \* MERGEFORMAT </w:instrText>
      </w:r>
      <w:r w:rsidR="008305CE" w:rsidRPr="007778AA">
        <w:rPr>
          <w:color w:val="2B579A"/>
          <w:shd w:val="clear" w:color="auto" w:fill="E6E6E6"/>
          <w:lang w:val="fr-FR"/>
        </w:rPr>
      </w:r>
      <w:r w:rsidR="008305CE" w:rsidRPr="007778AA">
        <w:rPr>
          <w:color w:val="2B579A"/>
          <w:shd w:val="clear" w:color="auto" w:fill="E6E6E6"/>
          <w:lang w:val="fr-FR"/>
        </w:rPr>
        <w:fldChar w:fldCharType="separate"/>
      </w:r>
      <w:r w:rsidR="006966F2" w:rsidRPr="007778AA">
        <w:rPr>
          <w:lang w:val="fr-FR"/>
        </w:rPr>
        <w:t xml:space="preserve">Figure </w:t>
      </w:r>
      <w:r w:rsidR="006966F2" w:rsidRPr="007778AA">
        <w:rPr>
          <w:noProof/>
          <w:lang w:val="fr-FR"/>
        </w:rPr>
        <w:t>4</w:t>
      </w:r>
      <w:r w:rsidR="008305CE" w:rsidRPr="007778AA">
        <w:rPr>
          <w:color w:val="2B579A"/>
          <w:shd w:val="clear" w:color="auto" w:fill="E6E6E6"/>
          <w:lang w:val="fr-FR"/>
        </w:rPr>
        <w:fldChar w:fldCharType="end"/>
      </w:r>
      <w:r w:rsidR="008305CE" w:rsidRPr="007778AA">
        <w:rPr>
          <w:lang w:val="fr-FR"/>
        </w:rPr>
        <w:t xml:space="preserve"> plus bas), </w:t>
      </w:r>
      <w:r w:rsidRPr="007778AA">
        <w:rPr>
          <w:lang w:val="fr-FR"/>
        </w:rPr>
        <w:t xml:space="preserve">un modèle de </w:t>
      </w:r>
      <w:r w:rsidR="00E80350" w:rsidRPr="007778AA">
        <w:rPr>
          <w:lang w:val="fr-FR"/>
        </w:rPr>
        <w:t xml:space="preserve">système </w:t>
      </w:r>
      <w:r w:rsidRPr="007778AA">
        <w:rPr>
          <w:lang w:val="fr-FR"/>
        </w:rPr>
        <w:t xml:space="preserve">socio-écologique a été adopté pour analyser les causes profondes, les moteurs et les barrières des TA (selon </w:t>
      </w:r>
      <w:r w:rsidRPr="007778AA">
        <w:rPr>
          <w:color w:val="2B579A"/>
          <w:shd w:val="clear" w:color="auto" w:fill="E6E6E6"/>
          <w:lang w:val="fr-FR"/>
        </w:rPr>
        <w:fldChar w:fldCharType="begin"/>
      </w:r>
      <w:r w:rsidRPr="007778AA">
        <w:rPr>
          <w:lang w:val="fr-FR"/>
        </w:rPr>
        <w:instrText xml:space="preserve"> REF _Ref98144567 \h  \* MERGEFORMAT </w:instrText>
      </w:r>
      <w:r w:rsidRPr="007778AA">
        <w:rPr>
          <w:color w:val="2B579A"/>
          <w:shd w:val="clear" w:color="auto" w:fill="E6E6E6"/>
          <w:lang w:val="fr-FR"/>
        </w:rPr>
      </w:r>
      <w:r w:rsidRPr="007778AA">
        <w:rPr>
          <w:color w:val="2B579A"/>
          <w:shd w:val="clear" w:color="auto" w:fill="E6E6E6"/>
          <w:lang w:val="fr-FR"/>
        </w:rPr>
        <w:fldChar w:fldCharType="separate"/>
      </w:r>
      <w:r w:rsidR="00E80350" w:rsidRPr="007778AA">
        <w:rPr>
          <w:lang w:val="fr-FR"/>
        </w:rPr>
        <w:t xml:space="preserve">Figure </w:t>
      </w:r>
      <w:r w:rsidR="00E80350" w:rsidRPr="007778AA">
        <w:rPr>
          <w:noProof/>
          <w:lang w:val="fr-FR"/>
        </w:rPr>
        <w:t>2</w:t>
      </w:r>
      <w:r w:rsidRPr="007778AA">
        <w:rPr>
          <w:color w:val="2B579A"/>
          <w:shd w:val="clear" w:color="auto" w:fill="E6E6E6"/>
          <w:lang w:val="fr-FR"/>
        </w:rPr>
        <w:fldChar w:fldCharType="end"/>
      </w:r>
      <w:r w:rsidRPr="007778AA">
        <w:rPr>
          <w:lang w:val="fr-FR"/>
        </w:rPr>
        <w:t>)</w:t>
      </w:r>
      <w:r w:rsidR="00320D60" w:rsidRPr="007778AA">
        <w:rPr>
          <w:lang w:val="fr-FR"/>
        </w:rPr>
        <w:t>, qui comprend les moteurs, les pressions, l'état et les impacts, suivi d'</w:t>
      </w:r>
      <w:r w:rsidR="00997657" w:rsidRPr="007778AA">
        <w:rPr>
          <w:lang w:val="fr-FR"/>
        </w:rPr>
        <w:t xml:space="preserve">une </w:t>
      </w:r>
      <w:r w:rsidR="00D56A18">
        <w:rPr>
          <w:lang w:val="fr-FR"/>
        </w:rPr>
        <w:t>« réponse au TA »</w:t>
      </w:r>
      <w:r w:rsidR="009C42B1" w:rsidRPr="007778AA">
        <w:rPr>
          <w:lang w:val="fr-FR"/>
        </w:rPr>
        <w:t xml:space="preserve">. </w:t>
      </w:r>
      <w:r w:rsidR="009C42B1" w:rsidRPr="007778AA">
        <w:rPr>
          <w:color w:val="2B579A"/>
          <w:shd w:val="clear" w:color="auto" w:fill="E6E6E6"/>
          <w:lang w:val="fr-FR"/>
        </w:rPr>
        <w:fldChar w:fldCharType="begin"/>
      </w:r>
      <w:r w:rsidR="009C42B1" w:rsidRPr="007778AA">
        <w:rPr>
          <w:lang w:val="fr-FR"/>
        </w:rPr>
        <w:instrText xml:space="preserve"> REF _Ref98144567 \h  \* MERGEFORMAT </w:instrText>
      </w:r>
      <w:r w:rsidR="009C42B1" w:rsidRPr="007778AA">
        <w:rPr>
          <w:color w:val="2B579A"/>
          <w:shd w:val="clear" w:color="auto" w:fill="E6E6E6"/>
          <w:lang w:val="fr-FR"/>
        </w:rPr>
      </w:r>
      <w:r w:rsidR="009C42B1" w:rsidRPr="007778AA">
        <w:rPr>
          <w:color w:val="2B579A"/>
          <w:shd w:val="clear" w:color="auto" w:fill="E6E6E6"/>
          <w:lang w:val="fr-FR"/>
        </w:rPr>
        <w:fldChar w:fldCharType="separate"/>
      </w:r>
      <w:r w:rsidR="009C42B1" w:rsidRPr="007778AA">
        <w:rPr>
          <w:lang w:val="fr-FR"/>
        </w:rPr>
        <w:t xml:space="preserve">Figure </w:t>
      </w:r>
      <w:r w:rsidR="009C42B1" w:rsidRPr="007778AA">
        <w:rPr>
          <w:noProof/>
          <w:lang w:val="fr-FR"/>
        </w:rPr>
        <w:t>2</w:t>
      </w:r>
      <w:r w:rsidR="009C42B1" w:rsidRPr="007778AA">
        <w:rPr>
          <w:color w:val="2B579A"/>
          <w:shd w:val="clear" w:color="auto" w:fill="E6E6E6"/>
          <w:lang w:val="fr-FR"/>
        </w:rPr>
        <w:fldChar w:fldCharType="end"/>
      </w:r>
      <w:r w:rsidR="009C42B1" w:rsidRPr="007778AA">
        <w:rPr>
          <w:lang w:val="fr-FR"/>
        </w:rPr>
        <w:t xml:space="preserve"> L'encadré ci-dessous montre comment l'analyse causale qui sous-tend la théorie du changement du projet s'appuie sur ce modèle et les cadres </w:t>
      </w:r>
      <w:r w:rsidR="001856B0" w:rsidRPr="007778AA">
        <w:rPr>
          <w:lang w:val="fr-FR"/>
        </w:rPr>
        <w:t>NDT</w:t>
      </w:r>
      <w:r w:rsidR="009C42B1" w:rsidRPr="007778AA">
        <w:rPr>
          <w:lang w:val="fr-FR"/>
        </w:rPr>
        <w:t xml:space="preserve"> connexes. </w:t>
      </w:r>
      <w:r w:rsidR="00D7577E" w:rsidRPr="007778AA">
        <w:rPr>
          <w:lang w:val="fr-FR"/>
        </w:rPr>
        <w:t xml:space="preserve">Trois causes immédiates de dégradation des terres (pressions) ont été identifiées (plus bas), avec les impacts généraux suivants sur l'état des terres : </w:t>
      </w:r>
    </w:p>
    <w:p w14:paraId="2F34D77E" w14:textId="77777777" w:rsidR="0083579E" w:rsidRPr="007778AA" w:rsidRDefault="00312BCF">
      <w:pPr>
        <w:pStyle w:val="Paragraphedeliste"/>
        <w:numPr>
          <w:ilvl w:val="0"/>
          <w:numId w:val="10"/>
        </w:numPr>
        <w:spacing w:after="60"/>
        <w:ind w:left="350" w:hanging="150"/>
        <w:rPr>
          <w:lang w:val="fr-FR"/>
        </w:rPr>
      </w:pPr>
      <w:r w:rsidRPr="007778AA">
        <w:rPr>
          <w:b/>
          <w:bCs/>
          <w:u w:val="single"/>
          <w:lang w:val="fr-FR"/>
        </w:rPr>
        <w:t xml:space="preserve">Dans les paysages plus vastes à usages multiples : </w:t>
      </w:r>
      <w:r w:rsidRPr="007778AA">
        <w:rPr>
          <w:b/>
          <w:bCs/>
          <w:lang w:val="fr-FR"/>
        </w:rPr>
        <w:t xml:space="preserve">les pressions comprennent le défrichement, les incendies et l'utilisation inappropriée des terres, avec des pratiques de gestion des terres non durables. </w:t>
      </w:r>
      <w:r w:rsidRPr="007778AA">
        <w:rPr>
          <w:lang w:val="fr-FR"/>
        </w:rPr>
        <w:t xml:space="preserve">Il s'agit notamment de (i) </w:t>
      </w:r>
      <w:r w:rsidRPr="007778AA">
        <w:rPr>
          <w:i/>
          <w:iCs/>
          <w:u w:val="single"/>
          <w:lang w:val="fr-FR"/>
        </w:rPr>
        <w:t xml:space="preserve">dans les terres cultivées </w:t>
      </w:r>
      <w:r w:rsidRPr="007778AA">
        <w:rPr>
          <w:lang w:val="fr-FR"/>
        </w:rPr>
        <w:t xml:space="preserve">: brûlis, culture itinérante, mauvaise gestion des sols et de l'eau, qui sont des modèles typiques des systèmes d'agriculture de subsistance. L'utilisation inadéquate de l'irrigation dans les systèmes de culture du coton (une culture de rente) présente un potentiel de dégradation important ; (ii) </w:t>
      </w:r>
      <w:r w:rsidRPr="007778AA">
        <w:rPr>
          <w:i/>
          <w:iCs/>
          <w:u w:val="single"/>
          <w:lang w:val="fr-FR"/>
        </w:rPr>
        <w:t xml:space="preserve">dans les zones forestières / boisées </w:t>
      </w:r>
      <w:r w:rsidRPr="007778AA">
        <w:rPr>
          <w:lang w:val="fr-FR"/>
        </w:rPr>
        <w:t xml:space="preserve">: surexploitation de la végétation ligneuse (principalement pour le charbon de bois) ; (iii) </w:t>
      </w:r>
      <w:r w:rsidRPr="007778AA">
        <w:rPr>
          <w:i/>
          <w:iCs/>
          <w:u w:val="single"/>
          <w:lang w:val="fr-FR"/>
        </w:rPr>
        <w:t xml:space="preserve">dans les prairies / pâturages </w:t>
      </w:r>
      <w:r w:rsidRPr="007778AA">
        <w:rPr>
          <w:lang w:val="fr-FR"/>
        </w:rPr>
        <w:t xml:space="preserve">: surpâturage et utilisation excessive et incontrôlée du feu. Ces pressions dues à l'utilisation dominante des terres ou à des changements négatifs dans la gestion des terres sont induites par la pression démographique et exacerbées par le changement climatique, ainsi que par d'autres conditions sociales (par exemple, la pauvreté, les inégalités). Dans la région Centre-Nord, l'utilisation du feu a été limitée à la partie nord de la province de Bam et à la partie centrale de la province de Namentenga. D'après les données de l'étude </w:t>
      </w:r>
      <w:r w:rsidRPr="007778AA">
        <w:rPr>
          <w:color w:val="2B579A"/>
          <w:highlight w:val="magenta"/>
          <w:shd w:val="clear" w:color="auto" w:fill="E6E6E6"/>
          <w:lang w:val="fr-FR"/>
        </w:rPr>
        <w:fldChar w:fldCharType="begin"/>
      </w:r>
      <w:r w:rsidRPr="007778AA">
        <w:rPr>
          <w:lang w:val="fr-FR"/>
        </w:rPr>
        <w:instrText xml:space="preserve"> REF _Ref98158866 \h </w:instrText>
      </w:r>
      <w:r w:rsidRPr="007778AA">
        <w:rPr>
          <w:color w:val="2B579A"/>
          <w:highlight w:val="magenta"/>
          <w:shd w:val="clear" w:color="auto" w:fill="E6E6E6"/>
          <w:lang w:val="fr-FR"/>
        </w:rPr>
      </w:r>
      <w:r w:rsidRPr="007778AA">
        <w:rPr>
          <w:color w:val="2B579A"/>
          <w:highlight w:val="magenta"/>
          <w:shd w:val="clear" w:color="auto" w:fill="E6E6E6"/>
          <w:lang w:val="fr-FR"/>
        </w:rPr>
        <w:fldChar w:fldCharType="separate"/>
      </w:r>
      <w:r w:rsidRPr="007778AA">
        <w:rPr>
          <w:lang w:val="fr-FR"/>
        </w:rPr>
        <w:t xml:space="preserve">Figure </w:t>
      </w:r>
      <w:r w:rsidRPr="007778AA">
        <w:rPr>
          <w:noProof/>
          <w:lang w:val="fr-FR"/>
        </w:rPr>
        <w:t>1</w:t>
      </w:r>
      <w:r w:rsidRPr="007778AA">
        <w:rPr>
          <w:color w:val="2B579A"/>
          <w:highlight w:val="magenta"/>
          <w:shd w:val="clear" w:color="auto" w:fill="E6E6E6"/>
          <w:lang w:val="fr-FR"/>
        </w:rPr>
        <w:fldChar w:fldCharType="end"/>
      </w:r>
      <w:r w:rsidRPr="007778AA">
        <w:rPr>
          <w:lang w:val="fr-FR"/>
        </w:rPr>
        <w:t>b, 15,4 % des terres de la région Centre-Nord sont déjà dégradées (comme le montre la couleur rouge de la carte, qui indique une baisse de la productivité des terres), tandis que 19,3 % montrent des signes précoces de déclin et 2,23 % sont stables mais stressées</w:t>
      </w:r>
      <w:r w:rsidR="006216DE" w:rsidRPr="007778AA">
        <w:rPr>
          <w:lang w:val="fr-FR"/>
        </w:rPr>
        <w:t xml:space="preserve">. </w:t>
      </w:r>
    </w:p>
    <w:p w14:paraId="193BB98B" w14:textId="77777777" w:rsidR="0083579E" w:rsidRPr="007778AA" w:rsidRDefault="00312BCF">
      <w:pPr>
        <w:pStyle w:val="Paragraphedeliste"/>
        <w:numPr>
          <w:ilvl w:val="0"/>
          <w:numId w:val="10"/>
        </w:numPr>
        <w:spacing w:after="60"/>
        <w:ind w:left="350" w:hanging="150"/>
        <w:rPr>
          <w:lang w:val="fr-FR"/>
        </w:rPr>
      </w:pPr>
      <w:r w:rsidRPr="007778AA">
        <w:rPr>
          <w:b/>
          <w:bCs/>
          <w:u w:val="single"/>
          <w:lang w:val="fr-FR"/>
        </w:rPr>
        <w:t xml:space="preserve">Au niveau local </w:t>
      </w:r>
      <w:r w:rsidRPr="007778AA">
        <w:rPr>
          <w:b/>
          <w:bCs/>
          <w:lang w:val="fr-FR"/>
        </w:rPr>
        <w:t xml:space="preserve">: les pressions comprennent une mauvaise gestion des terres, notamment l'adoption limitée de techniques de conservation des sols et de l'eau. </w:t>
      </w:r>
      <w:r w:rsidRPr="007778AA">
        <w:rPr>
          <w:lang w:val="fr-FR"/>
        </w:rPr>
        <w:t>L'agriculture de subsistance prédomine dans tout le pays et la région Centre-Nord ne fait pas exception. La culture a lieu pendant la saison des pluies dans de petites exploitations de 1,5-2,0 ha. Les plus grandes exploitations peuvent atteindre jusqu'à 15 ha (la FAO mentionne 3-6 ha comme moyenne). Les cultures vivrières les plus importantes sont le sorgho (</w:t>
      </w:r>
      <w:proofErr w:type="spellStart"/>
      <w:r w:rsidRPr="007778AA">
        <w:rPr>
          <w:i/>
          <w:iCs/>
          <w:lang w:val="fr-FR"/>
        </w:rPr>
        <w:t>Sorghum</w:t>
      </w:r>
      <w:proofErr w:type="spellEnd"/>
      <w:r w:rsidRPr="007778AA">
        <w:rPr>
          <w:i/>
          <w:iCs/>
          <w:lang w:val="fr-FR"/>
        </w:rPr>
        <w:t xml:space="preserve"> bicolor</w:t>
      </w:r>
      <w:r w:rsidRPr="007778AA">
        <w:rPr>
          <w:lang w:val="fr-FR"/>
        </w:rPr>
        <w:t>), le millet (</w:t>
      </w:r>
      <w:proofErr w:type="spellStart"/>
      <w:r w:rsidRPr="007778AA">
        <w:rPr>
          <w:i/>
          <w:iCs/>
          <w:lang w:val="fr-FR"/>
        </w:rPr>
        <w:t>Pennisetum</w:t>
      </w:r>
      <w:proofErr w:type="spellEnd"/>
      <w:r w:rsidRPr="007778AA">
        <w:rPr>
          <w:i/>
          <w:iCs/>
          <w:lang w:val="fr-FR"/>
        </w:rPr>
        <w:t xml:space="preserve"> </w:t>
      </w:r>
      <w:proofErr w:type="spellStart"/>
      <w:r w:rsidRPr="007778AA">
        <w:rPr>
          <w:i/>
          <w:iCs/>
          <w:lang w:val="fr-FR"/>
        </w:rPr>
        <w:t>glaucum</w:t>
      </w:r>
      <w:proofErr w:type="spellEnd"/>
      <w:r w:rsidRPr="007778AA">
        <w:rPr>
          <w:lang w:val="fr-FR"/>
        </w:rPr>
        <w:t>) et le maïs (</w:t>
      </w:r>
      <w:proofErr w:type="spellStart"/>
      <w:r w:rsidRPr="007778AA">
        <w:rPr>
          <w:i/>
          <w:iCs/>
          <w:lang w:val="fr-FR"/>
        </w:rPr>
        <w:t>Zea</w:t>
      </w:r>
      <w:proofErr w:type="spellEnd"/>
      <w:r w:rsidRPr="007778AA">
        <w:rPr>
          <w:i/>
          <w:iCs/>
          <w:lang w:val="fr-FR"/>
        </w:rPr>
        <w:t xml:space="preserve"> </w:t>
      </w:r>
      <w:proofErr w:type="spellStart"/>
      <w:r w:rsidRPr="007778AA">
        <w:rPr>
          <w:i/>
          <w:iCs/>
          <w:lang w:val="fr-FR"/>
        </w:rPr>
        <w:t>mays</w:t>
      </w:r>
      <w:proofErr w:type="spellEnd"/>
      <w:r w:rsidRPr="007778AA">
        <w:rPr>
          <w:lang w:val="fr-FR"/>
        </w:rPr>
        <w:t xml:space="preserve">), et elles sont cultivées sur environ 80% de la superficie des terres arables. Les cultures vivrières sont principalement des cultures pluviales. Les techniques de conservation des </w:t>
      </w:r>
      <w:r w:rsidRPr="007778AA">
        <w:rPr>
          <w:lang w:val="fr-FR"/>
        </w:rPr>
        <w:lastRenderedPageBreak/>
        <w:t xml:space="preserve">sols et de l'eau sont rarement utilisées par les agriculteurs. Dans les </w:t>
      </w:r>
      <w:r w:rsidR="006C4D32" w:rsidRPr="007778AA">
        <w:rPr>
          <w:lang w:val="fr-FR"/>
        </w:rPr>
        <w:t>petites exploitations</w:t>
      </w:r>
      <w:r w:rsidRPr="007778AA">
        <w:rPr>
          <w:lang w:val="fr-FR"/>
        </w:rPr>
        <w:t xml:space="preserve">, les intrants agricoles améliorés, notamment le matériel de labour ou les variétés de semences améliorées, sont rarement utilisés. Dans certaines régions du Centre-Nord, il existe de vastes périmètres d'agriculture irriguée </w:t>
      </w:r>
      <w:r w:rsidR="002436F3" w:rsidRPr="007778AA">
        <w:rPr>
          <w:lang w:val="fr-FR"/>
        </w:rPr>
        <w:t xml:space="preserve">produisant des </w:t>
      </w:r>
      <w:r w:rsidRPr="007778AA">
        <w:rPr>
          <w:lang w:val="fr-FR"/>
        </w:rPr>
        <w:t xml:space="preserve">cultures de rente telles que le riz, la canne à sucre, les légumes et les cultures fruitières, mais la durabilité de ces systèmes reste à étudier. La présence de plantations extensives de coton tend à accélérer la dégradation des sols plus que les autres cultures. </w:t>
      </w:r>
    </w:p>
    <w:p w14:paraId="2349C8E3" w14:textId="77777777" w:rsidR="0083579E" w:rsidRPr="007778AA" w:rsidRDefault="00312BCF">
      <w:pPr>
        <w:pStyle w:val="Paragraphedeliste"/>
        <w:numPr>
          <w:ilvl w:val="0"/>
          <w:numId w:val="10"/>
        </w:numPr>
        <w:spacing w:after="60"/>
        <w:ind w:left="350" w:hanging="150"/>
        <w:rPr>
          <w:b/>
          <w:bCs/>
          <w:lang w:val="fr-FR"/>
        </w:rPr>
      </w:pPr>
      <w:r w:rsidRPr="007778AA">
        <w:rPr>
          <w:b/>
          <w:bCs/>
          <w:u w:val="single"/>
          <w:lang w:val="fr-FR"/>
        </w:rPr>
        <w:t xml:space="preserve">La gestion des parcours n'est pas durable </w:t>
      </w:r>
      <w:r w:rsidRPr="007778AA">
        <w:rPr>
          <w:b/>
          <w:bCs/>
          <w:lang w:val="fr-FR"/>
        </w:rPr>
        <w:t xml:space="preserve">en raison du surpâturage et des conflits d'utilisation des terres : </w:t>
      </w:r>
      <w:r w:rsidRPr="007778AA">
        <w:rPr>
          <w:lang w:val="fr-FR"/>
        </w:rPr>
        <w:t xml:space="preserve">L'élevage est présent dans la plupart des ménages agricoles au Burkina Faso, souvent à petite échelle et utilisant principalement du petit bétail, élevé avec peu d'intrants et principalement pour la consommation domestique. L'élevage est également pratiqué dans des systèmes nomades communautaires à plus grande échelle qui utilisent la transhumance et la gestion des parcours comme stratégie pour une exploitation extensive des ressources rares en pâturages. Dans le Centre-Nord, ces systèmes utilisent des couloirs dans les parties centrales des provinces de Namentenga et Sanmatenga. Cependant, s'ils ne sont pas gérés de manière adéquate, les systèmes de transhumance peuvent dégrader les paysages en raison du surpâturage. Si l'utilisation des terres est mal gérée, les activités de transhumance peuvent entraîner des conflits avec l'agriculture sédentaire et entrer en compétition au niveau local pour l'eau et le fourrage. </w:t>
      </w:r>
    </w:p>
    <w:p w14:paraId="60AC7990" w14:textId="77777777" w:rsidR="0083579E" w:rsidRPr="007778AA" w:rsidRDefault="00312BCF">
      <w:pPr>
        <w:pStyle w:val="Paragraphedeliste"/>
        <w:numPr>
          <w:ilvl w:val="0"/>
          <w:numId w:val="10"/>
        </w:numPr>
        <w:ind w:left="350" w:hanging="150"/>
        <w:rPr>
          <w:b/>
          <w:bCs/>
          <w:lang w:val="fr-FR"/>
        </w:rPr>
      </w:pPr>
      <w:r w:rsidRPr="007778AA">
        <w:rPr>
          <w:b/>
          <w:bCs/>
          <w:lang w:val="fr-FR"/>
        </w:rPr>
        <w:t>L'utilisation des terres par les industries minières est connue pour provoquer une dégradation importante des sols dans des zones localisées : L'</w:t>
      </w:r>
      <w:r w:rsidRPr="007778AA">
        <w:rPr>
          <w:lang w:val="fr-FR"/>
        </w:rPr>
        <w:t xml:space="preserve">exploitation minière des métaux a un impact beaucoup plus profond sur la terre, en retournant le sol et en surexploitant </w:t>
      </w:r>
      <w:r w:rsidR="005C3FE7" w:rsidRPr="007778AA">
        <w:rPr>
          <w:lang w:val="fr-FR"/>
        </w:rPr>
        <w:t xml:space="preserve">et contaminant les </w:t>
      </w:r>
      <w:r w:rsidRPr="007778AA">
        <w:rPr>
          <w:lang w:val="fr-FR"/>
        </w:rPr>
        <w:t xml:space="preserve">ressources en eau. Pourtant, au niveau du paysage, cet impact tend à être localisé et peut être contenu. L'un des plus grands et </w:t>
      </w:r>
      <w:r w:rsidR="00F9746E" w:rsidRPr="007778AA">
        <w:rPr>
          <w:lang w:val="fr-FR"/>
        </w:rPr>
        <w:t>les plus anciens sites</w:t>
      </w:r>
      <w:r w:rsidRPr="007778AA">
        <w:rPr>
          <w:lang w:val="fr-FR"/>
        </w:rPr>
        <w:t xml:space="preserve"> d'exploitation industrielle de l'or au Burkina Faso sont tous deux situés dans la région Centre-Nord (respectivement Bissa-</w:t>
      </w:r>
      <w:proofErr w:type="spellStart"/>
      <w:r w:rsidRPr="007778AA">
        <w:rPr>
          <w:lang w:val="fr-FR"/>
        </w:rPr>
        <w:t>Bouly</w:t>
      </w:r>
      <w:proofErr w:type="spellEnd"/>
      <w:r w:rsidRPr="007778AA">
        <w:rPr>
          <w:lang w:val="fr-FR"/>
        </w:rPr>
        <w:t xml:space="preserve"> et </w:t>
      </w:r>
      <w:proofErr w:type="spellStart"/>
      <w:r w:rsidRPr="007778AA">
        <w:rPr>
          <w:lang w:val="fr-FR"/>
        </w:rPr>
        <w:t>Taparko</w:t>
      </w:r>
      <w:proofErr w:type="spellEnd"/>
      <w:r w:rsidRPr="007778AA">
        <w:rPr>
          <w:lang w:val="fr-FR"/>
        </w:rPr>
        <w:t>).</w:t>
      </w:r>
    </w:p>
    <w:p w14:paraId="53C085FE" w14:textId="77777777" w:rsidR="00D7577E" w:rsidRPr="007778AA" w:rsidRDefault="00D7577E" w:rsidP="00D7577E">
      <w:pPr>
        <w:rPr>
          <w:lang w:val="fr-FR"/>
        </w:rPr>
      </w:pPr>
    </w:p>
    <w:p w14:paraId="1BE144B5" w14:textId="77777777" w:rsidR="0083579E" w:rsidRPr="007778AA" w:rsidRDefault="00312BCF">
      <w:pPr>
        <w:rPr>
          <w:lang w:val="fr-FR"/>
        </w:rPr>
      </w:pPr>
      <w:r w:rsidRPr="007778AA">
        <w:rPr>
          <w:b/>
          <w:bCs/>
          <w:lang w:val="fr-FR"/>
        </w:rPr>
        <w:t xml:space="preserve">D'autres causes plus </w:t>
      </w:r>
      <w:r w:rsidR="00F9746E">
        <w:rPr>
          <w:b/>
          <w:bCs/>
          <w:lang w:val="fr-FR"/>
        </w:rPr>
        <w:t>systémiques à l'origine de la DT</w:t>
      </w:r>
      <w:r w:rsidRPr="007778AA">
        <w:rPr>
          <w:b/>
          <w:bCs/>
          <w:lang w:val="fr-FR"/>
        </w:rPr>
        <w:t xml:space="preserve"> </w:t>
      </w:r>
      <w:r w:rsidRPr="007778AA">
        <w:rPr>
          <w:lang w:val="fr-FR"/>
        </w:rPr>
        <w:t xml:space="preserve">(et qui sont des causes profondes) sont : la pression démographique et la pauvreté. La population du Burkina Faso a augmenté à un taux d'environ 3,1% par an. Les pressions démographiques au niveau local ont un lien direct avec les pressions sur les terres et les ressources naturelles, étant donné les dynamiques actuelles d'utilisation des terres. Selon les données de la BM, le taux de pauvreté au seuil de pauvreté national était de 41,4% de la population en 2019 (des données plus récentes et désagrégées ne sont pas disponibles auprès de la source). Les impacts des pressions démographiques et de la pauvreté en tant que facteurs clés de la dégradation des terres sont actuellement exacerbés par le conflit et les impacts de la pandémie de COVID-19, qui aggravent tous deux la situation d'insécurité alimentaire dans le pays. </w:t>
      </w:r>
    </w:p>
    <w:p w14:paraId="2C1588A8" w14:textId="77777777" w:rsidR="00C94F84" w:rsidRPr="007778AA" w:rsidRDefault="00C94F84" w:rsidP="001264B9">
      <w:pPr>
        <w:rPr>
          <w:lang w:val="fr-FR"/>
        </w:rPr>
      </w:pPr>
    </w:p>
    <w:p w14:paraId="512851A6" w14:textId="77777777" w:rsidR="0083579E" w:rsidRPr="007778AA" w:rsidRDefault="00312BCF">
      <w:pPr>
        <w:pStyle w:val="Lgende"/>
        <w:rPr>
          <w:lang w:val="fr-FR"/>
        </w:rPr>
      </w:pPr>
      <w:bookmarkStart w:id="26" w:name="_Ref98144567"/>
      <w:r w:rsidRPr="007778AA">
        <w:rPr>
          <w:lang w:val="fr-FR"/>
        </w:rPr>
        <w:t xml:space="preserve">Figure </w:t>
      </w:r>
      <w:r w:rsidRPr="007778AA">
        <w:rPr>
          <w:color w:val="2B579A"/>
          <w:shd w:val="clear" w:color="auto" w:fill="E6E6E6"/>
          <w:lang w:val="fr-FR"/>
        </w:rPr>
        <w:fldChar w:fldCharType="begin"/>
      </w:r>
      <w:r w:rsidRPr="007778AA">
        <w:rPr>
          <w:lang w:val="fr-FR"/>
        </w:rPr>
        <w:instrText>SEQ Figure \* ARABIC</w:instrText>
      </w:r>
      <w:r w:rsidRPr="007778AA">
        <w:rPr>
          <w:color w:val="2B579A"/>
          <w:shd w:val="clear" w:color="auto" w:fill="E6E6E6"/>
          <w:lang w:val="fr-FR"/>
        </w:rPr>
        <w:fldChar w:fldCharType="separate"/>
      </w:r>
      <w:r w:rsidR="003115F2" w:rsidRPr="007778AA">
        <w:rPr>
          <w:noProof/>
          <w:lang w:val="fr-FR"/>
        </w:rPr>
        <w:t>2</w:t>
      </w:r>
      <w:r w:rsidRPr="007778AA">
        <w:rPr>
          <w:color w:val="2B579A"/>
          <w:shd w:val="clear" w:color="auto" w:fill="E6E6E6"/>
          <w:lang w:val="fr-FR"/>
        </w:rPr>
        <w:fldChar w:fldCharType="end"/>
      </w:r>
      <w:bookmarkEnd w:id="26"/>
      <w:r w:rsidRPr="007778AA">
        <w:rPr>
          <w:lang w:val="fr-FR"/>
        </w:rPr>
        <w:t xml:space="preserve">. </w:t>
      </w:r>
      <w:r w:rsidR="007157D7" w:rsidRPr="007778AA">
        <w:rPr>
          <w:lang w:val="fr-FR"/>
        </w:rPr>
        <w:t xml:space="preserve">Un système socio-écologique pour </w:t>
      </w:r>
      <w:r w:rsidR="001841AE" w:rsidRPr="007778AA">
        <w:rPr>
          <w:lang w:val="fr-FR"/>
        </w:rPr>
        <w:t xml:space="preserve">encadrer le </w:t>
      </w:r>
      <w:r w:rsidR="00AA1478" w:rsidRPr="007778AA">
        <w:rPr>
          <w:lang w:val="fr-FR"/>
        </w:rPr>
        <w:t xml:space="preserve">problème de la dégradation des terres par le biais du </w:t>
      </w:r>
      <w:r w:rsidR="009B299C" w:rsidRPr="007778AA">
        <w:rPr>
          <w:lang w:val="fr-FR"/>
        </w:rPr>
        <w:t xml:space="preserve">Cadre conceptuel scientifique pour </w:t>
      </w:r>
      <w:r w:rsidR="00F9746E">
        <w:rPr>
          <w:lang w:val="fr-FR"/>
        </w:rPr>
        <w:t xml:space="preserve">la </w:t>
      </w:r>
      <w:r w:rsidR="001856B0" w:rsidRPr="007778AA">
        <w:rPr>
          <w:lang w:val="fr-FR"/>
        </w:rPr>
        <w:t>NDT</w:t>
      </w:r>
      <w:r w:rsidR="00301459" w:rsidRPr="007778AA">
        <w:rPr>
          <w:lang w:val="fr-FR"/>
        </w:rPr>
        <w:t>,</w:t>
      </w:r>
      <w:r w:rsidR="005D67C3" w:rsidRPr="007778AA">
        <w:rPr>
          <w:lang w:val="fr-FR"/>
        </w:rPr>
        <w:t xml:space="preserve">' </w:t>
      </w:r>
      <w:r w:rsidR="00072330" w:rsidRPr="007778AA">
        <w:rPr>
          <w:rStyle w:val="Appelnotedebasdep"/>
          <w:lang w:val="fr-FR"/>
        </w:rPr>
        <w:footnoteReference w:id="21"/>
      </w:r>
    </w:p>
    <w:p w14:paraId="12D12520" w14:textId="77777777" w:rsidR="00440FBE" w:rsidRPr="007778AA" w:rsidRDefault="004C6AE6" w:rsidP="00440FBE">
      <w:pPr>
        <w:jc w:val="center"/>
        <w:rPr>
          <w:lang w:val="fr-FR"/>
        </w:rPr>
      </w:pPr>
      <w:r w:rsidRPr="007778AA">
        <w:rPr>
          <w:noProof/>
          <w:lang w:val="fr-FR"/>
        </w:rPr>
        <w:t xml:space="preserve"> </w:t>
      </w:r>
      <w:r w:rsidRPr="007778AA">
        <w:rPr>
          <w:noProof/>
          <w:color w:val="2B579A"/>
          <w:shd w:val="clear" w:color="auto" w:fill="E6E6E6"/>
          <w:lang w:val="fr-FR" w:eastAsia="fr-FR"/>
        </w:rPr>
        <w:drawing>
          <wp:inline distT="0" distB="0" distL="0" distR="0" wp14:anchorId="6B36F98D" wp14:editId="37109261">
            <wp:extent cx="6762166" cy="240670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6813456" cy="2424955"/>
                    </a:xfrm>
                    <a:prstGeom prst="rect">
                      <a:avLst/>
                    </a:prstGeom>
                  </pic:spPr>
                </pic:pic>
              </a:graphicData>
            </a:graphic>
          </wp:inline>
        </w:drawing>
      </w:r>
    </w:p>
    <w:p w14:paraId="7C89EB9A" w14:textId="77777777" w:rsidR="00926F32" w:rsidRPr="007778AA" w:rsidRDefault="00926F32" w:rsidP="00AA6234">
      <w:pPr>
        <w:rPr>
          <w:lang w:val="fr-FR"/>
        </w:rPr>
      </w:pPr>
    </w:p>
    <w:p w14:paraId="52206EE0" w14:textId="77777777" w:rsidR="0083579E" w:rsidRPr="007778AA" w:rsidRDefault="00312BCF">
      <w:pPr>
        <w:rPr>
          <w:lang w:val="fr-FR"/>
        </w:rPr>
      </w:pPr>
      <w:r w:rsidRPr="007778AA">
        <w:rPr>
          <w:lang w:val="fr-FR"/>
        </w:rPr>
        <w:t xml:space="preserve">Le cadre conceptuel scientifique </w:t>
      </w:r>
      <w:r w:rsidR="001856B0" w:rsidRPr="007778AA">
        <w:rPr>
          <w:lang w:val="fr-FR"/>
        </w:rPr>
        <w:t>de la NDT</w:t>
      </w:r>
      <w:r w:rsidRPr="007778AA">
        <w:rPr>
          <w:lang w:val="fr-FR"/>
        </w:rPr>
        <w:t xml:space="preserve"> prescrit que </w:t>
      </w:r>
      <w:r w:rsidR="00B70AFB" w:rsidRPr="007778AA">
        <w:rPr>
          <w:lang w:val="fr-FR"/>
        </w:rPr>
        <w:t xml:space="preserve">la mise en œuvre </w:t>
      </w:r>
      <w:r w:rsidR="001856B0" w:rsidRPr="007778AA">
        <w:rPr>
          <w:lang w:val="fr-FR"/>
        </w:rPr>
        <w:t>de la NDT</w:t>
      </w:r>
      <w:r w:rsidR="00F9746E">
        <w:rPr>
          <w:lang w:val="fr-FR"/>
        </w:rPr>
        <w:t xml:space="preserve"> est géré</w:t>
      </w:r>
      <w:r w:rsidR="00B70AFB" w:rsidRPr="007778AA">
        <w:rPr>
          <w:lang w:val="fr-FR"/>
        </w:rPr>
        <w:t xml:space="preserve"> </w:t>
      </w:r>
      <w:r w:rsidR="00B70AFB" w:rsidRPr="007778AA">
        <w:rPr>
          <w:b/>
          <w:bCs/>
          <w:lang w:val="fr-FR"/>
        </w:rPr>
        <w:t xml:space="preserve">au niveau du paysage </w:t>
      </w:r>
      <w:r w:rsidR="00B70AFB" w:rsidRPr="007778AA">
        <w:rPr>
          <w:lang w:val="fr-FR"/>
        </w:rPr>
        <w:t xml:space="preserve">par une </w:t>
      </w:r>
      <w:r w:rsidR="00B70AFB" w:rsidRPr="007778AA">
        <w:rPr>
          <w:b/>
          <w:bCs/>
          <w:lang w:val="fr-FR"/>
        </w:rPr>
        <w:t>planification intégrée de l'utilisation des terres</w:t>
      </w:r>
      <w:r w:rsidR="00B70AFB" w:rsidRPr="007778AA">
        <w:rPr>
          <w:lang w:val="fr-FR"/>
        </w:rPr>
        <w:t xml:space="preserve">, tandis que la réalisation </w:t>
      </w:r>
      <w:r w:rsidR="001856B0" w:rsidRPr="007778AA">
        <w:rPr>
          <w:lang w:val="fr-FR"/>
        </w:rPr>
        <w:t>de la NDT</w:t>
      </w:r>
      <w:r w:rsidR="00833688" w:rsidRPr="007778AA">
        <w:rPr>
          <w:lang w:val="fr-FR"/>
        </w:rPr>
        <w:t xml:space="preserve"> </w:t>
      </w:r>
      <w:r w:rsidR="00B70AFB" w:rsidRPr="007778AA">
        <w:rPr>
          <w:lang w:val="fr-FR"/>
        </w:rPr>
        <w:t>est évaluée au niveau national.</w:t>
      </w:r>
      <w:r w:rsidR="00B70AFB" w:rsidRPr="007778AA">
        <w:rPr>
          <w:rStyle w:val="Appelnotedebasdep"/>
          <w:lang w:val="fr-FR"/>
        </w:rPr>
        <w:footnoteReference w:id="22"/>
      </w:r>
      <w:r w:rsidR="00CE1619" w:rsidRPr="007778AA">
        <w:rPr>
          <w:lang w:val="fr-FR"/>
        </w:rPr>
        <w:t xml:space="preserve"> En raison </w:t>
      </w:r>
      <w:r w:rsidR="007243AC" w:rsidRPr="007778AA">
        <w:rPr>
          <w:lang w:val="fr-FR"/>
        </w:rPr>
        <w:t xml:space="preserve">du </w:t>
      </w:r>
      <w:r w:rsidR="00CE1619" w:rsidRPr="007778AA">
        <w:rPr>
          <w:lang w:val="fr-FR"/>
        </w:rPr>
        <w:t xml:space="preserve">contexte fragile décrit ici, s'attaquer aux causes de la </w:t>
      </w:r>
      <w:r w:rsidR="00D63762" w:rsidRPr="007778AA">
        <w:rPr>
          <w:lang w:val="fr-FR"/>
        </w:rPr>
        <w:t xml:space="preserve">dégradation des terres </w:t>
      </w:r>
      <w:r w:rsidR="00CE1619" w:rsidRPr="007778AA">
        <w:rPr>
          <w:lang w:val="fr-FR"/>
        </w:rPr>
        <w:t xml:space="preserve">au Burkina Faso </w:t>
      </w:r>
      <w:r w:rsidR="00F21F59" w:rsidRPr="007778AA">
        <w:rPr>
          <w:lang w:val="fr-FR"/>
        </w:rPr>
        <w:t xml:space="preserve">nécessite une réponse appropriée. </w:t>
      </w:r>
      <w:r w:rsidR="0042196F" w:rsidRPr="007778AA">
        <w:rPr>
          <w:lang w:val="fr-FR"/>
        </w:rPr>
        <w:t xml:space="preserve">En adoptant </w:t>
      </w:r>
      <w:r w:rsidR="001856B0" w:rsidRPr="007778AA">
        <w:rPr>
          <w:lang w:val="fr-FR"/>
        </w:rPr>
        <w:t>la NDT</w:t>
      </w:r>
      <w:r w:rsidR="00CC7335" w:rsidRPr="007778AA">
        <w:rPr>
          <w:lang w:val="fr-FR"/>
        </w:rPr>
        <w:t xml:space="preserve"> comm</w:t>
      </w:r>
      <w:r w:rsidR="00F9746E">
        <w:rPr>
          <w:lang w:val="fr-FR"/>
        </w:rPr>
        <w:t>e une « réponse »</w:t>
      </w:r>
      <w:r w:rsidR="00CC7335" w:rsidRPr="007778AA">
        <w:rPr>
          <w:lang w:val="fr-FR"/>
        </w:rPr>
        <w:t xml:space="preserve"> </w:t>
      </w:r>
      <w:r w:rsidR="0042196F" w:rsidRPr="007778AA">
        <w:rPr>
          <w:lang w:val="fr-FR"/>
        </w:rPr>
        <w:t xml:space="preserve">(en référence </w:t>
      </w:r>
      <w:r w:rsidR="00CE1619" w:rsidRPr="007778AA">
        <w:rPr>
          <w:lang w:val="fr-FR"/>
        </w:rPr>
        <w:t xml:space="preserve">au modèle dans le document </w:t>
      </w:r>
      <w:r w:rsidR="00CE1619" w:rsidRPr="007778AA">
        <w:rPr>
          <w:color w:val="2B579A"/>
          <w:shd w:val="clear" w:color="auto" w:fill="E6E6E6"/>
          <w:lang w:val="fr-FR"/>
        </w:rPr>
        <w:fldChar w:fldCharType="begin"/>
      </w:r>
      <w:r w:rsidR="00CE1619" w:rsidRPr="007778AA">
        <w:rPr>
          <w:lang w:val="fr-FR"/>
        </w:rPr>
        <w:instrText xml:space="preserve"> REF _Ref98144567 \h </w:instrText>
      </w:r>
      <w:r w:rsidR="00CE1619" w:rsidRPr="007778AA">
        <w:rPr>
          <w:color w:val="2B579A"/>
          <w:shd w:val="clear" w:color="auto" w:fill="E6E6E6"/>
          <w:lang w:val="fr-FR"/>
        </w:rPr>
      </w:r>
      <w:r w:rsidR="00CE1619" w:rsidRPr="007778AA">
        <w:rPr>
          <w:color w:val="2B579A"/>
          <w:shd w:val="clear" w:color="auto" w:fill="E6E6E6"/>
          <w:lang w:val="fr-FR"/>
        </w:rPr>
        <w:fldChar w:fldCharType="separate"/>
      </w:r>
      <w:r w:rsidR="00CE1619" w:rsidRPr="007778AA">
        <w:rPr>
          <w:lang w:val="fr-FR"/>
        </w:rPr>
        <w:t xml:space="preserve">Figure </w:t>
      </w:r>
      <w:r w:rsidR="006966F2" w:rsidRPr="007778AA">
        <w:rPr>
          <w:noProof/>
          <w:lang w:val="fr-FR"/>
        </w:rPr>
        <w:t>2</w:t>
      </w:r>
      <w:r w:rsidR="00CE1619" w:rsidRPr="007778AA">
        <w:rPr>
          <w:color w:val="2B579A"/>
          <w:shd w:val="clear" w:color="auto" w:fill="E6E6E6"/>
          <w:lang w:val="fr-FR"/>
        </w:rPr>
        <w:fldChar w:fldCharType="end"/>
      </w:r>
      <w:r w:rsidR="0042196F" w:rsidRPr="007778AA">
        <w:rPr>
          <w:lang w:val="fr-FR"/>
        </w:rPr>
        <w:t>)</w:t>
      </w:r>
      <w:r w:rsidR="00CE1619" w:rsidRPr="007778AA">
        <w:rPr>
          <w:lang w:val="fr-FR"/>
        </w:rPr>
        <w:t xml:space="preserve">, une </w:t>
      </w:r>
      <w:r w:rsidR="00CE1619" w:rsidRPr="007778AA">
        <w:rPr>
          <w:b/>
          <w:bCs/>
          <w:lang w:val="fr-FR"/>
        </w:rPr>
        <w:t xml:space="preserve">approche de suppression des barrières </w:t>
      </w:r>
      <w:r w:rsidR="00B70AFB" w:rsidRPr="007778AA">
        <w:rPr>
          <w:lang w:val="fr-FR"/>
        </w:rPr>
        <w:t xml:space="preserve">vis-à-vis de la solution envisagée </w:t>
      </w:r>
      <w:r w:rsidR="003127F1" w:rsidRPr="007778AA">
        <w:rPr>
          <w:lang w:val="fr-FR"/>
        </w:rPr>
        <w:t>est proposée</w:t>
      </w:r>
      <w:r w:rsidR="003C770E" w:rsidRPr="007778AA">
        <w:rPr>
          <w:lang w:val="fr-FR"/>
        </w:rPr>
        <w:t xml:space="preserve">. </w:t>
      </w:r>
    </w:p>
    <w:p w14:paraId="414A7200" w14:textId="77777777" w:rsidR="003C770E" w:rsidRPr="007778AA" w:rsidRDefault="003C770E" w:rsidP="003C770E">
      <w:pPr>
        <w:rPr>
          <w:lang w:val="fr-FR"/>
        </w:rPr>
      </w:pPr>
    </w:p>
    <w:p w14:paraId="60042FAF" w14:textId="77777777" w:rsidR="0083579E" w:rsidRPr="007778AA" w:rsidRDefault="00312BCF">
      <w:pPr>
        <w:rPr>
          <w:lang w:val="fr-FR"/>
        </w:rPr>
      </w:pPr>
      <w:r w:rsidRPr="007778AA">
        <w:rPr>
          <w:lang w:val="fr-FR"/>
        </w:rPr>
        <w:t xml:space="preserve">La solution à long terme </w:t>
      </w:r>
      <w:r w:rsidR="003A5C61" w:rsidRPr="007778AA">
        <w:rPr>
          <w:lang w:val="fr-FR"/>
        </w:rPr>
        <w:t xml:space="preserve">proposée </w:t>
      </w:r>
      <w:r w:rsidRPr="007778AA">
        <w:rPr>
          <w:lang w:val="fr-FR"/>
        </w:rPr>
        <w:t xml:space="preserve">qui sous-tend la stratégie du projet </w:t>
      </w:r>
      <w:r w:rsidR="00B53291" w:rsidRPr="007778AA">
        <w:rPr>
          <w:lang w:val="fr-FR"/>
        </w:rPr>
        <w:t xml:space="preserve">suit le cadre conceptuel scientifique </w:t>
      </w:r>
      <w:r w:rsidR="001856B0" w:rsidRPr="007778AA">
        <w:rPr>
          <w:lang w:val="fr-FR"/>
        </w:rPr>
        <w:t>de la NDT</w:t>
      </w:r>
      <w:r w:rsidR="00B53291" w:rsidRPr="007778AA">
        <w:rPr>
          <w:lang w:val="fr-FR"/>
        </w:rPr>
        <w:t xml:space="preserve"> </w:t>
      </w:r>
      <w:r w:rsidR="00211941" w:rsidRPr="007778AA">
        <w:rPr>
          <w:lang w:val="fr-FR"/>
        </w:rPr>
        <w:t>et s</w:t>
      </w:r>
      <w:r w:rsidRPr="007778AA">
        <w:rPr>
          <w:lang w:val="fr-FR"/>
        </w:rPr>
        <w:t xml:space="preserve">'inspire du profil pays </w:t>
      </w:r>
      <w:r w:rsidR="001856B0" w:rsidRPr="007778AA">
        <w:rPr>
          <w:lang w:val="fr-FR"/>
        </w:rPr>
        <w:t>NDT</w:t>
      </w:r>
      <w:r w:rsidRPr="007778AA">
        <w:rPr>
          <w:lang w:val="fr-FR"/>
        </w:rPr>
        <w:t xml:space="preserve"> du Burkina Faso (2018), qui indique que : </w:t>
      </w:r>
      <w:r w:rsidR="00F9746E">
        <w:rPr>
          <w:i/>
          <w:iCs/>
          <w:lang w:val="fr-FR"/>
        </w:rPr>
        <w:t>« </w:t>
      </w:r>
      <w:r w:rsidR="00B05B23" w:rsidRPr="007778AA">
        <w:rPr>
          <w:i/>
          <w:iCs/>
          <w:lang w:val="fr-FR"/>
        </w:rPr>
        <w:t xml:space="preserve">[...] les </w:t>
      </w:r>
      <w:r w:rsidRPr="007778AA">
        <w:rPr>
          <w:i/>
          <w:iCs/>
          <w:lang w:val="fr-FR"/>
        </w:rPr>
        <w:t xml:space="preserve">objectifs </w:t>
      </w:r>
      <w:r w:rsidR="001856B0" w:rsidRPr="007778AA">
        <w:rPr>
          <w:i/>
          <w:iCs/>
          <w:lang w:val="fr-FR"/>
        </w:rPr>
        <w:t>de la NDT</w:t>
      </w:r>
      <w:r w:rsidRPr="007778AA">
        <w:rPr>
          <w:i/>
          <w:iCs/>
          <w:lang w:val="fr-FR"/>
        </w:rPr>
        <w:t xml:space="preserve"> fournissent au Burkina Faso un véhicule solide </w:t>
      </w:r>
      <w:r w:rsidRPr="007778AA">
        <w:rPr>
          <w:i/>
          <w:iCs/>
          <w:lang w:val="fr-FR"/>
        </w:rPr>
        <w:lastRenderedPageBreak/>
        <w:t xml:space="preserve">pour favoriser la cohérence des politiques et des actions en alignant les objectifs nationaux </w:t>
      </w:r>
      <w:r w:rsidR="001856B0" w:rsidRPr="007778AA">
        <w:rPr>
          <w:i/>
          <w:iCs/>
          <w:lang w:val="fr-FR"/>
        </w:rPr>
        <w:t>de la NDT</w:t>
      </w:r>
      <w:r w:rsidRPr="007778AA">
        <w:rPr>
          <w:i/>
          <w:iCs/>
          <w:lang w:val="fr-FR"/>
        </w:rPr>
        <w:t xml:space="preserve"> avec les mesures des contributions déterminées au niveau national et </w:t>
      </w:r>
      <w:r w:rsidR="00F9746E">
        <w:rPr>
          <w:i/>
          <w:iCs/>
          <w:lang w:val="fr-FR"/>
        </w:rPr>
        <w:t>d'autres engagements nationaux. »</w:t>
      </w:r>
      <w:r w:rsidRPr="007778AA">
        <w:rPr>
          <w:i/>
          <w:iCs/>
          <w:lang w:val="fr-FR"/>
        </w:rPr>
        <w:t xml:space="preserve"> </w:t>
      </w:r>
    </w:p>
    <w:p w14:paraId="1BA62392" w14:textId="77777777" w:rsidR="002E6EF3" w:rsidRPr="007778AA" w:rsidRDefault="002E6EF3" w:rsidP="000D61DC">
      <w:pPr>
        <w:rPr>
          <w:lang w:val="fr-FR"/>
        </w:rPr>
      </w:pPr>
    </w:p>
    <w:p w14:paraId="4FAF4718" w14:textId="77777777" w:rsidR="0083579E" w:rsidRPr="007778AA" w:rsidRDefault="00312BCF">
      <w:pPr>
        <w:rPr>
          <w:lang w:val="fr-FR"/>
        </w:rPr>
      </w:pPr>
      <w:r w:rsidRPr="007778AA">
        <w:rPr>
          <w:lang w:val="fr-FR"/>
        </w:rPr>
        <w:t>L'</w:t>
      </w:r>
      <w:r w:rsidR="003F303F" w:rsidRPr="007778AA">
        <w:rPr>
          <w:lang w:val="fr-FR"/>
        </w:rPr>
        <w:t xml:space="preserve">objectif </w:t>
      </w:r>
      <w:r w:rsidR="003C770E" w:rsidRPr="007778AA">
        <w:rPr>
          <w:lang w:val="fr-FR"/>
        </w:rPr>
        <w:t xml:space="preserve">global </w:t>
      </w:r>
      <w:r w:rsidR="003F303F" w:rsidRPr="007778AA">
        <w:rPr>
          <w:lang w:val="fr-FR"/>
        </w:rPr>
        <w:t xml:space="preserve">de </w:t>
      </w:r>
      <w:r w:rsidR="00F9746E">
        <w:rPr>
          <w:lang w:val="fr-FR"/>
        </w:rPr>
        <w:t xml:space="preserve">la </w:t>
      </w:r>
      <w:r w:rsidR="001856B0" w:rsidRPr="007778AA">
        <w:rPr>
          <w:lang w:val="fr-FR"/>
        </w:rPr>
        <w:t>NDT</w:t>
      </w:r>
      <w:r w:rsidR="0086623D" w:rsidRPr="007778AA">
        <w:rPr>
          <w:lang w:val="fr-FR"/>
        </w:rPr>
        <w:t xml:space="preserve"> </w:t>
      </w:r>
      <w:r w:rsidR="003F303F" w:rsidRPr="007778AA">
        <w:rPr>
          <w:lang w:val="fr-FR"/>
        </w:rPr>
        <w:t xml:space="preserve">pour le </w:t>
      </w:r>
      <w:r w:rsidR="001C28AF" w:rsidRPr="007778AA">
        <w:rPr>
          <w:lang w:val="fr-FR"/>
        </w:rPr>
        <w:t xml:space="preserve">Burkina Faso </w:t>
      </w:r>
      <w:r w:rsidR="003F303F" w:rsidRPr="007778AA">
        <w:rPr>
          <w:lang w:val="fr-FR"/>
        </w:rPr>
        <w:t>propose</w:t>
      </w:r>
      <w:r w:rsidR="00DD5F9F" w:rsidRPr="007778AA">
        <w:rPr>
          <w:rStyle w:val="Appelnotedebasdep"/>
          <w:lang w:val="fr-FR"/>
        </w:rPr>
        <w:footnoteReference w:id="23"/>
      </w:r>
      <w:r w:rsidR="00F9746E">
        <w:rPr>
          <w:lang w:val="fr-FR"/>
        </w:rPr>
        <w:t xml:space="preserve"> « </w:t>
      </w:r>
      <w:r w:rsidR="003C770E" w:rsidRPr="007778AA">
        <w:rPr>
          <w:lang w:val="fr-FR"/>
        </w:rPr>
        <w:t>récupérer</w:t>
      </w:r>
      <w:r w:rsidR="001C28AF" w:rsidRPr="007778AA">
        <w:rPr>
          <w:lang w:val="fr-FR"/>
        </w:rPr>
        <w:t xml:space="preserve">, </w:t>
      </w:r>
      <w:r w:rsidR="003C770E" w:rsidRPr="007778AA">
        <w:rPr>
          <w:lang w:val="fr-FR"/>
        </w:rPr>
        <w:t>d'ici 2031</w:t>
      </w:r>
      <w:r w:rsidR="001C28AF" w:rsidRPr="007778AA">
        <w:rPr>
          <w:lang w:val="fr-FR"/>
        </w:rPr>
        <w:t xml:space="preserve">, un total de 5,16 </w:t>
      </w:r>
      <w:r w:rsidR="00DE1014" w:rsidRPr="007778AA">
        <w:rPr>
          <w:lang w:val="fr-FR"/>
        </w:rPr>
        <w:t>millions d'</w:t>
      </w:r>
      <w:r w:rsidR="001C28AF" w:rsidRPr="007778AA">
        <w:rPr>
          <w:lang w:val="fr-FR"/>
        </w:rPr>
        <w:t>hectares de terres dégradées</w:t>
      </w:r>
      <w:r w:rsidR="000D61DC" w:rsidRPr="007778AA">
        <w:rPr>
          <w:lang w:val="fr-FR"/>
        </w:rPr>
        <w:t xml:space="preserve">, </w:t>
      </w:r>
      <w:r w:rsidR="004153EC" w:rsidRPr="007778AA">
        <w:rPr>
          <w:lang w:val="fr-FR"/>
        </w:rPr>
        <w:t xml:space="preserve">et également prévenir la dégradation des terres </w:t>
      </w:r>
      <w:r w:rsidR="000D61DC" w:rsidRPr="007778AA">
        <w:rPr>
          <w:lang w:val="fr-FR"/>
        </w:rPr>
        <w:t xml:space="preserve">actuellement </w:t>
      </w:r>
      <w:r w:rsidR="004153EC" w:rsidRPr="007778AA">
        <w:rPr>
          <w:lang w:val="fr-FR"/>
        </w:rPr>
        <w:t>non dégradées.</w:t>
      </w:r>
      <w:r w:rsidR="00574DD8" w:rsidRPr="007778AA">
        <w:rPr>
          <w:lang w:val="fr-FR"/>
        </w:rPr>
        <w:t xml:space="preserve">.. </w:t>
      </w:r>
      <w:r w:rsidR="000D61DC" w:rsidRPr="007778AA">
        <w:rPr>
          <w:lang w:val="fr-FR"/>
        </w:rPr>
        <w:t xml:space="preserve">Plus spécifiquement, le pays </w:t>
      </w:r>
      <w:r w:rsidR="00D53BEE" w:rsidRPr="007778AA">
        <w:rPr>
          <w:lang w:val="fr-FR"/>
        </w:rPr>
        <w:t xml:space="preserve">s'engage </w:t>
      </w:r>
      <w:r w:rsidR="00530143" w:rsidRPr="007778AA">
        <w:rPr>
          <w:lang w:val="fr-FR"/>
        </w:rPr>
        <w:t xml:space="preserve">[dans le cadre de l'objectif </w:t>
      </w:r>
      <w:r w:rsidR="001856B0" w:rsidRPr="007778AA">
        <w:rPr>
          <w:lang w:val="fr-FR"/>
        </w:rPr>
        <w:t>NDT</w:t>
      </w:r>
      <w:r w:rsidR="00530143" w:rsidRPr="007778AA">
        <w:rPr>
          <w:lang w:val="fr-FR"/>
        </w:rPr>
        <w:t xml:space="preserve">] </w:t>
      </w:r>
      <w:r w:rsidR="000D61DC" w:rsidRPr="007778AA">
        <w:rPr>
          <w:lang w:val="fr-FR"/>
        </w:rPr>
        <w:t>à tout mettre en œuvre pour : Mettre fin à la déforestation d'ici 2030 ; Améliorer la productivité des savanes et des terres cultivées qui présentent une baisse de productivité, soit 2</w:t>
      </w:r>
      <w:r w:rsidR="00E50A6D" w:rsidRPr="007778AA">
        <w:rPr>
          <w:lang w:val="fr-FR"/>
        </w:rPr>
        <w:t>,</w:t>
      </w:r>
      <w:r w:rsidR="000D61DC" w:rsidRPr="007778AA">
        <w:rPr>
          <w:lang w:val="fr-FR"/>
        </w:rPr>
        <w:t xml:space="preserve">5 millions d'hectares ; Améliorer les stocks de carbone sur 800 000 ha pour atteindre un minimum de 1% de matière organique </w:t>
      </w:r>
      <w:r w:rsidR="00B33C8C" w:rsidRPr="007778AA">
        <w:rPr>
          <w:lang w:val="fr-FR"/>
        </w:rPr>
        <w:t>[...]</w:t>
      </w:r>
      <w:r w:rsidR="00C85978" w:rsidRPr="007778AA">
        <w:rPr>
          <w:vertAlign w:val="superscript"/>
          <w:lang w:val="fr-FR"/>
        </w:rPr>
        <w:footnoteReference w:id="24"/>
      </w:r>
      <w:r w:rsidR="000D61DC" w:rsidRPr="007778AA">
        <w:rPr>
          <w:lang w:val="fr-FR"/>
        </w:rPr>
        <w:t xml:space="preserve"> ; </w:t>
      </w:r>
      <w:r w:rsidR="00034118" w:rsidRPr="007778AA">
        <w:rPr>
          <w:lang w:val="fr-FR"/>
        </w:rPr>
        <w:t xml:space="preserve">Récupérer </w:t>
      </w:r>
      <w:r w:rsidR="000D61DC" w:rsidRPr="007778AA">
        <w:rPr>
          <w:lang w:val="fr-FR"/>
        </w:rPr>
        <w:t>300 000 ha de terres nues sur un total de 600 000 ha</w:t>
      </w:r>
      <w:r w:rsidR="007F56C1" w:rsidRPr="007778AA">
        <w:rPr>
          <w:lang w:val="fr-FR"/>
        </w:rPr>
        <w:t xml:space="preserve">... </w:t>
      </w:r>
      <w:r w:rsidR="000D61DC" w:rsidRPr="007778AA">
        <w:rPr>
          <w:lang w:val="fr-FR"/>
        </w:rPr>
        <w:t xml:space="preserve">Ces objectifs sont cohérents avec les engagements précédents </w:t>
      </w:r>
      <w:r w:rsidR="00C9557C" w:rsidRPr="007778AA">
        <w:rPr>
          <w:lang w:val="fr-FR"/>
        </w:rPr>
        <w:t>pris</w:t>
      </w:r>
      <w:r w:rsidR="000D61DC" w:rsidRPr="007778AA">
        <w:rPr>
          <w:lang w:val="fr-FR"/>
        </w:rPr>
        <w:t xml:space="preserve">, notamment dans le cadre des conventions de Rio et de la convention de Ramsar. </w:t>
      </w:r>
      <w:r w:rsidR="00F9746E">
        <w:rPr>
          <w:lang w:val="fr-FR"/>
        </w:rPr>
        <w:t>»</w:t>
      </w:r>
    </w:p>
    <w:p w14:paraId="12474042" w14:textId="77777777" w:rsidR="004A6F0D" w:rsidRPr="007778AA" w:rsidRDefault="004A6F0D" w:rsidP="006867D2">
      <w:pPr>
        <w:rPr>
          <w:lang w:val="fr-FR"/>
        </w:rPr>
      </w:pPr>
    </w:p>
    <w:p w14:paraId="5278E3F7" w14:textId="77777777" w:rsidR="0083579E" w:rsidRPr="007778AA" w:rsidRDefault="00312BCF">
      <w:pPr>
        <w:rPr>
          <w:lang w:val="fr-FR"/>
        </w:rPr>
      </w:pPr>
      <w:r w:rsidRPr="007778AA">
        <w:rPr>
          <w:lang w:val="fr-FR"/>
        </w:rPr>
        <w:t xml:space="preserve">La solution à long terme pour ce projet soutient la réalisation des </w:t>
      </w:r>
      <w:r w:rsidR="00392345" w:rsidRPr="007778AA">
        <w:rPr>
          <w:lang w:val="fr-FR"/>
        </w:rPr>
        <w:t>objectifs ci-dessus</w:t>
      </w:r>
      <w:r w:rsidR="009D46EF" w:rsidRPr="007778AA">
        <w:rPr>
          <w:lang w:val="fr-FR"/>
        </w:rPr>
        <w:t xml:space="preserve">, </w:t>
      </w:r>
      <w:r w:rsidR="00392345" w:rsidRPr="007778AA">
        <w:rPr>
          <w:lang w:val="fr-FR"/>
        </w:rPr>
        <w:t>et de la cib</w:t>
      </w:r>
      <w:r w:rsidR="001856B0" w:rsidRPr="007778AA">
        <w:rPr>
          <w:lang w:val="fr-FR"/>
        </w:rPr>
        <w:t>la NDT</w:t>
      </w:r>
      <w:r w:rsidR="00392345" w:rsidRPr="007778AA">
        <w:rPr>
          <w:lang w:val="fr-FR"/>
        </w:rPr>
        <w:t xml:space="preserve">, </w:t>
      </w:r>
      <w:r w:rsidR="00214C5F" w:rsidRPr="007778AA">
        <w:rPr>
          <w:lang w:val="fr-FR"/>
        </w:rPr>
        <w:t xml:space="preserve">et stipule que le </w:t>
      </w:r>
      <w:r w:rsidR="00724380" w:rsidRPr="007778AA">
        <w:rPr>
          <w:lang w:val="fr-FR"/>
        </w:rPr>
        <w:t xml:space="preserve">projet </w:t>
      </w:r>
      <w:r w:rsidR="00392345" w:rsidRPr="007778AA">
        <w:rPr>
          <w:lang w:val="fr-FR"/>
        </w:rPr>
        <w:t xml:space="preserve">aspirera à contribuer </w:t>
      </w:r>
      <w:r w:rsidR="009D46EF" w:rsidRPr="007778AA">
        <w:rPr>
          <w:lang w:val="fr-FR"/>
        </w:rPr>
        <w:t xml:space="preserve">à </w:t>
      </w:r>
      <w:r w:rsidR="00392345" w:rsidRPr="007778AA">
        <w:rPr>
          <w:lang w:val="fr-FR"/>
        </w:rPr>
        <w:t xml:space="preserve">un </w:t>
      </w:r>
      <w:r w:rsidR="00724380" w:rsidRPr="007778AA">
        <w:rPr>
          <w:lang w:val="fr-FR"/>
        </w:rPr>
        <w:t xml:space="preserve">changement transformationnel vers une gestion durable et intégrée des paysages </w:t>
      </w:r>
      <w:r w:rsidR="00C844C4" w:rsidRPr="007778AA">
        <w:rPr>
          <w:lang w:val="fr-FR"/>
        </w:rPr>
        <w:t xml:space="preserve">au </w:t>
      </w:r>
      <w:r w:rsidR="009F2AE5" w:rsidRPr="007778AA">
        <w:rPr>
          <w:lang w:val="fr-FR"/>
        </w:rPr>
        <w:t xml:space="preserve">Burkina Faso </w:t>
      </w:r>
      <w:r w:rsidR="00724380" w:rsidRPr="007778AA">
        <w:rPr>
          <w:lang w:val="fr-FR"/>
        </w:rPr>
        <w:t xml:space="preserve">suivant les principes </w:t>
      </w:r>
      <w:r w:rsidR="001856B0" w:rsidRPr="007778AA">
        <w:rPr>
          <w:lang w:val="fr-FR"/>
        </w:rPr>
        <w:t>NDT</w:t>
      </w:r>
      <w:r w:rsidR="009F2AE5" w:rsidRPr="007778AA">
        <w:rPr>
          <w:lang w:val="fr-FR"/>
        </w:rPr>
        <w:t xml:space="preserve">, et en pilotant les interventions </w:t>
      </w:r>
      <w:r w:rsidR="001856B0" w:rsidRPr="007778AA">
        <w:rPr>
          <w:lang w:val="fr-FR"/>
        </w:rPr>
        <w:t>NDT</w:t>
      </w:r>
      <w:r w:rsidR="009F2AE5" w:rsidRPr="007778AA">
        <w:rPr>
          <w:lang w:val="fr-FR"/>
        </w:rPr>
        <w:t xml:space="preserve"> dans la région Centre-Nord. </w:t>
      </w:r>
    </w:p>
    <w:p w14:paraId="02CE5938" w14:textId="77777777" w:rsidR="00C844C4" w:rsidRPr="007778AA" w:rsidRDefault="00C844C4" w:rsidP="006867D2">
      <w:pPr>
        <w:rPr>
          <w:lang w:val="fr-FR"/>
        </w:rPr>
      </w:pPr>
    </w:p>
    <w:p w14:paraId="41416EB1" w14:textId="77777777" w:rsidR="0083579E" w:rsidRPr="007778AA" w:rsidRDefault="00312BCF">
      <w:pPr>
        <w:rPr>
          <w:lang w:val="fr-FR"/>
        </w:rPr>
      </w:pPr>
      <w:r w:rsidRPr="007778AA">
        <w:rPr>
          <w:lang w:val="fr-FR"/>
        </w:rPr>
        <w:t xml:space="preserve">Selon les cadres conceptuels présentés dans </w:t>
      </w:r>
      <w:r w:rsidRPr="007778AA">
        <w:rPr>
          <w:color w:val="2B579A"/>
          <w:shd w:val="clear" w:color="auto" w:fill="E6E6E6"/>
          <w:lang w:val="fr-FR"/>
        </w:rPr>
        <w:fldChar w:fldCharType="begin"/>
      </w:r>
      <w:r w:rsidRPr="007778AA">
        <w:rPr>
          <w:lang w:val="fr-FR"/>
        </w:rPr>
        <w:instrText xml:space="preserve"> REF _Ref98158866 \h </w:instrText>
      </w:r>
      <w:r w:rsidRPr="007778AA">
        <w:rPr>
          <w:color w:val="2B579A"/>
          <w:shd w:val="clear" w:color="auto" w:fill="E6E6E6"/>
          <w:lang w:val="fr-FR"/>
        </w:rPr>
      </w:r>
      <w:r w:rsidRPr="007778AA">
        <w:rPr>
          <w:color w:val="2B579A"/>
          <w:shd w:val="clear" w:color="auto" w:fill="E6E6E6"/>
          <w:lang w:val="fr-FR"/>
        </w:rPr>
        <w:fldChar w:fldCharType="separate"/>
      </w:r>
      <w:r w:rsidRPr="007778AA">
        <w:rPr>
          <w:lang w:val="fr-FR"/>
        </w:rPr>
        <w:t xml:space="preserve">Figure </w:t>
      </w:r>
      <w:r w:rsidRPr="007778AA">
        <w:rPr>
          <w:noProof/>
          <w:lang w:val="fr-FR"/>
        </w:rPr>
        <w:t>1</w:t>
      </w:r>
      <w:r w:rsidRPr="007778AA">
        <w:rPr>
          <w:color w:val="2B579A"/>
          <w:shd w:val="clear" w:color="auto" w:fill="E6E6E6"/>
          <w:lang w:val="fr-FR"/>
        </w:rPr>
        <w:fldChar w:fldCharType="end"/>
      </w:r>
      <w:r w:rsidRPr="007778AA">
        <w:rPr>
          <w:lang w:val="fr-FR"/>
        </w:rPr>
        <w:t xml:space="preserve">la </w:t>
      </w:r>
      <w:r w:rsidR="001856B0" w:rsidRPr="007778AA">
        <w:rPr>
          <w:lang w:val="fr-FR"/>
        </w:rPr>
        <w:t>NDT</w:t>
      </w:r>
      <w:r w:rsidR="00CE1619" w:rsidRPr="007778AA">
        <w:rPr>
          <w:lang w:val="fr-FR"/>
        </w:rPr>
        <w:t xml:space="preserve"> comme réponse au problème de la </w:t>
      </w:r>
      <w:r w:rsidR="00C73972" w:rsidRPr="007778AA">
        <w:rPr>
          <w:lang w:val="fr-FR"/>
        </w:rPr>
        <w:t xml:space="preserve">dégradation des terres </w:t>
      </w:r>
      <w:r w:rsidR="00CE1619" w:rsidRPr="007778AA">
        <w:rPr>
          <w:lang w:val="fr-FR"/>
        </w:rPr>
        <w:t xml:space="preserve">implique : (1) des politiques favorables à la </w:t>
      </w:r>
      <w:r w:rsidR="001856B0" w:rsidRPr="007778AA">
        <w:rPr>
          <w:lang w:val="fr-FR"/>
        </w:rPr>
        <w:t>NDT</w:t>
      </w:r>
      <w:r w:rsidR="00CE1619" w:rsidRPr="007778AA">
        <w:rPr>
          <w:lang w:val="fr-FR"/>
        </w:rPr>
        <w:t xml:space="preserve"> qui intègrent la planification de l'utilisation des terres dans les cadres de développement ; (2) des interventions de contrepoids à la </w:t>
      </w:r>
      <w:r w:rsidR="001856B0" w:rsidRPr="007778AA">
        <w:rPr>
          <w:lang w:val="fr-FR"/>
        </w:rPr>
        <w:t>NDT</w:t>
      </w:r>
      <w:r w:rsidR="00CE1619" w:rsidRPr="007778AA">
        <w:rPr>
          <w:lang w:val="fr-FR"/>
        </w:rPr>
        <w:t xml:space="preserve"> dans la poursuite de la neutralité ; et (3) le suivi des progrès vers la </w:t>
      </w:r>
      <w:r w:rsidR="001856B0" w:rsidRPr="007778AA">
        <w:rPr>
          <w:lang w:val="fr-FR"/>
        </w:rPr>
        <w:t>NDT</w:t>
      </w:r>
      <w:r w:rsidR="00CE1619" w:rsidRPr="007778AA">
        <w:rPr>
          <w:lang w:val="fr-FR"/>
        </w:rPr>
        <w:t xml:space="preserve">. </w:t>
      </w:r>
      <w:r w:rsidR="00FD1A9C" w:rsidRPr="007778AA">
        <w:rPr>
          <w:lang w:val="fr-FR"/>
        </w:rPr>
        <w:t xml:space="preserve">Ces éléments </w:t>
      </w:r>
      <w:r w:rsidR="00FB60AC" w:rsidRPr="007778AA">
        <w:rPr>
          <w:lang w:val="fr-FR"/>
        </w:rPr>
        <w:t xml:space="preserve">figurent </w:t>
      </w:r>
      <w:r w:rsidR="001F6DAF" w:rsidRPr="007778AA">
        <w:rPr>
          <w:lang w:val="fr-FR"/>
        </w:rPr>
        <w:t>dans la figure TOC (</w:t>
      </w:r>
      <w:r w:rsidR="008305CE" w:rsidRPr="007778AA">
        <w:rPr>
          <w:color w:val="2B579A"/>
          <w:shd w:val="clear" w:color="auto" w:fill="E6E6E6"/>
          <w:lang w:val="fr-FR"/>
        </w:rPr>
        <w:fldChar w:fldCharType="begin"/>
      </w:r>
      <w:r w:rsidR="008305CE" w:rsidRPr="007778AA">
        <w:rPr>
          <w:lang w:val="fr-FR"/>
        </w:rPr>
        <w:instrText xml:space="preserve"> REF _Ref98323221 \h </w:instrText>
      </w:r>
      <w:r w:rsidR="008305CE" w:rsidRPr="007778AA">
        <w:rPr>
          <w:color w:val="2B579A"/>
          <w:shd w:val="clear" w:color="auto" w:fill="E6E6E6"/>
          <w:lang w:val="fr-FR"/>
        </w:rPr>
      </w:r>
      <w:r w:rsidR="008305CE" w:rsidRPr="007778AA">
        <w:rPr>
          <w:color w:val="2B579A"/>
          <w:shd w:val="clear" w:color="auto" w:fill="E6E6E6"/>
          <w:lang w:val="fr-FR"/>
        </w:rPr>
        <w:fldChar w:fldCharType="separate"/>
      </w:r>
      <w:r w:rsidR="008305CE" w:rsidRPr="007778AA">
        <w:rPr>
          <w:lang w:val="fr-FR"/>
        </w:rPr>
        <w:t xml:space="preserve">Figure </w:t>
      </w:r>
      <w:r w:rsidR="008305CE" w:rsidRPr="007778AA">
        <w:rPr>
          <w:noProof/>
          <w:lang w:val="fr-FR"/>
        </w:rPr>
        <w:t>4</w:t>
      </w:r>
      <w:r w:rsidR="008305CE" w:rsidRPr="007778AA">
        <w:rPr>
          <w:color w:val="2B579A"/>
          <w:shd w:val="clear" w:color="auto" w:fill="E6E6E6"/>
          <w:lang w:val="fr-FR"/>
        </w:rPr>
        <w:fldChar w:fldCharType="end"/>
      </w:r>
      <w:r w:rsidR="001F6DAF" w:rsidRPr="007778AA">
        <w:rPr>
          <w:lang w:val="fr-FR"/>
        </w:rPr>
        <w:t xml:space="preserve">) </w:t>
      </w:r>
      <w:r w:rsidR="00FD1A9C" w:rsidRPr="007778AA">
        <w:rPr>
          <w:lang w:val="fr-FR"/>
        </w:rPr>
        <w:t xml:space="preserve">ainsi que </w:t>
      </w:r>
      <w:r w:rsidR="00EE31A0" w:rsidRPr="007778AA">
        <w:rPr>
          <w:lang w:val="fr-FR"/>
        </w:rPr>
        <w:t xml:space="preserve">quatre </w:t>
      </w:r>
      <w:r w:rsidR="00D012A7" w:rsidRPr="007778AA">
        <w:rPr>
          <w:b/>
          <w:bCs/>
          <w:lang w:val="fr-FR"/>
        </w:rPr>
        <w:t xml:space="preserve">obstacles </w:t>
      </w:r>
      <w:r w:rsidR="003A4F01" w:rsidRPr="007778AA">
        <w:rPr>
          <w:lang w:val="fr-FR"/>
        </w:rPr>
        <w:t xml:space="preserve">distincts </w:t>
      </w:r>
      <w:r w:rsidR="00FD1A9C" w:rsidRPr="007778AA">
        <w:rPr>
          <w:lang w:val="fr-FR"/>
        </w:rPr>
        <w:t xml:space="preserve">à la solution à </w:t>
      </w:r>
      <w:r w:rsidR="00785771" w:rsidRPr="007778AA">
        <w:rPr>
          <w:lang w:val="fr-FR"/>
        </w:rPr>
        <w:t xml:space="preserve">long terme </w:t>
      </w:r>
      <w:r w:rsidR="00FD1A9C" w:rsidRPr="007778AA">
        <w:rPr>
          <w:lang w:val="fr-FR"/>
        </w:rPr>
        <w:t xml:space="preserve">mentionnée </w:t>
      </w:r>
      <w:r w:rsidR="004A6F0D" w:rsidRPr="007778AA">
        <w:rPr>
          <w:lang w:val="fr-FR"/>
        </w:rPr>
        <w:t xml:space="preserve">- obstacles qui ont été </w:t>
      </w:r>
      <w:r w:rsidR="003A4F01" w:rsidRPr="007778AA">
        <w:rPr>
          <w:lang w:val="fr-FR"/>
        </w:rPr>
        <w:t xml:space="preserve">identifiés </w:t>
      </w:r>
      <w:r w:rsidR="004A6F0D" w:rsidRPr="007778AA">
        <w:rPr>
          <w:lang w:val="fr-FR"/>
        </w:rPr>
        <w:t xml:space="preserve">en </w:t>
      </w:r>
      <w:r w:rsidR="00FD1A9C" w:rsidRPr="007778AA">
        <w:rPr>
          <w:lang w:val="fr-FR"/>
        </w:rPr>
        <w:t xml:space="preserve">consultation avec les </w:t>
      </w:r>
      <w:r w:rsidR="00785771" w:rsidRPr="007778AA">
        <w:rPr>
          <w:lang w:val="fr-FR"/>
        </w:rPr>
        <w:t xml:space="preserve">principales </w:t>
      </w:r>
      <w:r w:rsidR="00FD1A9C" w:rsidRPr="007778AA">
        <w:rPr>
          <w:lang w:val="fr-FR"/>
        </w:rPr>
        <w:t xml:space="preserve">parties prenantes </w:t>
      </w:r>
      <w:r w:rsidR="004A6F0D" w:rsidRPr="007778AA">
        <w:rPr>
          <w:lang w:val="fr-FR"/>
        </w:rPr>
        <w:t xml:space="preserve">et qui sont décrits </w:t>
      </w:r>
      <w:r w:rsidR="00356461" w:rsidRPr="007778AA">
        <w:rPr>
          <w:lang w:val="fr-FR"/>
        </w:rPr>
        <w:t xml:space="preserve">ci-dessous : </w:t>
      </w:r>
    </w:p>
    <w:p w14:paraId="064062BC" w14:textId="77777777" w:rsidR="00AC5DA5" w:rsidRPr="007778AA" w:rsidRDefault="00AC5DA5" w:rsidP="0012038F">
      <w:pPr>
        <w:rPr>
          <w:color w:val="FF0000"/>
          <w:lang w:val="fr-FR"/>
        </w:rPr>
      </w:pPr>
    </w:p>
    <w:p w14:paraId="6F187606" w14:textId="77777777" w:rsidR="0083579E" w:rsidRPr="007778AA" w:rsidRDefault="00312BCF">
      <w:pPr>
        <w:pStyle w:val="Titre6"/>
        <w:rPr>
          <w:lang w:val="fr-FR"/>
        </w:rPr>
      </w:pPr>
      <w:r w:rsidRPr="007778AA">
        <w:rPr>
          <w:lang w:val="fr-FR"/>
        </w:rPr>
        <w:t xml:space="preserve">Obstacle 1 : la </w:t>
      </w:r>
      <w:r w:rsidR="00EC57EF" w:rsidRPr="007778AA">
        <w:rPr>
          <w:lang w:val="fr-FR"/>
        </w:rPr>
        <w:t xml:space="preserve">planification </w:t>
      </w:r>
      <w:r w:rsidR="00E54272" w:rsidRPr="007778AA">
        <w:rPr>
          <w:lang w:val="fr-FR"/>
        </w:rPr>
        <w:t xml:space="preserve">et la </w:t>
      </w:r>
      <w:r w:rsidR="00EC57EF" w:rsidRPr="007778AA">
        <w:rPr>
          <w:lang w:val="fr-FR"/>
        </w:rPr>
        <w:t>gestion de l'utilisation des sols ne sont pas suffisamment structurées</w:t>
      </w:r>
    </w:p>
    <w:p w14:paraId="1874B912" w14:textId="77777777" w:rsidR="0083579E" w:rsidRPr="007778AA" w:rsidRDefault="00312BCF">
      <w:pPr>
        <w:rPr>
          <w:lang w:val="fr-FR"/>
        </w:rPr>
      </w:pPr>
      <w:r w:rsidRPr="007778AA">
        <w:rPr>
          <w:lang w:val="fr-FR"/>
        </w:rPr>
        <w:t>Les politiques de décentralisation sont en cours de mise en œuvre au Burkina Faso depuis la fin des années 1990</w:t>
      </w:r>
      <w:r w:rsidR="008F00E3" w:rsidRPr="007778AA">
        <w:rPr>
          <w:lang w:val="fr-FR"/>
        </w:rPr>
        <w:t xml:space="preserve">. </w:t>
      </w:r>
      <w:r w:rsidR="002F470F" w:rsidRPr="007778AA">
        <w:rPr>
          <w:lang w:val="fr-FR"/>
        </w:rPr>
        <w:t xml:space="preserve">Au fil des ans, </w:t>
      </w:r>
      <w:r w:rsidR="008F00E3" w:rsidRPr="007778AA">
        <w:rPr>
          <w:lang w:val="fr-FR"/>
        </w:rPr>
        <w:t xml:space="preserve">ces politiques ont défini un cadre général </w:t>
      </w:r>
      <w:r w:rsidR="00350315" w:rsidRPr="007778AA">
        <w:rPr>
          <w:lang w:val="fr-FR"/>
        </w:rPr>
        <w:t xml:space="preserve">et </w:t>
      </w:r>
      <w:r w:rsidR="002E3EC5">
        <w:rPr>
          <w:lang w:val="fr-FR"/>
        </w:rPr>
        <w:t>«</w:t>
      </w:r>
      <w:r w:rsidR="005E2087" w:rsidRPr="007778AA">
        <w:rPr>
          <w:lang w:val="fr-FR"/>
        </w:rPr>
        <w:t xml:space="preserve"> </w:t>
      </w:r>
      <w:r w:rsidR="00350315" w:rsidRPr="007778AA">
        <w:rPr>
          <w:lang w:val="fr-FR"/>
        </w:rPr>
        <w:t xml:space="preserve">imbriqué </w:t>
      </w:r>
      <w:r w:rsidR="002E3EC5">
        <w:rPr>
          <w:lang w:val="fr-FR"/>
        </w:rPr>
        <w:t>»</w:t>
      </w:r>
      <w:r w:rsidR="005E2087" w:rsidRPr="007778AA">
        <w:rPr>
          <w:lang w:val="fr-FR"/>
        </w:rPr>
        <w:t xml:space="preserve"> </w:t>
      </w:r>
      <w:r w:rsidR="008F00E3" w:rsidRPr="007778AA">
        <w:rPr>
          <w:lang w:val="fr-FR"/>
        </w:rPr>
        <w:t>pour l'</w:t>
      </w:r>
      <w:r w:rsidR="002F470F" w:rsidRPr="007778AA">
        <w:rPr>
          <w:lang w:val="fr-FR"/>
        </w:rPr>
        <w:t xml:space="preserve">administration </w:t>
      </w:r>
      <w:r w:rsidR="006D1F95" w:rsidRPr="007778AA">
        <w:rPr>
          <w:lang w:val="fr-FR"/>
        </w:rPr>
        <w:t xml:space="preserve">spatiale </w:t>
      </w:r>
      <w:r w:rsidR="000120EC" w:rsidRPr="007778AA">
        <w:rPr>
          <w:lang w:val="fr-FR"/>
        </w:rPr>
        <w:t xml:space="preserve">des </w:t>
      </w:r>
      <w:r w:rsidR="001657D2" w:rsidRPr="007778AA">
        <w:rPr>
          <w:lang w:val="fr-FR"/>
        </w:rPr>
        <w:t>unités territoriales</w:t>
      </w:r>
      <w:r w:rsidR="000120EC" w:rsidRPr="007778AA">
        <w:rPr>
          <w:lang w:val="fr-FR"/>
        </w:rPr>
        <w:t xml:space="preserve"> infranationales par l</w:t>
      </w:r>
      <w:r w:rsidR="002F470F" w:rsidRPr="007778AA">
        <w:rPr>
          <w:lang w:val="fr-FR"/>
        </w:rPr>
        <w:t>'État</w:t>
      </w:r>
      <w:r w:rsidR="00AD034C" w:rsidRPr="007778AA">
        <w:rPr>
          <w:lang w:val="fr-FR"/>
        </w:rPr>
        <w:t>.</w:t>
      </w:r>
      <w:r w:rsidR="000C5F87" w:rsidRPr="007778AA">
        <w:rPr>
          <w:rStyle w:val="Appelnotedebasdep"/>
          <w:lang w:val="fr-FR"/>
        </w:rPr>
        <w:footnoteReference w:id="25"/>
      </w:r>
      <w:r w:rsidR="00AD034C" w:rsidRPr="007778AA">
        <w:rPr>
          <w:lang w:val="fr-FR"/>
        </w:rPr>
        <w:t xml:space="preserve"> Ces politiques ont également </w:t>
      </w:r>
      <w:r w:rsidR="00332CA2" w:rsidRPr="007778AA">
        <w:rPr>
          <w:lang w:val="fr-FR"/>
        </w:rPr>
        <w:t xml:space="preserve">délégué aux autorités locales des provinces </w:t>
      </w:r>
      <w:r w:rsidR="001657D2" w:rsidRPr="007778AA">
        <w:rPr>
          <w:lang w:val="fr-FR"/>
        </w:rPr>
        <w:t xml:space="preserve">et des communes une </w:t>
      </w:r>
      <w:r w:rsidR="00332CA2" w:rsidRPr="007778AA">
        <w:rPr>
          <w:lang w:val="fr-FR"/>
        </w:rPr>
        <w:t xml:space="preserve">grande partie de la responsabilité de la planification </w:t>
      </w:r>
      <w:r w:rsidR="00CA7D43" w:rsidRPr="007778AA">
        <w:rPr>
          <w:lang w:val="fr-FR"/>
        </w:rPr>
        <w:t xml:space="preserve">spatiale </w:t>
      </w:r>
      <w:r w:rsidR="000C274F" w:rsidRPr="007778AA">
        <w:rPr>
          <w:lang w:val="fr-FR"/>
        </w:rPr>
        <w:t>et de l'</w:t>
      </w:r>
      <w:r w:rsidR="00332CA2" w:rsidRPr="007778AA">
        <w:rPr>
          <w:lang w:val="fr-FR"/>
        </w:rPr>
        <w:t xml:space="preserve">aménagement du territoire, mais pas nécessairement les moyens de la mettre en œuvre. </w:t>
      </w:r>
      <w:r w:rsidR="008F00E3" w:rsidRPr="007778AA">
        <w:rPr>
          <w:lang w:val="fr-FR"/>
        </w:rPr>
        <w:t xml:space="preserve">En fait, le PRODOC du projet PAMED mentionne </w:t>
      </w:r>
      <w:r w:rsidR="002E3EC5">
        <w:rPr>
          <w:lang w:val="fr-FR"/>
        </w:rPr>
        <w:t>qu'il y a une «</w:t>
      </w:r>
      <w:r w:rsidR="008F00E3" w:rsidRPr="007778AA">
        <w:rPr>
          <w:lang w:val="fr-FR"/>
        </w:rPr>
        <w:t xml:space="preserve"> absence </w:t>
      </w:r>
      <w:r w:rsidR="002E3EC5">
        <w:rPr>
          <w:lang w:val="fr-FR"/>
        </w:rPr>
        <w:t>»</w:t>
      </w:r>
      <w:r w:rsidR="008F00E3" w:rsidRPr="007778AA">
        <w:rPr>
          <w:lang w:val="fr-FR"/>
        </w:rPr>
        <w:t xml:space="preserve"> d'outils pour une planification globale de l'utilisation des terres au Burkina Faso</w:t>
      </w:r>
      <w:r w:rsidR="002F470F" w:rsidRPr="007778AA">
        <w:rPr>
          <w:lang w:val="fr-FR"/>
        </w:rPr>
        <w:t xml:space="preserve">. </w:t>
      </w:r>
    </w:p>
    <w:p w14:paraId="50ECA8CD" w14:textId="77777777" w:rsidR="00F12D3E" w:rsidRPr="007778AA" w:rsidRDefault="00F12D3E" w:rsidP="00EC57EF">
      <w:pPr>
        <w:rPr>
          <w:lang w:val="fr-FR"/>
        </w:rPr>
      </w:pPr>
    </w:p>
    <w:p w14:paraId="2214A255" w14:textId="77777777" w:rsidR="0083579E" w:rsidRPr="007778AA" w:rsidRDefault="00312BCF">
      <w:pPr>
        <w:rPr>
          <w:lang w:val="fr-FR"/>
        </w:rPr>
      </w:pPr>
      <w:r w:rsidRPr="007778AA">
        <w:rPr>
          <w:lang w:val="fr-FR"/>
        </w:rPr>
        <w:t xml:space="preserve">Afin d'atteindre les objectifs de </w:t>
      </w:r>
      <w:r w:rsidR="001856B0" w:rsidRPr="007778AA">
        <w:rPr>
          <w:lang w:val="fr-FR"/>
        </w:rPr>
        <w:t>NDT</w:t>
      </w:r>
      <w:r w:rsidRPr="007778AA">
        <w:rPr>
          <w:lang w:val="fr-FR"/>
        </w:rPr>
        <w:t xml:space="preserve"> en ce qui concerne l'</w:t>
      </w:r>
      <w:r w:rsidR="005A3D31" w:rsidRPr="007778AA">
        <w:rPr>
          <w:lang w:val="fr-FR"/>
        </w:rPr>
        <w:t xml:space="preserve">arrêt de la </w:t>
      </w:r>
      <w:r w:rsidRPr="007778AA">
        <w:rPr>
          <w:lang w:val="fr-FR"/>
        </w:rPr>
        <w:t>déforestation, l'</w:t>
      </w:r>
      <w:r w:rsidR="005A3D31" w:rsidRPr="007778AA">
        <w:rPr>
          <w:lang w:val="fr-FR"/>
        </w:rPr>
        <w:t xml:space="preserve">augmentation de la </w:t>
      </w:r>
      <w:r w:rsidRPr="007778AA">
        <w:rPr>
          <w:lang w:val="fr-FR"/>
        </w:rPr>
        <w:t xml:space="preserve">productivité des savanes et des terres cultivées </w:t>
      </w:r>
      <w:r w:rsidR="005A3D31" w:rsidRPr="007778AA">
        <w:rPr>
          <w:lang w:val="fr-FR"/>
        </w:rPr>
        <w:t>et l'amélioration des stocks de carbone</w:t>
      </w:r>
      <w:r w:rsidR="00E46F6D" w:rsidRPr="007778AA">
        <w:rPr>
          <w:lang w:val="fr-FR"/>
        </w:rPr>
        <w:t>, un registre central des actions et une manière structurée de planifier l'</w:t>
      </w:r>
      <w:r w:rsidR="005A1DA0" w:rsidRPr="007778AA">
        <w:rPr>
          <w:lang w:val="fr-FR"/>
        </w:rPr>
        <w:t xml:space="preserve">utilisation des terres et des ressources </w:t>
      </w:r>
      <w:r w:rsidR="00F36CAC" w:rsidRPr="007778AA">
        <w:rPr>
          <w:lang w:val="fr-FR"/>
        </w:rPr>
        <w:t xml:space="preserve">à travers des paysages imbriqués seraient </w:t>
      </w:r>
      <w:r w:rsidR="00E46F6D" w:rsidRPr="007778AA">
        <w:rPr>
          <w:lang w:val="fr-FR"/>
        </w:rPr>
        <w:t xml:space="preserve">nécessaires. En </w:t>
      </w:r>
      <w:r w:rsidR="009E08D4" w:rsidRPr="007778AA">
        <w:rPr>
          <w:lang w:val="fr-FR"/>
        </w:rPr>
        <w:t xml:space="preserve">outre, divers secteurs </w:t>
      </w:r>
      <w:r w:rsidR="009718B1" w:rsidRPr="007778AA">
        <w:rPr>
          <w:lang w:val="fr-FR"/>
        </w:rPr>
        <w:t xml:space="preserve">devraient être </w:t>
      </w:r>
      <w:r w:rsidR="00DB2522" w:rsidRPr="007778AA">
        <w:rPr>
          <w:lang w:val="fr-FR"/>
        </w:rPr>
        <w:t xml:space="preserve">impliqués : </w:t>
      </w:r>
      <w:r w:rsidR="009E08D4" w:rsidRPr="007778AA">
        <w:rPr>
          <w:lang w:val="fr-FR"/>
        </w:rPr>
        <w:t xml:space="preserve">environnement, agriculture, </w:t>
      </w:r>
      <w:r w:rsidR="00B62AD0" w:rsidRPr="007778AA">
        <w:rPr>
          <w:lang w:val="fr-FR"/>
        </w:rPr>
        <w:t xml:space="preserve">gestion des ressources en eau, protection de la nature, </w:t>
      </w:r>
      <w:r w:rsidR="00212CA2" w:rsidRPr="007778AA">
        <w:rPr>
          <w:lang w:val="fr-FR"/>
        </w:rPr>
        <w:t>cadastre, pour n</w:t>
      </w:r>
      <w:r w:rsidR="007B721F" w:rsidRPr="007778AA">
        <w:rPr>
          <w:lang w:val="fr-FR"/>
        </w:rPr>
        <w:t>'en citer que quelques-uns</w:t>
      </w:r>
      <w:r w:rsidR="003C5194" w:rsidRPr="007778AA">
        <w:rPr>
          <w:lang w:val="fr-FR"/>
        </w:rPr>
        <w:t xml:space="preserve">. Par conséquent, la </w:t>
      </w:r>
      <w:r w:rsidR="00DB2522" w:rsidRPr="007778AA">
        <w:rPr>
          <w:lang w:val="fr-FR"/>
        </w:rPr>
        <w:t xml:space="preserve">planification </w:t>
      </w:r>
      <w:r w:rsidR="00670E74" w:rsidRPr="007778AA">
        <w:rPr>
          <w:lang w:val="fr-FR"/>
        </w:rPr>
        <w:t xml:space="preserve">spatiale de </w:t>
      </w:r>
      <w:r w:rsidR="00F36CAC" w:rsidRPr="007778AA">
        <w:rPr>
          <w:lang w:val="fr-FR"/>
        </w:rPr>
        <w:t>l'</w:t>
      </w:r>
      <w:r w:rsidR="003C5194" w:rsidRPr="007778AA">
        <w:rPr>
          <w:lang w:val="fr-FR"/>
        </w:rPr>
        <w:t xml:space="preserve">utilisation des </w:t>
      </w:r>
      <w:r w:rsidR="00F36CAC" w:rsidRPr="007778AA">
        <w:rPr>
          <w:lang w:val="fr-FR"/>
        </w:rPr>
        <w:t xml:space="preserve">terres </w:t>
      </w:r>
      <w:r w:rsidR="00147471" w:rsidRPr="007778AA">
        <w:rPr>
          <w:lang w:val="fr-FR"/>
        </w:rPr>
        <w:t xml:space="preserve">pour la </w:t>
      </w:r>
      <w:r w:rsidR="002E3EC5" w:rsidRPr="002E3EC5">
        <w:rPr>
          <w:lang w:val="fr-FR"/>
        </w:rPr>
        <w:t>NDT</w:t>
      </w:r>
      <w:r w:rsidR="00147471" w:rsidRPr="007778AA">
        <w:rPr>
          <w:lang w:val="fr-FR"/>
        </w:rPr>
        <w:t xml:space="preserve">, </w:t>
      </w:r>
      <w:r w:rsidR="003C5194" w:rsidRPr="007778AA">
        <w:rPr>
          <w:lang w:val="fr-FR"/>
        </w:rPr>
        <w:t xml:space="preserve">et la mise en œuvre de la </w:t>
      </w:r>
      <w:r w:rsidR="002253DB" w:rsidRPr="007778AA">
        <w:rPr>
          <w:lang w:val="fr-FR"/>
        </w:rPr>
        <w:t xml:space="preserve">gestion de l'utilisation des terres pour la </w:t>
      </w:r>
      <w:r w:rsidR="002E3EC5" w:rsidRPr="002E3EC5">
        <w:rPr>
          <w:lang w:val="fr-FR"/>
        </w:rPr>
        <w:t>NDT</w:t>
      </w:r>
      <w:r w:rsidR="00147471" w:rsidRPr="007778AA">
        <w:rPr>
          <w:lang w:val="fr-FR"/>
        </w:rPr>
        <w:t xml:space="preserve">, </w:t>
      </w:r>
      <w:r w:rsidR="00DB2522" w:rsidRPr="007778AA">
        <w:rPr>
          <w:lang w:val="fr-FR"/>
        </w:rPr>
        <w:t xml:space="preserve">devraient </w:t>
      </w:r>
      <w:r w:rsidR="002253DB" w:rsidRPr="007778AA">
        <w:rPr>
          <w:lang w:val="fr-FR"/>
        </w:rPr>
        <w:t xml:space="preserve">être </w:t>
      </w:r>
      <w:r w:rsidR="002253DB" w:rsidRPr="007778AA">
        <w:rPr>
          <w:u w:val="single"/>
          <w:lang w:val="fr-FR"/>
        </w:rPr>
        <w:t xml:space="preserve">intégrées </w:t>
      </w:r>
      <w:r w:rsidR="00DB2522" w:rsidRPr="007778AA">
        <w:rPr>
          <w:lang w:val="fr-FR"/>
        </w:rPr>
        <w:t>par défaut</w:t>
      </w:r>
      <w:r w:rsidR="00C910CC" w:rsidRPr="007778AA">
        <w:rPr>
          <w:lang w:val="fr-FR"/>
        </w:rPr>
        <w:t xml:space="preserve">, et en notant que la responsabilité institutionnelle pour les secteurs mentionnés </w:t>
      </w:r>
      <w:r w:rsidR="00147471" w:rsidRPr="007778AA">
        <w:rPr>
          <w:lang w:val="fr-FR"/>
        </w:rPr>
        <w:t xml:space="preserve">au Burkina Faso </w:t>
      </w:r>
      <w:r w:rsidR="00C910CC" w:rsidRPr="007778AA">
        <w:rPr>
          <w:lang w:val="fr-FR"/>
        </w:rPr>
        <w:t xml:space="preserve">est dispersée entre diverses institutions. </w:t>
      </w:r>
    </w:p>
    <w:p w14:paraId="0CA452E6" w14:textId="77777777" w:rsidR="002253DB" w:rsidRPr="007778AA" w:rsidRDefault="002253DB" w:rsidP="00EC57EF">
      <w:pPr>
        <w:rPr>
          <w:lang w:val="fr-FR"/>
        </w:rPr>
      </w:pPr>
    </w:p>
    <w:p w14:paraId="170D07FD" w14:textId="77777777" w:rsidR="0083579E" w:rsidRPr="007778AA" w:rsidRDefault="002253DB">
      <w:pPr>
        <w:rPr>
          <w:lang w:val="fr-FR"/>
        </w:rPr>
      </w:pPr>
      <w:r w:rsidRPr="007778AA">
        <w:rPr>
          <w:lang w:val="fr-FR"/>
        </w:rPr>
        <w:t xml:space="preserve">En théorie, il ne s'agit que d'un problème de </w:t>
      </w:r>
      <w:r w:rsidR="00E67AFB" w:rsidRPr="007778AA">
        <w:rPr>
          <w:lang w:val="fr-FR"/>
        </w:rPr>
        <w:t xml:space="preserve">coordination </w:t>
      </w:r>
      <w:r w:rsidR="009D4EDF" w:rsidRPr="007778AA">
        <w:rPr>
          <w:lang w:val="fr-FR"/>
        </w:rPr>
        <w:t>institutionnelle</w:t>
      </w:r>
      <w:r w:rsidR="00C75E6D" w:rsidRPr="007778AA">
        <w:rPr>
          <w:lang w:val="fr-FR"/>
        </w:rPr>
        <w:t xml:space="preserve">, qui peut être </w:t>
      </w:r>
      <w:r w:rsidR="00815659" w:rsidRPr="007778AA">
        <w:rPr>
          <w:lang w:val="fr-FR"/>
        </w:rPr>
        <w:t xml:space="preserve">résolu </w:t>
      </w:r>
      <w:r w:rsidR="00C75E6D" w:rsidRPr="007778AA">
        <w:rPr>
          <w:lang w:val="fr-FR"/>
        </w:rPr>
        <w:t xml:space="preserve">par le </w:t>
      </w:r>
      <w:r w:rsidR="00C75E6D" w:rsidRPr="007778AA">
        <w:rPr>
          <w:i/>
          <w:iCs/>
          <w:lang w:val="fr-FR"/>
        </w:rPr>
        <w:t>Secrétariat</w:t>
      </w:r>
      <w:r w:rsidR="00F769A9" w:rsidRPr="007778AA">
        <w:rPr>
          <w:lang w:val="fr-FR"/>
        </w:rPr>
        <w:t xml:space="preserve"> Permanent du Conseil National </w:t>
      </w:r>
      <w:r w:rsidR="00C75E6D" w:rsidRPr="007778AA">
        <w:rPr>
          <w:i/>
          <w:iCs/>
          <w:lang w:val="fr-FR"/>
        </w:rPr>
        <w:t xml:space="preserve">pour le Développement Durable </w:t>
      </w:r>
      <w:r w:rsidR="00F769A9" w:rsidRPr="007778AA">
        <w:rPr>
          <w:lang w:val="fr-FR"/>
        </w:rPr>
        <w:t>(SP/CNDD)</w:t>
      </w:r>
      <w:r w:rsidR="00815659" w:rsidRPr="007778AA">
        <w:rPr>
          <w:lang w:val="fr-FR"/>
        </w:rPr>
        <w:t xml:space="preserve">. </w:t>
      </w:r>
      <w:r w:rsidR="00D235F3" w:rsidRPr="007778AA">
        <w:rPr>
          <w:lang w:val="fr-FR"/>
        </w:rPr>
        <w:t xml:space="preserve">Cependant, </w:t>
      </w:r>
      <w:r w:rsidR="00815659" w:rsidRPr="007778AA">
        <w:rPr>
          <w:lang w:val="fr-FR"/>
        </w:rPr>
        <w:t xml:space="preserve">la </w:t>
      </w:r>
      <w:r w:rsidR="00BD3395" w:rsidRPr="007778AA">
        <w:rPr>
          <w:lang w:val="fr-FR"/>
        </w:rPr>
        <w:t>Coalition nationale pour la gestion durable des terres (CNGDT)</w:t>
      </w:r>
      <w:r w:rsidR="00BD3395" w:rsidRPr="007778AA">
        <w:rPr>
          <w:rStyle w:val="Appelnotedebasdep"/>
          <w:lang w:val="fr-FR"/>
        </w:rPr>
        <w:footnoteReference w:id="26"/>
      </w:r>
      <w:r w:rsidR="00BD3395" w:rsidRPr="007778AA">
        <w:rPr>
          <w:lang w:val="fr-FR"/>
        </w:rPr>
        <w:t xml:space="preserve"> n'a été créée que récemment. Il y </w:t>
      </w:r>
      <w:r w:rsidR="005B3FA5" w:rsidRPr="007778AA">
        <w:rPr>
          <w:lang w:val="fr-FR"/>
        </w:rPr>
        <w:t xml:space="preserve">a encore du chemin à parcourir pour assurer la </w:t>
      </w:r>
      <w:r w:rsidRPr="007778AA">
        <w:rPr>
          <w:lang w:val="fr-FR"/>
        </w:rPr>
        <w:t xml:space="preserve">collaboration </w:t>
      </w:r>
      <w:r w:rsidR="009D4EDF" w:rsidRPr="007778AA">
        <w:rPr>
          <w:lang w:val="fr-FR"/>
        </w:rPr>
        <w:t>et l'</w:t>
      </w:r>
      <w:r w:rsidRPr="007778AA">
        <w:rPr>
          <w:lang w:val="fr-FR"/>
        </w:rPr>
        <w:t xml:space="preserve">alignement </w:t>
      </w:r>
      <w:r w:rsidR="004B314F" w:rsidRPr="007778AA">
        <w:rPr>
          <w:lang w:val="fr-FR"/>
        </w:rPr>
        <w:t>entre les secteurs</w:t>
      </w:r>
      <w:r w:rsidR="005B3FA5" w:rsidRPr="007778AA">
        <w:rPr>
          <w:lang w:val="fr-FR"/>
        </w:rPr>
        <w:t>, les institutions</w:t>
      </w:r>
      <w:r w:rsidR="001E579E" w:rsidRPr="007778AA">
        <w:rPr>
          <w:lang w:val="fr-FR"/>
        </w:rPr>
        <w:t xml:space="preserve">, </w:t>
      </w:r>
      <w:r w:rsidR="00054D07" w:rsidRPr="007778AA">
        <w:rPr>
          <w:lang w:val="fr-FR"/>
        </w:rPr>
        <w:t xml:space="preserve">en considérant les </w:t>
      </w:r>
      <w:r w:rsidRPr="007778AA">
        <w:rPr>
          <w:lang w:val="fr-FR"/>
        </w:rPr>
        <w:t xml:space="preserve">différentes </w:t>
      </w:r>
      <w:r w:rsidR="001D47E8" w:rsidRPr="007778AA">
        <w:rPr>
          <w:lang w:val="fr-FR"/>
        </w:rPr>
        <w:t xml:space="preserve">échelles de </w:t>
      </w:r>
      <w:r w:rsidR="00650B6C" w:rsidRPr="007778AA">
        <w:rPr>
          <w:lang w:val="fr-FR"/>
        </w:rPr>
        <w:t xml:space="preserve">gestion au niveau du </w:t>
      </w:r>
      <w:r w:rsidR="00C80922" w:rsidRPr="007778AA">
        <w:rPr>
          <w:lang w:val="fr-FR"/>
        </w:rPr>
        <w:t>paysage</w:t>
      </w:r>
      <w:r w:rsidR="00650B6C" w:rsidRPr="007778AA">
        <w:rPr>
          <w:lang w:val="fr-FR"/>
        </w:rPr>
        <w:t xml:space="preserve">. Au niveau local, la gestion de l'utilisation des terres </w:t>
      </w:r>
      <w:r w:rsidR="001611BA" w:rsidRPr="007778AA">
        <w:rPr>
          <w:lang w:val="fr-FR"/>
        </w:rPr>
        <w:t xml:space="preserve">inclura nécessairement les entités gouvernementales décentralisées et, </w:t>
      </w:r>
      <w:r w:rsidR="0024558D" w:rsidRPr="007778AA">
        <w:rPr>
          <w:lang w:val="fr-FR"/>
        </w:rPr>
        <w:t>surtout, les utilisateurs des terres en tant que parties prenantes et bénéficiaires clés</w:t>
      </w:r>
      <w:r w:rsidRPr="007778AA">
        <w:rPr>
          <w:lang w:val="fr-FR"/>
        </w:rPr>
        <w:t xml:space="preserve">. </w:t>
      </w:r>
    </w:p>
    <w:p w14:paraId="69F844DB" w14:textId="77777777" w:rsidR="004339AC" w:rsidRPr="007778AA" w:rsidRDefault="004339AC" w:rsidP="00EC57EF">
      <w:pPr>
        <w:rPr>
          <w:lang w:val="fr-FR"/>
        </w:rPr>
      </w:pPr>
    </w:p>
    <w:p w14:paraId="74767E7D" w14:textId="77777777" w:rsidR="0083579E" w:rsidRPr="007778AA" w:rsidRDefault="004339AC">
      <w:pPr>
        <w:rPr>
          <w:lang w:val="fr-FR"/>
        </w:rPr>
      </w:pPr>
      <w:r w:rsidRPr="007778AA">
        <w:rPr>
          <w:lang w:val="fr-FR"/>
        </w:rPr>
        <w:t xml:space="preserve">De plus, une répartition équilibrée et structurée des responsabilités pour les différentes actions dans le cadre d'un aménagement du </w:t>
      </w:r>
      <w:r w:rsidR="00AD61FC" w:rsidRPr="007778AA">
        <w:rPr>
          <w:lang w:val="fr-FR"/>
        </w:rPr>
        <w:t xml:space="preserve">territoire </w:t>
      </w:r>
      <w:r w:rsidRPr="007778AA">
        <w:rPr>
          <w:lang w:val="fr-FR"/>
        </w:rPr>
        <w:t xml:space="preserve">multicouche et imbriqué devrait être </w:t>
      </w:r>
      <w:r w:rsidR="00055881" w:rsidRPr="007778AA">
        <w:rPr>
          <w:lang w:val="fr-FR"/>
        </w:rPr>
        <w:t>développée</w:t>
      </w:r>
      <w:r w:rsidRPr="007778AA">
        <w:rPr>
          <w:lang w:val="fr-FR"/>
        </w:rPr>
        <w:t xml:space="preserve">. </w:t>
      </w:r>
      <w:r w:rsidR="0024558D" w:rsidRPr="007778AA">
        <w:rPr>
          <w:lang w:val="fr-FR"/>
        </w:rPr>
        <w:t xml:space="preserve">Le </w:t>
      </w:r>
      <w:r w:rsidR="00D939A5" w:rsidRPr="007778AA">
        <w:rPr>
          <w:lang w:val="fr-FR"/>
        </w:rPr>
        <w:t xml:space="preserve">cadre conceptuel scientifique pour </w:t>
      </w:r>
      <w:r w:rsidR="001856B0" w:rsidRPr="007778AA">
        <w:rPr>
          <w:lang w:val="fr-FR"/>
        </w:rPr>
        <w:t>la NDT</w:t>
      </w:r>
      <w:r w:rsidR="00D939A5" w:rsidRPr="007778AA">
        <w:rPr>
          <w:lang w:val="fr-FR"/>
        </w:rPr>
        <w:t xml:space="preserve"> (</w:t>
      </w:r>
      <w:r w:rsidR="001856B0" w:rsidRPr="007778AA">
        <w:rPr>
          <w:lang w:val="fr-FR"/>
        </w:rPr>
        <w:t>NDT</w:t>
      </w:r>
      <w:r w:rsidR="00D939A5" w:rsidRPr="007778AA">
        <w:rPr>
          <w:lang w:val="fr-FR"/>
        </w:rPr>
        <w:t xml:space="preserve">-SCF) fournit </w:t>
      </w:r>
      <w:r w:rsidR="002C3F9D" w:rsidRPr="007778AA">
        <w:rPr>
          <w:lang w:val="fr-FR"/>
        </w:rPr>
        <w:t>un certain nombre d'</w:t>
      </w:r>
      <w:r w:rsidR="00D939A5" w:rsidRPr="007778AA">
        <w:rPr>
          <w:lang w:val="fr-FR"/>
        </w:rPr>
        <w:t xml:space="preserve">outils utiles. </w:t>
      </w:r>
      <w:r w:rsidR="00404AAF" w:rsidRPr="007778AA">
        <w:rPr>
          <w:lang w:val="fr-FR"/>
        </w:rPr>
        <w:t xml:space="preserve">Cependant, le </w:t>
      </w:r>
      <w:r w:rsidR="004B314F" w:rsidRPr="007778AA">
        <w:rPr>
          <w:lang w:val="fr-FR"/>
        </w:rPr>
        <w:t xml:space="preserve">principal obstacle </w:t>
      </w:r>
      <w:r w:rsidR="00B62AD0" w:rsidRPr="007778AA">
        <w:rPr>
          <w:lang w:val="fr-FR"/>
        </w:rPr>
        <w:t xml:space="preserve">réside dans </w:t>
      </w:r>
      <w:r w:rsidR="00222E46" w:rsidRPr="007778AA">
        <w:rPr>
          <w:lang w:val="fr-FR"/>
        </w:rPr>
        <w:t xml:space="preserve">le fait que </w:t>
      </w:r>
      <w:r w:rsidR="00CB0D80" w:rsidRPr="007778AA">
        <w:rPr>
          <w:lang w:val="fr-FR"/>
        </w:rPr>
        <w:t xml:space="preserve">plusieurs </w:t>
      </w:r>
      <w:r w:rsidR="00CC01A3" w:rsidRPr="007778AA">
        <w:rPr>
          <w:lang w:val="fr-FR"/>
        </w:rPr>
        <w:t xml:space="preserve">institutions </w:t>
      </w:r>
      <w:r w:rsidR="00C910CC" w:rsidRPr="007778AA">
        <w:rPr>
          <w:lang w:val="fr-FR"/>
        </w:rPr>
        <w:t xml:space="preserve">sectorielles </w:t>
      </w:r>
      <w:r w:rsidR="00CB0D80" w:rsidRPr="007778AA">
        <w:rPr>
          <w:lang w:val="fr-FR"/>
        </w:rPr>
        <w:t xml:space="preserve">n'ont pas l'habitude de travailler ensemble à travers les paysages </w:t>
      </w:r>
      <w:r w:rsidR="00E93AB6" w:rsidRPr="007778AA">
        <w:rPr>
          <w:lang w:val="fr-FR"/>
        </w:rPr>
        <w:t>pour une planification intégrée de l'utilisation des terres</w:t>
      </w:r>
      <w:r w:rsidR="00CB0D80" w:rsidRPr="007778AA">
        <w:rPr>
          <w:lang w:val="fr-FR"/>
        </w:rPr>
        <w:t xml:space="preserve">. </w:t>
      </w:r>
      <w:r w:rsidR="00044D94" w:rsidRPr="007778AA">
        <w:rPr>
          <w:lang w:val="fr-FR"/>
        </w:rPr>
        <w:t xml:space="preserve">Par exemple, des </w:t>
      </w:r>
      <w:r w:rsidR="00C1707F" w:rsidRPr="007778AA">
        <w:rPr>
          <w:lang w:val="fr-FR"/>
        </w:rPr>
        <w:t xml:space="preserve">rapports relatifs à la </w:t>
      </w:r>
      <w:r w:rsidR="0040749A" w:rsidRPr="007778AA">
        <w:rPr>
          <w:lang w:val="fr-FR"/>
        </w:rPr>
        <w:t xml:space="preserve">conservation de l'eau et des sols </w:t>
      </w:r>
      <w:r w:rsidR="00943A54" w:rsidRPr="007778AA">
        <w:rPr>
          <w:lang w:val="fr-FR"/>
        </w:rPr>
        <w:t xml:space="preserve">sont préparés </w:t>
      </w:r>
      <w:r w:rsidR="00832EAC" w:rsidRPr="007778AA">
        <w:rPr>
          <w:lang w:val="fr-FR"/>
        </w:rPr>
        <w:t xml:space="preserve">par le ministère chargé de l'agriculture </w:t>
      </w:r>
      <w:r w:rsidR="00943A54" w:rsidRPr="007778AA">
        <w:rPr>
          <w:lang w:val="fr-FR"/>
        </w:rPr>
        <w:t>au Burkina Faso depuis 2018</w:t>
      </w:r>
      <w:r w:rsidR="001F0AEE" w:rsidRPr="007778AA">
        <w:rPr>
          <w:lang w:val="fr-FR"/>
        </w:rPr>
        <w:t xml:space="preserve">. Ils </w:t>
      </w:r>
      <w:r w:rsidR="00A8019F" w:rsidRPr="007778AA">
        <w:rPr>
          <w:lang w:val="fr-FR"/>
        </w:rPr>
        <w:t xml:space="preserve">mentionnent </w:t>
      </w:r>
      <w:r w:rsidR="006A16F7" w:rsidRPr="007778AA">
        <w:rPr>
          <w:lang w:val="fr-FR"/>
        </w:rPr>
        <w:t>qu'</w:t>
      </w:r>
      <w:r w:rsidR="00C1707F" w:rsidRPr="007778AA">
        <w:rPr>
          <w:lang w:val="fr-FR"/>
        </w:rPr>
        <w:t xml:space="preserve">une </w:t>
      </w:r>
      <w:r w:rsidR="00CB62E8" w:rsidRPr="007778AA">
        <w:rPr>
          <w:i/>
          <w:iCs/>
          <w:lang w:val="fr-FR"/>
        </w:rPr>
        <w:t>Stratégie</w:t>
      </w:r>
      <w:r w:rsidR="00C1707F" w:rsidRPr="007778AA">
        <w:rPr>
          <w:lang w:val="fr-FR"/>
        </w:rPr>
        <w:t xml:space="preserve"> Nationale </w:t>
      </w:r>
      <w:r w:rsidR="00CB62E8" w:rsidRPr="007778AA">
        <w:rPr>
          <w:i/>
          <w:iCs/>
          <w:lang w:val="fr-FR"/>
        </w:rPr>
        <w:t xml:space="preserve">de </w:t>
      </w:r>
      <w:r w:rsidR="00C1707F" w:rsidRPr="007778AA">
        <w:rPr>
          <w:lang w:val="fr-FR"/>
        </w:rPr>
        <w:t xml:space="preserve">Restauration, Conservation </w:t>
      </w:r>
      <w:r w:rsidR="00CB62E8" w:rsidRPr="007778AA">
        <w:rPr>
          <w:i/>
          <w:iCs/>
          <w:lang w:val="fr-FR"/>
        </w:rPr>
        <w:t xml:space="preserve">et l'environnement des </w:t>
      </w:r>
      <w:r w:rsidR="00C1707F" w:rsidRPr="007778AA" w:rsidDel="00CB62E8">
        <w:rPr>
          <w:i/>
          <w:iCs/>
          <w:lang w:val="fr-FR"/>
        </w:rPr>
        <w:t>Sols</w:t>
      </w:r>
      <w:r w:rsidR="00C1707F" w:rsidRPr="007778AA">
        <w:rPr>
          <w:lang w:val="fr-FR"/>
        </w:rPr>
        <w:t xml:space="preserve"> (SNRCRS) </w:t>
      </w:r>
      <w:r w:rsidR="006A16F7" w:rsidRPr="007778AA">
        <w:rPr>
          <w:lang w:val="fr-FR"/>
        </w:rPr>
        <w:t xml:space="preserve">serait </w:t>
      </w:r>
      <w:r w:rsidR="00C1707F" w:rsidRPr="007778AA" w:rsidDel="00943A54">
        <w:rPr>
          <w:lang w:val="fr-FR"/>
        </w:rPr>
        <w:t>préparée</w:t>
      </w:r>
      <w:r w:rsidR="00C1707F" w:rsidRPr="007778AA">
        <w:rPr>
          <w:lang w:val="fr-FR"/>
        </w:rPr>
        <w:t xml:space="preserve">. Dans </w:t>
      </w:r>
      <w:r w:rsidR="00512B34" w:rsidRPr="007778AA">
        <w:rPr>
          <w:lang w:val="fr-FR"/>
        </w:rPr>
        <w:t xml:space="preserve">le cadre </w:t>
      </w:r>
      <w:r w:rsidR="00D10BCA" w:rsidRPr="007778AA">
        <w:rPr>
          <w:lang w:val="fr-FR"/>
        </w:rPr>
        <w:t xml:space="preserve">de ces travaux, </w:t>
      </w:r>
      <w:r w:rsidR="00203C19" w:rsidRPr="007778AA">
        <w:rPr>
          <w:lang w:val="fr-FR"/>
        </w:rPr>
        <w:t xml:space="preserve">une </w:t>
      </w:r>
      <w:r w:rsidR="00C1707F" w:rsidRPr="007778AA">
        <w:rPr>
          <w:lang w:val="fr-FR"/>
        </w:rPr>
        <w:t xml:space="preserve">base de référence pour la </w:t>
      </w:r>
      <w:r w:rsidR="00512B34" w:rsidRPr="007778AA">
        <w:rPr>
          <w:lang w:val="fr-FR"/>
        </w:rPr>
        <w:t xml:space="preserve">dégradation des sols a été établie </w:t>
      </w:r>
      <w:r w:rsidR="00CA4090" w:rsidRPr="007778AA">
        <w:rPr>
          <w:lang w:val="fr-FR"/>
        </w:rPr>
        <w:t xml:space="preserve">en 2018 </w:t>
      </w:r>
      <w:r w:rsidR="00C1707F" w:rsidRPr="007778AA">
        <w:rPr>
          <w:lang w:val="fr-FR"/>
        </w:rPr>
        <w:t>à l'aide d'indicateurs spécifiques</w:t>
      </w:r>
      <w:r w:rsidR="00DD61E4" w:rsidRPr="007778AA">
        <w:rPr>
          <w:lang w:val="fr-FR"/>
        </w:rPr>
        <w:t xml:space="preserve">, et en vue de </w:t>
      </w:r>
      <w:r w:rsidR="00C1707F" w:rsidRPr="007778AA">
        <w:rPr>
          <w:lang w:val="fr-FR"/>
        </w:rPr>
        <w:t xml:space="preserve">rendre compte des progrès réalisés au niveau national. </w:t>
      </w:r>
      <w:r w:rsidR="00594F80" w:rsidRPr="007778AA">
        <w:rPr>
          <w:lang w:val="fr-FR"/>
        </w:rPr>
        <w:t xml:space="preserve">Cependant, les </w:t>
      </w:r>
      <w:r w:rsidR="0018760F" w:rsidRPr="007778AA">
        <w:rPr>
          <w:lang w:val="fr-FR"/>
        </w:rPr>
        <w:t xml:space="preserve">indicateurs adoptés ne convergent pas vers </w:t>
      </w:r>
      <w:r w:rsidR="001856B0" w:rsidRPr="007778AA">
        <w:rPr>
          <w:lang w:val="fr-FR"/>
        </w:rPr>
        <w:t>la NDT</w:t>
      </w:r>
      <w:r w:rsidR="0018760F" w:rsidRPr="007778AA">
        <w:rPr>
          <w:lang w:val="fr-FR"/>
        </w:rPr>
        <w:t xml:space="preserve"> et ne permettent pas de calculer la neutralité. En outre, </w:t>
      </w:r>
      <w:r w:rsidR="00594F80" w:rsidRPr="007778AA">
        <w:rPr>
          <w:lang w:val="fr-FR"/>
        </w:rPr>
        <w:t>peu de progrès ont été réalisés en vue de l'élaboration de la SNRCRS, ainsi que d'un plan d'action pour sa mise en œuvre</w:t>
      </w:r>
      <w:r w:rsidR="0018760F" w:rsidRPr="007778AA">
        <w:rPr>
          <w:lang w:val="fr-FR"/>
        </w:rPr>
        <w:t xml:space="preserve">. </w:t>
      </w:r>
      <w:r w:rsidR="003B2B04" w:rsidRPr="007778AA">
        <w:rPr>
          <w:lang w:val="fr-FR"/>
        </w:rPr>
        <w:t xml:space="preserve"> </w:t>
      </w:r>
    </w:p>
    <w:p w14:paraId="00DF880F" w14:textId="77777777" w:rsidR="00C1707F" w:rsidRPr="007778AA" w:rsidRDefault="00C1707F" w:rsidP="00EC57EF">
      <w:pPr>
        <w:rPr>
          <w:lang w:val="fr-FR"/>
        </w:rPr>
      </w:pPr>
    </w:p>
    <w:p w14:paraId="1A736AAA" w14:textId="77777777" w:rsidR="0083579E" w:rsidRPr="007778AA" w:rsidRDefault="00312BCF">
      <w:pPr>
        <w:rPr>
          <w:lang w:val="fr-FR"/>
        </w:rPr>
      </w:pPr>
      <w:r w:rsidRPr="007778AA">
        <w:rPr>
          <w:lang w:val="fr-FR"/>
        </w:rPr>
        <w:t xml:space="preserve">En outre, au niveau national, la capacité des parties prenantes à la </w:t>
      </w:r>
      <w:r w:rsidR="00E93AB6" w:rsidRPr="007778AA">
        <w:rPr>
          <w:lang w:val="fr-FR"/>
        </w:rPr>
        <w:t xml:space="preserve">planification intégrée de l'utilisation des terres </w:t>
      </w:r>
      <w:r w:rsidRPr="007778AA">
        <w:rPr>
          <w:lang w:val="fr-FR"/>
        </w:rPr>
        <w:t xml:space="preserve">laisse à désirer. </w:t>
      </w:r>
      <w:r w:rsidR="00CB0D80" w:rsidRPr="007778AA">
        <w:rPr>
          <w:lang w:val="fr-FR"/>
        </w:rPr>
        <w:t xml:space="preserve">En effet, le SP/CNDD </w:t>
      </w:r>
      <w:r w:rsidR="00A22F38" w:rsidRPr="007778AA">
        <w:rPr>
          <w:lang w:val="fr-FR"/>
        </w:rPr>
        <w:t xml:space="preserve">a le mandat de coordonner toutes les institutions </w:t>
      </w:r>
      <w:r w:rsidR="00666E69" w:rsidRPr="007778AA">
        <w:rPr>
          <w:lang w:val="fr-FR"/>
        </w:rPr>
        <w:t xml:space="preserve">pour toutes les questions relatives au développement durable, y compris celles </w:t>
      </w:r>
      <w:r w:rsidR="00A22F38" w:rsidRPr="007778AA">
        <w:rPr>
          <w:lang w:val="fr-FR"/>
        </w:rPr>
        <w:t>responsables de l'agriculture, de l'</w:t>
      </w:r>
      <w:r w:rsidR="003A4D46" w:rsidRPr="007778AA">
        <w:rPr>
          <w:lang w:val="fr-FR"/>
        </w:rPr>
        <w:t>élevage</w:t>
      </w:r>
      <w:r w:rsidR="0056185F" w:rsidRPr="007778AA">
        <w:rPr>
          <w:lang w:val="fr-FR"/>
        </w:rPr>
        <w:t>, des forêts</w:t>
      </w:r>
      <w:r w:rsidR="003A4D46" w:rsidRPr="007778AA">
        <w:rPr>
          <w:lang w:val="fr-FR"/>
        </w:rPr>
        <w:t xml:space="preserve">, de la </w:t>
      </w:r>
      <w:r w:rsidR="00CB0D80" w:rsidRPr="007778AA">
        <w:rPr>
          <w:lang w:val="fr-FR"/>
        </w:rPr>
        <w:t xml:space="preserve">gestion des ressources en eau, de la protection de la nature, </w:t>
      </w:r>
      <w:r w:rsidR="00F659D6" w:rsidRPr="007778AA">
        <w:rPr>
          <w:lang w:val="fr-FR"/>
        </w:rPr>
        <w:t>etc</w:t>
      </w:r>
      <w:r w:rsidR="001611BA" w:rsidRPr="007778AA">
        <w:rPr>
          <w:lang w:val="fr-FR"/>
        </w:rPr>
        <w:t xml:space="preserve">. </w:t>
      </w:r>
      <w:r w:rsidR="00666E69" w:rsidRPr="007778AA">
        <w:rPr>
          <w:lang w:val="fr-FR"/>
        </w:rPr>
        <w:t xml:space="preserve">Cependant, la </w:t>
      </w:r>
      <w:r w:rsidR="001611BA" w:rsidRPr="007778AA">
        <w:rPr>
          <w:lang w:val="fr-FR"/>
        </w:rPr>
        <w:t xml:space="preserve">planification intégrée de l'utilisation des terres pour </w:t>
      </w:r>
      <w:r w:rsidR="004E4C71" w:rsidRPr="004E4C71">
        <w:rPr>
          <w:lang w:val="fr-FR"/>
        </w:rPr>
        <w:t xml:space="preserve">la NDT </w:t>
      </w:r>
      <w:r w:rsidR="001611BA" w:rsidRPr="007778AA">
        <w:rPr>
          <w:lang w:val="fr-FR"/>
        </w:rPr>
        <w:t xml:space="preserve">représente un nouveau niveau de défi. Les ministères responsables de l'agriculture, de l'eau et de la protection de la nature </w:t>
      </w:r>
      <w:r w:rsidR="00F75BDF" w:rsidRPr="007778AA">
        <w:rPr>
          <w:lang w:val="fr-FR"/>
        </w:rPr>
        <w:t xml:space="preserve">ne sont pas suffisamment familiarisés avec le concept de </w:t>
      </w:r>
      <w:r w:rsidR="004E4C71">
        <w:rPr>
          <w:lang w:val="fr-FR"/>
        </w:rPr>
        <w:t>NDT</w:t>
      </w:r>
      <w:r w:rsidR="00F75BDF" w:rsidRPr="007778AA">
        <w:rPr>
          <w:lang w:val="fr-FR"/>
        </w:rPr>
        <w:t xml:space="preserve"> et ce qu'il implique. Ils ne sont pas non plus </w:t>
      </w:r>
      <w:r w:rsidR="001B2A36" w:rsidRPr="007778AA">
        <w:rPr>
          <w:lang w:val="fr-FR"/>
        </w:rPr>
        <w:t xml:space="preserve">prêts à collaborer sur des plateformes électroniques pour </w:t>
      </w:r>
      <w:r w:rsidR="00022C4E" w:rsidRPr="007778AA">
        <w:rPr>
          <w:lang w:val="fr-FR"/>
        </w:rPr>
        <w:t xml:space="preserve">un exercice de </w:t>
      </w:r>
      <w:r w:rsidR="001B2A36" w:rsidRPr="007778AA">
        <w:rPr>
          <w:lang w:val="fr-FR"/>
        </w:rPr>
        <w:t xml:space="preserve">planification intégrée. </w:t>
      </w:r>
      <w:r w:rsidR="008423CC" w:rsidRPr="007778AA">
        <w:rPr>
          <w:lang w:val="fr-FR"/>
        </w:rPr>
        <w:t xml:space="preserve">L'intégration de différents systèmes d'information foncière pour </w:t>
      </w:r>
      <w:r w:rsidR="004E4C71" w:rsidRPr="004E4C71">
        <w:rPr>
          <w:lang w:val="fr-FR"/>
        </w:rPr>
        <w:t xml:space="preserve">la NDT </w:t>
      </w:r>
      <w:r w:rsidR="008423CC" w:rsidRPr="007778AA">
        <w:rPr>
          <w:lang w:val="fr-FR"/>
        </w:rPr>
        <w:t xml:space="preserve">est également un défi. Un </w:t>
      </w:r>
      <w:r w:rsidR="001B2A36" w:rsidRPr="007778AA">
        <w:rPr>
          <w:lang w:val="fr-FR"/>
        </w:rPr>
        <w:t xml:space="preserve">processus d'apprentissage et de développement des capacités serait nécessaire </w:t>
      </w:r>
      <w:r w:rsidR="00AF3808" w:rsidRPr="007778AA">
        <w:rPr>
          <w:lang w:val="fr-FR"/>
        </w:rPr>
        <w:t xml:space="preserve">pour une planification intégrée. </w:t>
      </w:r>
      <w:r w:rsidR="00380BD0" w:rsidRPr="007778AA">
        <w:rPr>
          <w:lang w:val="fr-FR"/>
        </w:rPr>
        <w:t xml:space="preserve">On </w:t>
      </w:r>
      <w:r w:rsidR="0023023B" w:rsidRPr="007778AA">
        <w:rPr>
          <w:lang w:val="fr-FR"/>
        </w:rPr>
        <w:t xml:space="preserve">peut dire qu'il y a un </w:t>
      </w:r>
      <w:r w:rsidR="00C13FF7" w:rsidRPr="007778AA">
        <w:rPr>
          <w:lang w:val="fr-FR"/>
        </w:rPr>
        <w:t xml:space="preserve">manque d'approche systématique </w:t>
      </w:r>
      <w:r w:rsidR="009778EF" w:rsidRPr="007778AA">
        <w:rPr>
          <w:lang w:val="fr-FR"/>
        </w:rPr>
        <w:t xml:space="preserve">et intégrée </w:t>
      </w:r>
      <w:r w:rsidR="00C13FF7" w:rsidRPr="007778AA">
        <w:rPr>
          <w:lang w:val="fr-FR"/>
        </w:rPr>
        <w:t xml:space="preserve">de la </w:t>
      </w:r>
      <w:r w:rsidR="00FA7084" w:rsidRPr="007778AA">
        <w:rPr>
          <w:lang w:val="fr-FR"/>
        </w:rPr>
        <w:t xml:space="preserve">gestion des </w:t>
      </w:r>
      <w:r w:rsidR="00C13FF7" w:rsidRPr="007778AA">
        <w:rPr>
          <w:lang w:val="fr-FR"/>
        </w:rPr>
        <w:t>paysages de production</w:t>
      </w:r>
      <w:r w:rsidR="0023023B" w:rsidRPr="007778AA">
        <w:rPr>
          <w:lang w:val="fr-FR"/>
        </w:rPr>
        <w:t xml:space="preserve">, </w:t>
      </w:r>
      <w:r w:rsidR="00E9755E" w:rsidRPr="007778AA">
        <w:rPr>
          <w:lang w:val="fr-FR"/>
        </w:rPr>
        <w:t xml:space="preserve">y compris la </w:t>
      </w:r>
      <w:r w:rsidR="006F1B23" w:rsidRPr="007778AA">
        <w:rPr>
          <w:lang w:val="fr-FR"/>
        </w:rPr>
        <w:t xml:space="preserve">planification, la surveillance, ainsi que pour </w:t>
      </w:r>
      <w:r w:rsidR="00CD2920" w:rsidRPr="007778AA">
        <w:rPr>
          <w:lang w:val="fr-FR"/>
        </w:rPr>
        <w:t xml:space="preserve">le </w:t>
      </w:r>
      <w:r w:rsidR="004E4C71">
        <w:rPr>
          <w:lang w:val="fr-FR"/>
        </w:rPr>
        <w:t>suivi des progrès de</w:t>
      </w:r>
      <w:r w:rsidR="006F1B23" w:rsidRPr="007778AA">
        <w:rPr>
          <w:lang w:val="fr-FR"/>
        </w:rPr>
        <w:t xml:space="preserve"> </w:t>
      </w:r>
      <w:r w:rsidR="004E4C71" w:rsidRPr="004E4C71">
        <w:rPr>
          <w:lang w:val="fr-FR"/>
        </w:rPr>
        <w:t xml:space="preserve">la NDT </w:t>
      </w:r>
      <w:r w:rsidR="00E54272" w:rsidRPr="007778AA">
        <w:rPr>
          <w:lang w:val="fr-FR"/>
        </w:rPr>
        <w:t xml:space="preserve">au niveau national </w:t>
      </w:r>
      <w:r w:rsidR="00CD2920" w:rsidRPr="007778AA">
        <w:rPr>
          <w:lang w:val="fr-FR"/>
        </w:rPr>
        <w:t>spécifiquement</w:t>
      </w:r>
      <w:r w:rsidR="0023023B" w:rsidRPr="007778AA">
        <w:rPr>
          <w:lang w:val="fr-FR"/>
        </w:rPr>
        <w:t xml:space="preserve">. </w:t>
      </w:r>
    </w:p>
    <w:p w14:paraId="58CFAC9C" w14:textId="77777777" w:rsidR="00BD09BE" w:rsidRPr="007778AA" w:rsidRDefault="00BD09BE" w:rsidP="0012038F">
      <w:pPr>
        <w:rPr>
          <w:lang w:val="fr-FR"/>
        </w:rPr>
      </w:pPr>
    </w:p>
    <w:p w14:paraId="321DD27F" w14:textId="77777777" w:rsidR="0083579E" w:rsidRPr="007778AA" w:rsidRDefault="00312BCF">
      <w:pPr>
        <w:pStyle w:val="Titre6"/>
        <w:rPr>
          <w:lang w:val="fr-FR"/>
        </w:rPr>
      </w:pPr>
      <w:r w:rsidRPr="007778AA">
        <w:rPr>
          <w:lang w:val="fr-FR"/>
        </w:rPr>
        <w:t xml:space="preserve">Barrière </w:t>
      </w:r>
      <w:r w:rsidR="00EC57EF" w:rsidRPr="007778AA">
        <w:rPr>
          <w:lang w:val="fr-FR"/>
        </w:rPr>
        <w:t xml:space="preserve">2 </w:t>
      </w:r>
      <w:r w:rsidRPr="007778AA">
        <w:rPr>
          <w:lang w:val="fr-FR"/>
        </w:rPr>
        <w:t xml:space="preserve">: Soutien insuffisant aux ménages et aux communautés souhaitant diversifier leurs activités de production </w:t>
      </w:r>
    </w:p>
    <w:p w14:paraId="3D2130FF" w14:textId="77777777" w:rsidR="0083579E" w:rsidRPr="007778AA" w:rsidRDefault="00312BCF">
      <w:pPr>
        <w:rPr>
          <w:lang w:val="fr-FR"/>
        </w:rPr>
      </w:pPr>
      <w:r w:rsidRPr="007778AA">
        <w:rPr>
          <w:lang w:val="fr-FR"/>
        </w:rPr>
        <w:t xml:space="preserve">Les actions pour atteindre </w:t>
      </w:r>
      <w:r w:rsidR="001856B0" w:rsidRPr="007778AA">
        <w:rPr>
          <w:lang w:val="fr-FR"/>
        </w:rPr>
        <w:t>la NDT</w:t>
      </w:r>
      <w:r w:rsidRPr="007778AA">
        <w:rPr>
          <w:lang w:val="fr-FR"/>
        </w:rPr>
        <w:t xml:space="preserve"> comprennent des pratiques de gestion durable des terres (GDT) qui évitent ou réduisent la dégradation, couplées à des efforts pour inverser la dégradation par la restauration ou la réhabilitation des terres dégradées</w:t>
      </w:r>
      <w:r w:rsidR="00EB7D99" w:rsidRPr="007778AA">
        <w:rPr>
          <w:lang w:val="fr-FR"/>
        </w:rPr>
        <w:t xml:space="preserve">. Cependant, les </w:t>
      </w:r>
      <w:r w:rsidR="00CF4D4E" w:rsidRPr="007778AA">
        <w:rPr>
          <w:lang w:val="fr-FR"/>
        </w:rPr>
        <w:t>ménages de</w:t>
      </w:r>
      <w:r w:rsidR="00317E52" w:rsidRPr="007778AA">
        <w:rPr>
          <w:lang w:val="fr-FR"/>
        </w:rPr>
        <w:t xml:space="preserve"> petits exploitants agricoles au Burkina Faso </w:t>
      </w:r>
      <w:r w:rsidR="00CF4D4E" w:rsidRPr="007778AA">
        <w:rPr>
          <w:lang w:val="fr-FR"/>
        </w:rPr>
        <w:t>ont des options limitées pour gérer les terres et accéder aux autres avantages du développement économique</w:t>
      </w:r>
      <w:r w:rsidR="00317E52" w:rsidRPr="007778AA">
        <w:rPr>
          <w:lang w:val="fr-FR"/>
        </w:rPr>
        <w:t xml:space="preserve">. Ceux de la région Centre-Nord ne font pas exception. </w:t>
      </w:r>
    </w:p>
    <w:p w14:paraId="3D617ED4" w14:textId="77777777" w:rsidR="00DE5B86" w:rsidRPr="007778AA" w:rsidRDefault="00DE5B86" w:rsidP="00317E52">
      <w:pPr>
        <w:rPr>
          <w:lang w:val="fr-FR"/>
        </w:rPr>
      </w:pPr>
    </w:p>
    <w:p w14:paraId="604B5CD6" w14:textId="77777777" w:rsidR="0083579E" w:rsidRPr="007778AA" w:rsidRDefault="00312BCF">
      <w:pPr>
        <w:rPr>
          <w:lang w:val="fr-FR"/>
        </w:rPr>
      </w:pPr>
      <w:r w:rsidRPr="007778AA">
        <w:rPr>
          <w:lang w:val="fr-FR"/>
        </w:rPr>
        <w:t xml:space="preserve">Des conditions minimales doivent être réunies pour que la GDT et les techniques connexes soient diffusées </w:t>
      </w:r>
      <w:r w:rsidR="00D2722F" w:rsidRPr="007778AA">
        <w:rPr>
          <w:lang w:val="fr-FR"/>
        </w:rPr>
        <w:t xml:space="preserve">parmi les utilisateurs des terres et que la </w:t>
      </w:r>
      <w:r w:rsidR="001856B0" w:rsidRPr="007778AA">
        <w:rPr>
          <w:lang w:val="fr-FR"/>
        </w:rPr>
        <w:t>NDT</w:t>
      </w:r>
      <w:r w:rsidR="00D2722F" w:rsidRPr="007778AA">
        <w:rPr>
          <w:lang w:val="fr-FR"/>
        </w:rPr>
        <w:t xml:space="preserve"> </w:t>
      </w:r>
      <w:r w:rsidR="00CC48A1" w:rsidRPr="007778AA">
        <w:rPr>
          <w:lang w:val="fr-FR"/>
        </w:rPr>
        <w:t xml:space="preserve">soit poursuivie. La planification de l'utilisation des terres </w:t>
      </w:r>
      <w:r w:rsidR="005D4806" w:rsidRPr="007778AA">
        <w:rPr>
          <w:lang w:val="fr-FR"/>
        </w:rPr>
        <w:t xml:space="preserve">à différents niveaux du paysage </w:t>
      </w:r>
      <w:r w:rsidR="00C709B8" w:rsidRPr="007778AA">
        <w:rPr>
          <w:lang w:val="fr-FR"/>
        </w:rPr>
        <w:t xml:space="preserve">impliquant les principales </w:t>
      </w:r>
      <w:r w:rsidR="002C4D62" w:rsidRPr="007778AA">
        <w:rPr>
          <w:lang w:val="fr-FR"/>
        </w:rPr>
        <w:t xml:space="preserve">parties prenantes </w:t>
      </w:r>
      <w:r w:rsidR="005D4806" w:rsidRPr="007778AA">
        <w:rPr>
          <w:lang w:val="fr-FR"/>
        </w:rPr>
        <w:t xml:space="preserve">est l'une de ces </w:t>
      </w:r>
      <w:r w:rsidR="002C4D62" w:rsidRPr="007778AA">
        <w:rPr>
          <w:lang w:val="fr-FR"/>
        </w:rPr>
        <w:t xml:space="preserve">conditions. La </w:t>
      </w:r>
      <w:r w:rsidR="0001649F" w:rsidRPr="007778AA">
        <w:rPr>
          <w:lang w:val="fr-FR"/>
        </w:rPr>
        <w:t xml:space="preserve">planification </w:t>
      </w:r>
      <w:r w:rsidR="00967BDC" w:rsidRPr="007778AA">
        <w:rPr>
          <w:lang w:val="fr-FR"/>
        </w:rPr>
        <w:t xml:space="preserve">spatiale </w:t>
      </w:r>
      <w:r w:rsidR="0001649F" w:rsidRPr="007778AA">
        <w:rPr>
          <w:lang w:val="fr-FR"/>
        </w:rPr>
        <w:t xml:space="preserve">pour la </w:t>
      </w:r>
      <w:r w:rsidR="001856B0" w:rsidRPr="007778AA">
        <w:rPr>
          <w:lang w:val="fr-FR"/>
        </w:rPr>
        <w:t>NDT</w:t>
      </w:r>
      <w:r w:rsidR="0001649F" w:rsidRPr="007778AA">
        <w:rPr>
          <w:lang w:val="fr-FR"/>
        </w:rPr>
        <w:t xml:space="preserve"> n'a </w:t>
      </w:r>
      <w:r w:rsidR="005D4806" w:rsidRPr="007778AA">
        <w:rPr>
          <w:lang w:val="fr-FR"/>
        </w:rPr>
        <w:t xml:space="preserve">pas encore eu lieu dans la région Centre-Nord. Il </w:t>
      </w:r>
      <w:r w:rsidR="00567484" w:rsidRPr="007778AA">
        <w:rPr>
          <w:lang w:val="fr-FR"/>
        </w:rPr>
        <w:t xml:space="preserve">existe peu d'informations </w:t>
      </w:r>
      <w:r w:rsidR="00D5344A" w:rsidRPr="007778AA">
        <w:rPr>
          <w:lang w:val="fr-FR"/>
        </w:rPr>
        <w:t xml:space="preserve">géographiques </w:t>
      </w:r>
      <w:r w:rsidR="00904173" w:rsidRPr="007778AA">
        <w:rPr>
          <w:lang w:val="fr-FR"/>
        </w:rPr>
        <w:t>pouvant servir de base à un tel exercice, et les informations existantes (par exemple</w:t>
      </w:r>
      <w:r w:rsidR="0001649F" w:rsidRPr="007778AA">
        <w:rPr>
          <w:lang w:val="fr-FR"/>
        </w:rPr>
        <w:t xml:space="preserve">, </w:t>
      </w:r>
      <w:r w:rsidR="00904173" w:rsidRPr="007778AA">
        <w:rPr>
          <w:lang w:val="fr-FR"/>
        </w:rPr>
        <w:t xml:space="preserve">le </w:t>
      </w:r>
      <w:r w:rsidR="00670A57" w:rsidRPr="007778AA">
        <w:rPr>
          <w:lang w:val="fr-FR"/>
        </w:rPr>
        <w:t xml:space="preserve">tableau de bord </w:t>
      </w:r>
      <w:r w:rsidR="00904173" w:rsidRPr="007778AA">
        <w:rPr>
          <w:lang w:val="fr-FR"/>
        </w:rPr>
        <w:t>annuel de l'</w:t>
      </w:r>
      <w:r w:rsidR="00670A57" w:rsidRPr="007778AA">
        <w:rPr>
          <w:lang w:val="fr-FR"/>
        </w:rPr>
        <w:t xml:space="preserve">agriculture 2020 </w:t>
      </w:r>
      <w:r w:rsidR="00670130" w:rsidRPr="007778AA">
        <w:rPr>
          <w:lang w:val="fr-FR"/>
        </w:rPr>
        <w:t xml:space="preserve">préparé </w:t>
      </w:r>
      <w:r w:rsidR="00904173" w:rsidRPr="007778AA">
        <w:rPr>
          <w:lang w:val="fr-FR"/>
        </w:rPr>
        <w:t xml:space="preserve">par le ministère responsable de l'agriculture) </w:t>
      </w:r>
      <w:r w:rsidR="001A4B72" w:rsidRPr="007778AA">
        <w:rPr>
          <w:lang w:val="fr-FR"/>
        </w:rPr>
        <w:t xml:space="preserve">ne sont pas mises à disposition de manière à pouvoir </w:t>
      </w:r>
      <w:r w:rsidR="002A6783" w:rsidRPr="007778AA">
        <w:rPr>
          <w:lang w:val="fr-FR"/>
        </w:rPr>
        <w:t>être utilisées pour l'</w:t>
      </w:r>
      <w:r w:rsidR="00D5344A" w:rsidRPr="007778AA">
        <w:rPr>
          <w:lang w:val="fr-FR"/>
        </w:rPr>
        <w:t xml:space="preserve">aménagement du territoire. </w:t>
      </w:r>
    </w:p>
    <w:p w14:paraId="46356511" w14:textId="77777777" w:rsidR="00B1464E" w:rsidRPr="007778AA" w:rsidRDefault="00B1464E" w:rsidP="00317E52">
      <w:pPr>
        <w:rPr>
          <w:lang w:val="fr-FR"/>
        </w:rPr>
      </w:pPr>
    </w:p>
    <w:p w14:paraId="09732987" w14:textId="77777777" w:rsidR="0083579E" w:rsidRPr="007778AA" w:rsidRDefault="00312BCF">
      <w:pPr>
        <w:rPr>
          <w:lang w:val="fr-FR"/>
        </w:rPr>
      </w:pPr>
      <w:r w:rsidRPr="007778AA">
        <w:rPr>
          <w:lang w:val="fr-FR"/>
        </w:rPr>
        <w:t xml:space="preserve">En outre, il n'existe pas de forum à l'échelle du paysage qui puisse être sollicité aux fins de </w:t>
      </w:r>
      <w:r w:rsidR="005C233E" w:rsidRPr="007778AA">
        <w:rPr>
          <w:lang w:val="fr-FR"/>
        </w:rPr>
        <w:t>la planification intégrée de l'utilisation des terres. Il s'</w:t>
      </w:r>
      <w:r w:rsidR="006145AC" w:rsidRPr="007778AA">
        <w:rPr>
          <w:lang w:val="fr-FR"/>
        </w:rPr>
        <w:t xml:space="preserve">agit des </w:t>
      </w:r>
      <w:r w:rsidR="008C5A5B" w:rsidRPr="007778AA">
        <w:rPr>
          <w:lang w:val="fr-FR"/>
        </w:rPr>
        <w:t xml:space="preserve">projets/programmes, des ONG, des associations </w:t>
      </w:r>
      <w:r w:rsidR="007635E4" w:rsidRPr="007778AA">
        <w:rPr>
          <w:lang w:val="fr-FR"/>
        </w:rPr>
        <w:t xml:space="preserve">et </w:t>
      </w:r>
      <w:r w:rsidR="008C5A5B" w:rsidRPr="007778AA">
        <w:rPr>
          <w:lang w:val="fr-FR"/>
        </w:rPr>
        <w:t xml:space="preserve">coopératives de </w:t>
      </w:r>
      <w:r w:rsidR="00133390" w:rsidRPr="007778AA">
        <w:rPr>
          <w:lang w:val="fr-FR"/>
        </w:rPr>
        <w:t xml:space="preserve">producteurs </w:t>
      </w:r>
      <w:r w:rsidR="007635E4" w:rsidRPr="007778AA">
        <w:rPr>
          <w:lang w:val="fr-FR"/>
        </w:rPr>
        <w:t xml:space="preserve">et des organisations professionnelles agricoles </w:t>
      </w:r>
      <w:r w:rsidR="008C5A5B" w:rsidRPr="007778AA">
        <w:rPr>
          <w:lang w:val="fr-FR"/>
        </w:rPr>
        <w:t>(</w:t>
      </w:r>
      <w:r w:rsidR="004638DF" w:rsidRPr="007778AA">
        <w:rPr>
          <w:lang w:val="fr-FR"/>
        </w:rPr>
        <w:t xml:space="preserve">dites </w:t>
      </w:r>
      <w:r w:rsidR="007635E4" w:rsidRPr="007778AA">
        <w:rPr>
          <w:lang w:val="fr-FR"/>
        </w:rPr>
        <w:t>OPA/SCOOP</w:t>
      </w:r>
      <w:r w:rsidR="008C5A5B" w:rsidRPr="007778AA">
        <w:rPr>
          <w:lang w:val="fr-FR"/>
        </w:rPr>
        <w:t xml:space="preserve">), ainsi que </w:t>
      </w:r>
      <w:r w:rsidR="002F5A3D" w:rsidRPr="007778AA">
        <w:rPr>
          <w:lang w:val="fr-FR"/>
        </w:rPr>
        <w:t xml:space="preserve">des </w:t>
      </w:r>
      <w:r w:rsidR="00B411CA" w:rsidRPr="007778AA">
        <w:rPr>
          <w:lang w:val="fr-FR"/>
        </w:rPr>
        <w:t xml:space="preserve">services publics </w:t>
      </w:r>
      <w:r w:rsidR="008C5A5B" w:rsidRPr="007778AA">
        <w:rPr>
          <w:lang w:val="fr-FR"/>
        </w:rPr>
        <w:t xml:space="preserve">techniques décentralisés, des collectivités locales, des groupes d'individus, des partenaires techniques et financiers et des opérateurs du </w:t>
      </w:r>
      <w:r w:rsidR="001653CE" w:rsidRPr="007778AA">
        <w:rPr>
          <w:lang w:val="fr-FR"/>
        </w:rPr>
        <w:t xml:space="preserve">secteur </w:t>
      </w:r>
      <w:r w:rsidR="008C5A5B" w:rsidRPr="007778AA">
        <w:rPr>
          <w:lang w:val="fr-FR"/>
        </w:rPr>
        <w:t xml:space="preserve">privé. </w:t>
      </w:r>
      <w:r w:rsidR="00A8398C" w:rsidRPr="007778AA">
        <w:rPr>
          <w:lang w:val="fr-FR"/>
        </w:rPr>
        <w:t>Les acteurs des OPA/SCOOP correspondent à 62% de l'ensemble des catégories</w:t>
      </w:r>
      <w:r w:rsidR="00625E42" w:rsidRPr="007778AA">
        <w:rPr>
          <w:lang w:val="fr-FR"/>
        </w:rPr>
        <w:t xml:space="preserve">, dont la majorité </w:t>
      </w:r>
      <w:r w:rsidR="008968C4" w:rsidRPr="007778AA">
        <w:rPr>
          <w:lang w:val="fr-FR"/>
        </w:rPr>
        <w:t>(</w:t>
      </w:r>
      <w:r w:rsidR="00DB699D" w:rsidRPr="007778AA">
        <w:rPr>
          <w:lang w:val="fr-FR"/>
        </w:rPr>
        <w:t xml:space="preserve">environ </w:t>
      </w:r>
      <w:r w:rsidR="008968C4" w:rsidRPr="007778AA">
        <w:rPr>
          <w:lang w:val="fr-FR"/>
        </w:rPr>
        <w:t xml:space="preserve">80%) </w:t>
      </w:r>
      <w:r w:rsidR="00625E42" w:rsidRPr="007778AA">
        <w:rPr>
          <w:lang w:val="fr-FR"/>
        </w:rPr>
        <w:t>sont formalisés (c'</w:t>
      </w:r>
      <w:r w:rsidR="008968C4" w:rsidRPr="007778AA">
        <w:rPr>
          <w:lang w:val="fr-FR"/>
        </w:rPr>
        <w:t xml:space="preserve">est-à-dire </w:t>
      </w:r>
      <w:r w:rsidR="00625E42" w:rsidRPr="007778AA">
        <w:rPr>
          <w:lang w:val="fr-FR"/>
        </w:rPr>
        <w:t>enregistrés en tant qu'</w:t>
      </w:r>
      <w:r w:rsidR="008968C4" w:rsidRPr="007778AA">
        <w:rPr>
          <w:lang w:val="fr-FR"/>
        </w:rPr>
        <w:t xml:space="preserve">entité </w:t>
      </w:r>
      <w:r w:rsidR="00625E42" w:rsidRPr="007778AA">
        <w:rPr>
          <w:lang w:val="fr-FR"/>
        </w:rPr>
        <w:t xml:space="preserve">légale) </w:t>
      </w:r>
      <w:r w:rsidR="0016297C" w:rsidRPr="007778AA">
        <w:rPr>
          <w:lang w:val="fr-FR"/>
        </w:rPr>
        <w:t>mais ne collaborent pas nécessairement</w:t>
      </w:r>
      <w:r w:rsidR="008968C4" w:rsidRPr="007778AA">
        <w:rPr>
          <w:lang w:val="fr-FR"/>
        </w:rPr>
        <w:t xml:space="preserve">. </w:t>
      </w:r>
      <w:r w:rsidR="00D969E8" w:rsidRPr="007778AA">
        <w:rPr>
          <w:lang w:val="fr-FR"/>
        </w:rPr>
        <w:t xml:space="preserve">Au niveau des </w:t>
      </w:r>
      <w:r w:rsidR="002D3376" w:rsidRPr="007778AA">
        <w:rPr>
          <w:lang w:val="fr-FR"/>
        </w:rPr>
        <w:t xml:space="preserve">régions et des provinces, il </w:t>
      </w:r>
      <w:r w:rsidR="008A2B14" w:rsidRPr="007778AA">
        <w:rPr>
          <w:lang w:val="fr-FR"/>
        </w:rPr>
        <w:t xml:space="preserve">n'existe pas de </w:t>
      </w:r>
      <w:r w:rsidR="005C0E5B" w:rsidRPr="007778AA">
        <w:rPr>
          <w:lang w:val="fr-FR"/>
        </w:rPr>
        <w:t xml:space="preserve">cadre de collaboration relatif à l'aménagement du territoire qui </w:t>
      </w:r>
      <w:r w:rsidR="002D3376" w:rsidRPr="007778AA">
        <w:rPr>
          <w:lang w:val="fr-FR"/>
        </w:rPr>
        <w:t xml:space="preserve">rassemble </w:t>
      </w:r>
      <w:r w:rsidR="005C0E5B" w:rsidRPr="007778AA">
        <w:rPr>
          <w:lang w:val="fr-FR"/>
        </w:rPr>
        <w:t xml:space="preserve">ces parties prenantes </w:t>
      </w:r>
      <w:r w:rsidR="0078020D" w:rsidRPr="007778AA">
        <w:rPr>
          <w:lang w:val="fr-FR"/>
        </w:rPr>
        <w:t>- et encore moins pour un aménagement intégré du territoire. L'</w:t>
      </w:r>
      <w:r w:rsidR="00D13113" w:rsidRPr="007778AA">
        <w:rPr>
          <w:lang w:val="fr-FR"/>
        </w:rPr>
        <w:t xml:space="preserve">une des raisons de cette situation semble être le sous-financement </w:t>
      </w:r>
      <w:r w:rsidR="00355838" w:rsidRPr="007778AA">
        <w:rPr>
          <w:lang w:val="fr-FR"/>
        </w:rPr>
        <w:t>et l'autre le manque de leadership en matière de coordination</w:t>
      </w:r>
      <w:r w:rsidR="00D13113" w:rsidRPr="007778AA">
        <w:rPr>
          <w:lang w:val="fr-FR"/>
        </w:rPr>
        <w:t xml:space="preserve">. </w:t>
      </w:r>
    </w:p>
    <w:p w14:paraId="220CC62F" w14:textId="77777777" w:rsidR="008968C4" w:rsidRPr="007778AA" w:rsidRDefault="008968C4" w:rsidP="00317E52">
      <w:pPr>
        <w:rPr>
          <w:lang w:val="fr-FR"/>
        </w:rPr>
      </w:pPr>
    </w:p>
    <w:p w14:paraId="5F1BBE02" w14:textId="77777777" w:rsidR="0083579E" w:rsidRPr="007778AA" w:rsidRDefault="00312BCF">
      <w:pPr>
        <w:rPr>
          <w:lang w:val="fr-FR"/>
        </w:rPr>
      </w:pPr>
      <w:r w:rsidRPr="007778AA">
        <w:rPr>
          <w:lang w:val="fr-FR"/>
        </w:rPr>
        <w:t xml:space="preserve">Un </w:t>
      </w:r>
      <w:r w:rsidR="00801CF8" w:rsidRPr="007778AA">
        <w:rPr>
          <w:lang w:val="fr-FR"/>
        </w:rPr>
        <w:t xml:space="preserve">rapport gouvernemental sur la </w:t>
      </w:r>
      <w:r w:rsidRPr="007778AA">
        <w:rPr>
          <w:lang w:val="fr-FR"/>
        </w:rPr>
        <w:t xml:space="preserve">dégradation des terres datant d'avril 2021 </w:t>
      </w:r>
      <w:r w:rsidR="00A562ED" w:rsidRPr="007778AA">
        <w:rPr>
          <w:lang w:val="fr-FR"/>
        </w:rPr>
        <w:t xml:space="preserve">mentionne qu'un </w:t>
      </w:r>
      <w:r w:rsidR="00C21FD9" w:rsidRPr="007778AA">
        <w:rPr>
          <w:lang w:val="fr-FR"/>
        </w:rPr>
        <w:t xml:space="preserve">total de 823 104 ha de terres seraient </w:t>
      </w:r>
      <w:r w:rsidR="00464417" w:rsidRPr="007778AA">
        <w:rPr>
          <w:lang w:val="fr-FR"/>
        </w:rPr>
        <w:t xml:space="preserve">soumis à une </w:t>
      </w:r>
      <w:r w:rsidR="00355838" w:rsidRPr="007778AA">
        <w:rPr>
          <w:lang w:val="fr-FR"/>
        </w:rPr>
        <w:t xml:space="preserve">gestion </w:t>
      </w:r>
      <w:r w:rsidR="006933CD" w:rsidRPr="007778AA">
        <w:rPr>
          <w:lang w:val="fr-FR"/>
        </w:rPr>
        <w:t xml:space="preserve">améliorée </w:t>
      </w:r>
      <w:r w:rsidR="00B46A08" w:rsidRPr="007778AA">
        <w:rPr>
          <w:lang w:val="fr-FR"/>
        </w:rPr>
        <w:t xml:space="preserve">dans tout le pays en appliquant des </w:t>
      </w:r>
      <w:r w:rsidR="006933CD" w:rsidRPr="007778AA">
        <w:rPr>
          <w:lang w:val="fr-FR"/>
        </w:rPr>
        <w:t xml:space="preserve">techniques connues sous le nom générique de "Conservation </w:t>
      </w:r>
      <w:r w:rsidR="001A1079" w:rsidRPr="007778AA">
        <w:rPr>
          <w:i/>
          <w:iCs/>
          <w:lang w:val="fr-FR"/>
        </w:rPr>
        <w:t>des</w:t>
      </w:r>
      <w:r w:rsidR="006933CD" w:rsidRPr="007778AA">
        <w:rPr>
          <w:lang w:val="fr-FR"/>
        </w:rPr>
        <w:t xml:space="preserve"> </w:t>
      </w:r>
      <w:r w:rsidR="001A1079" w:rsidRPr="007778AA">
        <w:rPr>
          <w:i/>
          <w:iCs/>
          <w:lang w:val="fr-FR"/>
        </w:rPr>
        <w:t>Eaux</w:t>
      </w:r>
      <w:r w:rsidR="006933CD" w:rsidRPr="007778AA">
        <w:rPr>
          <w:lang w:val="fr-FR"/>
        </w:rPr>
        <w:t xml:space="preserve"> et des </w:t>
      </w:r>
      <w:r w:rsidR="001A1079" w:rsidRPr="007778AA">
        <w:rPr>
          <w:i/>
          <w:iCs/>
          <w:lang w:val="fr-FR"/>
        </w:rPr>
        <w:t>Sols/Défense et Restauration des Sols</w:t>
      </w:r>
      <w:r w:rsidR="006933CD" w:rsidRPr="007778AA">
        <w:rPr>
          <w:lang w:val="fr-FR"/>
        </w:rPr>
        <w:t xml:space="preserve">" </w:t>
      </w:r>
      <w:r w:rsidR="001A1079" w:rsidRPr="007778AA">
        <w:rPr>
          <w:lang w:val="fr-FR"/>
        </w:rPr>
        <w:t>(CES/DRS).</w:t>
      </w:r>
      <w:r w:rsidR="001A1079" w:rsidRPr="007778AA">
        <w:rPr>
          <w:rStyle w:val="Appelnotedebasdep"/>
          <w:lang w:val="fr-FR"/>
        </w:rPr>
        <w:footnoteReference w:id="27"/>
      </w:r>
      <w:r w:rsidR="00BE48C3" w:rsidRPr="007778AA">
        <w:rPr>
          <w:lang w:val="fr-FR"/>
        </w:rPr>
        <w:t xml:space="preserve"> De ce nombre, 88 380 ha </w:t>
      </w:r>
      <w:r w:rsidR="00B46A08" w:rsidRPr="007778AA">
        <w:rPr>
          <w:lang w:val="fr-FR"/>
        </w:rPr>
        <w:t xml:space="preserve">(13,5 %) </w:t>
      </w:r>
      <w:r w:rsidR="00BE48C3" w:rsidRPr="007778AA">
        <w:rPr>
          <w:lang w:val="fr-FR"/>
        </w:rPr>
        <w:t xml:space="preserve">seraient situés dans </w:t>
      </w:r>
      <w:r w:rsidR="00204F77" w:rsidRPr="007778AA">
        <w:rPr>
          <w:lang w:val="fr-FR"/>
        </w:rPr>
        <w:t>la région Centre Nord</w:t>
      </w:r>
      <w:r w:rsidR="00F9542A" w:rsidRPr="007778AA">
        <w:rPr>
          <w:lang w:val="fr-FR"/>
        </w:rPr>
        <w:t xml:space="preserve">. </w:t>
      </w:r>
      <w:r w:rsidR="00B63258" w:rsidRPr="007778AA">
        <w:rPr>
          <w:lang w:val="fr-FR"/>
        </w:rPr>
        <w:t xml:space="preserve">Deux à trois ans </w:t>
      </w:r>
      <w:r w:rsidR="008A0E78" w:rsidRPr="007778AA">
        <w:rPr>
          <w:lang w:val="fr-FR"/>
        </w:rPr>
        <w:t xml:space="preserve">de </w:t>
      </w:r>
      <w:r w:rsidR="00F9542A" w:rsidRPr="007778AA">
        <w:rPr>
          <w:lang w:val="fr-FR"/>
        </w:rPr>
        <w:t xml:space="preserve">mise en œuvre </w:t>
      </w:r>
      <w:r w:rsidR="00B63258" w:rsidRPr="007778AA">
        <w:rPr>
          <w:lang w:val="fr-FR"/>
        </w:rPr>
        <w:t xml:space="preserve">des programmes dans le cadre du SNRCRS </w:t>
      </w:r>
      <w:r w:rsidR="008A0E78" w:rsidRPr="007778AA">
        <w:rPr>
          <w:lang w:val="fr-FR"/>
        </w:rPr>
        <w:t>se sont écoulés</w:t>
      </w:r>
      <w:r w:rsidR="001A741C" w:rsidRPr="007778AA">
        <w:rPr>
          <w:lang w:val="fr-FR"/>
        </w:rPr>
        <w:t xml:space="preserve">, avec la livraison d'une gestion améliorée sur un </w:t>
      </w:r>
      <w:r w:rsidR="004C10E5" w:rsidRPr="007778AA">
        <w:rPr>
          <w:lang w:val="fr-FR"/>
        </w:rPr>
        <w:t xml:space="preserve">total de </w:t>
      </w:r>
      <w:r w:rsidR="006A0840" w:rsidRPr="007778AA">
        <w:rPr>
          <w:lang w:val="fr-FR"/>
        </w:rPr>
        <w:t xml:space="preserve">seulement </w:t>
      </w:r>
      <w:r w:rsidR="004C10E5" w:rsidRPr="007778AA">
        <w:rPr>
          <w:lang w:val="fr-FR"/>
        </w:rPr>
        <w:t>21 488 ha</w:t>
      </w:r>
      <w:r w:rsidR="00C42F02" w:rsidRPr="007778AA">
        <w:rPr>
          <w:lang w:val="fr-FR"/>
        </w:rPr>
        <w:t xml:space="preserve">, </w:t>
      </w:r>
      <w:r w:rsidR="006A0840" w:rsidRPr="007778AA">
        <w:rPr>
          <w:lang w:val="fr-FR"/>
        </w:rPr>
        <w:t xml:space="preserve">ce qui n'a été obtenu que </w:t>
      </w:r>
      <w:r w:rsidR="00FB27A5" w:rsidRPr="007778AA">
        <w:rPr>
          <w:lang w:val="fr-FR"/>
        </w:rPr>
        <w:t xml:space="preserve">grâce à un </w:t>
      </w:r>
      <w:r w:rsidR="006A0840" w:rsidRPr="007778AA">
        <w:rPr>
          <w:lang w:val="fr-FR"/>
        </w:rPr>
        <w:t xml:space="preserve">processus </w:t>
      </w:r>
      <w:r w:rsidR="00FB27A5" w:rsidRPr="007778AA">
        <w:rPr>
          <w:lang w:val="fr-FR"/>
        </w:rPr>
        <w:t xml:space="preserve">intense </w:t>
      </w:r>
      <w:r w:rsidR="006A0840" w:rsidRPr="007778AA">
        <w:rPr>
          <w:lang w:val="fr-FR"/>
        </w:rPr>
        <w:t>d'</w:t>
      </w:r>
      <w:r w:rsidR="00FB27A5" w:rsidRPr="007778AA">
        <w:rPr>
          <w:lang w:val="fr-FR"/>
        </w:rPr>
        <w:t xml:space="preserve">engagement des parties prenantes. </w:t>
      </w:r>
      <w:r w:rsidR="005B3C7E" w:rsidRPr="007778AA">
        <w:rPr>
          <w:lang w:val="fr-FR"/>
        </w:rPr>
        <w:t>Le rapport du gouvernement de 2021 sur la dégradation des terres met en évidence les obstacles et les défis à relever pour accélérer les progrès sur le terrain. L'</w:t>
      </w:r>
      <w:r w:rsidR="00FD5DA5" w:rsidRPr="007778AA">
        <w:rPr>
          <w:lang w:val="fr-FR"/>
        </w:rPr>
        <w:t xml:space="preserve">accès inadéquat au financement rural est une contrainte </w:t>
      </w:r>
      <w:r w:rsidR="00B80F30" w:rsidRPr="007778AA">
        <w:rPr>
          <w:lang w:val="fr-FR"/>
        </w:rPr>
        <w:t>connue</w:t>
      </w:r>
      <w:r w:rsidR="00FD5DA5" w:rsidRPr="007778AA">
        <w:rPr>
          <w:lang w:val="fr-FR"/>
        </w:rPr>
        <w:t xml:space="preserve">. Au Burkina Faso, seuls les </w:t>
      </w:r>
      <w:r w:rsidR="00A411A9" w:rsidRPr="007778AA">
        <w:rPr>
          <w:lang w:val="fr-FR"/>
        </w:rPr>
        <w:t xml:space="preserve">ménages engagés dans la </w:t>
      </w:r>
      <w:r w:rsidR="00FD5DA5" w:rsidRPr="007778AA">
        <w:rPr>
          <w:lang w:val="fr-FR"/>
        </w:rPr>
        <w:t xml:space="preserve">production de coton et de sésame bénéficient de crédits structurés de la part de leurs partenaires commerciaux extérieurs, </w:t>
      </w:r>
      <w:r w:rsidR="00355775" w:rsidRPr="007778AA">
        <w:rPr>
          <w:lang w:val="fr-FR"/>
        </w:rPr>
        <w:t xml:space="preserve">qui </w:t>
      </w:r>
      <w:r w:rsidR="00FD5DA5" w:rsidRPr="007778AA">
        <w:rPr>
          <w:lang w:val="fr-FR"/>
        </w:rPr>
        <w:t xml:space="preserve">contrôlent </w:t>
      </w:r>
      <w:r w:rsidR="00355775" w:rsidRPr="007778AA">
        <w:rPr>
          <w:lang w:val="fr-FR"/>
        </w:rPr>
        <w:t xml:space="preserve">essentiellement les </w:t>
      </w:r>
      <w:r w:rsidR="00A411A9" w:rsidRPr="007778AA">
        <w:rPr>
          <w:lang w:val="fr-FR"/>
        </w:rPr>
        <w:t xml:space="preserve">revenus </w:t>
      </w:r>
      <w:r w:rsidR="00355775" w:rsidRPr="007778AA">
        <w:rPr>
          <w:lang w:val="fr-FR"/>
        </w:rPr>
        <w:t xml:space="preserve">et peuvent fournir des crédits </w:t>
      </w:r>
      <w:r w:rsidR="00FB1FC6" w:rsidRPr="007778AA">
        <w:rPr>
          <w:lang w:val="fr-FR"/>
        </w:rPr>
        <w:t xml:space="preserve">conditionnels </w:t>
      </w:r>
      <w:r w:rsidR="00355775" w:rsidRPr="007778AA">
        <w:rPr>
          <w:lang w:val="fr-FR"/>
        </w:rPr>
        <w:t>à faible risque</w:t>
      </w:r>
      <w:r w:rsidR="00FD5DA5" w:rsidRPr="007778AA">
        <w:rPr>
          <w:lang w:val="fr-FR"/>
        </w:rPr>
        <w:t xml:space="preserve">. Le reste des </w:t>
      </w:r>
      <w:r w:rsidR="005B5DA3" w:rsidRPr="007778AA">
        <w:rPr>
          <w:lang w:val="fr-FR"/>
        </w:rPr>
        <w:t xml:space="preserve">segments </w:t>
      </w:r>
      <w:r w:rsidR="00FD5DA5" w:rsidRPr="007778AA">
        <w:rPr>
          <w:lang w:val="fr-FR"/>
        </w:rPr>
        <w:t xml:space="preserve">agricoles </w:t>
      </w:r>
      <w:r w:rsidR="005B5DA3" w:rsidRPr="007778AA">
        <w:rPr>
          <w:lang w:val="fr-FR"/>
        </w:rPr>
        <w:t xml:space="preserve">connaît une certaine forme de </w:t>
      </w:r>
      <w:r w:rsidR="009A5AFB" w:rsidRPr="007778AA">
        <w:rPr>
          <w:lang w:val="fr-FR"/>
        </w:rPr>
        <w:t>difficulté à obtenir un soutien</w:t>
      </w:r>
      <w:r w:rsidR="00FD5DA5" w:rsidRPr="007778AA">
        <w:rPr>
          <w:lang w:val="fr-FR"/>
        </w:rPr>
        <w:t>. En 2014, moins d'un pour cent du total des crédits accordés par les banques commerciales a été utilisé pour financer le secteur agricole. Par conséquent, les principales sources de financement sont informelles et proviennent principalement d'autres ménages (43 %) et de coopératives (13 %)</w:t>
      </w:r>
      <w:r w:rsidR="00B17BF1" w:rsidRPr="007778AA">
        <w:rPr>
          <w:lang w:val="fr-FR"/>
        </w:rPr>
        <w:t xml:space="preserve">. </w:t>
      </w:r>
    </w:p>
    <w:p w14:paraId="465530C3" w14:textId="77777777" w:rsidR="00B17BF1" w:rsidRPr="007778AA" w:rsidRDefault="00B17BF1" w:rsidP="00317E52">
      <w:pPr>
        <w:rPr>
          <w:lang w:val="fr-FR"/>
        </w:rPr>
      </w:pPr>
    </w:p>
    <w:p w14:paraId="4D3C811B" w14:textId="77777777" w:rsidR="0083579E" w:rsidRPr="007778AA" w:rsidRDefault="00312BCF">
      <w:pPr>
        <w:rPr>
          <w:lang w:val="fr-FR"/>
        </w:rPr>
      </w:pPr>
      <w:r w:rsidRPr="007778AA">
        <w:rPr>
          <w:lang w:val="fr-FR"/>
        </w:rPr>
        <w:t xml:space="preserve">L'intégration de la dimension de genre reste faible. </w:t>
      </w:r>
      <w:r w:rsidR="009B07DB" w:rsidRPr="007778AA">
        <w:rPr>
          <w:lang w:val="fr-FR"/>
        </w:rPr>
        <w:t xml:space="preserve">Les femmes sont une minorité bénéficiaire du programme et un groupe vulnérable, bénéficiant d'un niveau d'éducation plus faible et supportant le poids le plus lourd des tâches ménagères </w:t>
      </w:r>
      <w:r w:rsidR="0000243A" w:rsidRPr="007778AA">
        <w:rPr>
          <w:lang w:val="fr-FR"/>
        </w:rPr>
        <w:t>et des soins aux enfants</w:t>
      </w:r>
      <w:r w:rsidR="009B07DB" w:rsidRPr="007778AA">
        <w:rPr>
          <w:lang w:val="fr-FR"/>
        </w:rPr>
        <w:t xml:space="preserve">, en plus de s'engager également dans l'agriculture. </w:t>
      </w:r>
      <w:r w:rsidR="007931C4" w:rsidRPr="007778AA">
        <w:rPr>
          <w:lang w:val="fr-FR"/>
        </w:rPr>
        <w:t xml:space="preserve">En 2019, le nombre de femmes formées </w:t>
      </w:r>
      <w:r w:rsidRPr="007778AA">
        <w:rPr>
          <w:lang w:val="fr-FR"/>
        </w:rPr>
        <w:t xml:space="preserve">au niveau national </w:t>
      </w:r>
      <w:r w:rsidR="007931C4" w:rsidRPr="007778AA">
        <w:rPr>
          <w:lang w:val="fr-FR"/>
        </w:rPr>
        <w:t xml:space="preserve">était de </w:t>
      </w:r>
      <w:r w:rsidR="000B31C0" w:rsidRPr="007778AA">
        <w:rPr>
          <w:lang w:val="fr-FR"/>
        </w:rPr>
        <w:t xml:space="preserve">36% </w:t>
      </w:r>
      <w:r w:rsidR="00712CA8" w:rsidRPr="007778AA">
        <w:rPr>
          <w:lang w:val="fr-FR"/>
        </w:rPr>
        <w:t xml:space="preserve">(contre </w:t>
      </w:r>
      <w:r w:rsidR="000B31C0" w:rsidRPr="007778AA">
        <w:rPr>
          <w:lang w:val="fr-FR"/>
        </w:rPr>
        <w:t xml:space="preserve">64% </w:t>
      </w:r>
      <w:r w:rsidR="00BD566C" w:rsidRPr="007778AA">
        <w:rPr>
          <w:lang w:val="fr-FR"/>
        </w:rPr>
        <w:t xml:space="preserve">pour les </w:t>
      </w:r>
      <w:r w:rsidR="00712CA8" w:rsidRPr="007778AA">
        <w:rPr>
          <w:lang w:val="fr-FR"/>
        </w:rPr>
        <w:t xml:space="preserve">hommes). En </w:t>
      </w:r>
      <w:r w:rsidR="003E6095" w:rsidRPr="007778AA">
        <w:rPr>
          <w:lang w:val="fr-FR"/>
        </w:rPr>
        <w:t>chiffres absolus</w:t>
      </w:r>
      <w:r w:rsidR="00712CA8" w:rsidRPr="007778AA">
        <w:rPr>
          <w:lang w:val="fr-FR"/>
        </w:rPr>
        <w:t xml:space="preserve">, elles représentaient </w:t>
      </w:r>
      <w:r w:rsidR="00030B90" w:rsidRPr="007778AA">
        <w:rPr>
          <w:lang w:val="fr-FR"/>
        </w:rPr>
        <w:t xml:space="preserve">près de la moitié de ceux des hommes (177 456 femmes </w:t>
      </w:r>
      <w:r w:rsidRPr="007778AA">
        <w:rPr>
          <w:lang w:val="fr-FR"/>
        </w:rPr>
        <w:t>et 316 173 hommes)</w:t>
      </w:r>
      <w:r w:rsidR="00030B90" w:rsidRPr="007778AA">
        <w:rPr>
          <w:lang w:val="fr-FR"/>
        </w:rPr>
        <w:t xml:space="preserve">. </w:t>
      </w:r>
      <w:r w:rsidR="000E16C5" w:rsidRPr="007778AA">
        <w:rPr>
          <w:lang w:val="fr-FR"/>
        </w:rPr>
        <w:t xml:space="preserve">Certains des indicateurs utilisés dans le CES/DRS sont sensibles au genre, ce qui est utile. Cependant, les résultats en termes de terres sous gestion améliorée sont encore modestes. </w:t>
      </w:r>
    </w:p>
    <w:p w14:paraId="2531C19A" w14:textId="77777777" w:rsidR="0083579C" w:rsidRPr="007778AA" w:rsidRDefault="0083579C" w:rsidP="00317E52">
      <w:pPr>
        <w:rPr>
          <w:lang w:val="fr-FR"/>
        </w:rPr>
      </w:pPr>
    </w:p>
    <w:p w14:paraId="00DCEDCB" w14:textId="77777777" w:rsidR="0083579E" w:rsidRPr="007778AA" w:rsidRDefault="00312BCF">
      <w:pPr>
        <w:rPr>
          <w:color w:val="FF0000"/>
          <w:lang w:val="fr-FR"/>
        </w:rPr>
      </w:pPr>
      <w:r w:rsidRPr="007778AA">
        <w:rPr>
          <w:lang w:val="fr-FR"/>
        </w:rPr>
        <w:t xml:space="preserve">Enfin, </w:t>
      </w:r>
      <w:r w:rsidR="00A464D9" w:rsidRPr="007778AA">
        <w:rPr>
          <w:lang w:val="fr-FR"/>
        </w:rPr>
        <w:t>la quantité et la qualité des services de vulgarisation rurale laissent à désirer et sont inégalement réparties dans le pays</w:t>
      </w:r>
      <w:r w:rsidR="00843A22" w:rsidRPr="007778AA">
        <w:rPr>
          <w:lang w:val="fr-FR"/>
        </w:rPr>
        <w:t>, selon le rapport du gouvernement de 2021 sur la dégradation des terres</w:t>
      </w:r>
      <w:r w:rsidR="00A464D9" w:rsidRPr="007778AA">
        <w:rPr>
          <w:lang w:val="fr-FR"/>
        </w:rPr>
        <w:t xml:space="preserve">. </w:t>
      </w:r>
      <w:r w:rsidRPr="007778AA">
        <w:rPr>
          <w:lang w:val="fr-FR"/>
        </w:rPr>
        <w:t xml:space="preserve">Les </w:t>
      </w:r>
      <w:r w:rsidR="00C15C24" w:rsidRPr="007778AA">
        <w:rPr>
          <w:lang w:val="fr-FR"/>
        </w:rPr>
        <w:t xml:space="preserve">ONG et les OPA/SCOOP remplissent ce rôle </w:t>
      </w:r>
      <w:r w:rsidR="00703CD4" w:rsidRPr="007778AA">
        <w:rPr>
          <w:lang w:val="fr-FR"/>
        </w:rPr>
        <w:t xml:space="preserve">et sont appelées </w:t>
      </w:r>
      <w:r w:rsidR="004E4C71">
        <w:rPr>
          <w:lang w:val="fr-FR"/>
        </w:rPr>
        <w:t>« </w:t>
      </w:r>
      <w:r w:rsidR="004C6B26" w:rsidRPr="007778AA">
        <w:rPr>
          <w:i/>
          <w:iCs/>
          <w:lang w:val="fr-FR"/>
        </w:rPr>
        <w:t>acteurs d</w:t>
      </w:r>
      <w:r w:rsidR="005E2087" w:rsidRPr="007778AA">
        <w:rPr>
          <w:i/>
          <w:iCs/>
          <w:lang w:val="fr-FR"/>
        </w:rPr>
        <w:t>'</w:t>
      </w:r>
      <w:r w:rsidR="004C6B26" w:rsidRPr="007778AA">
        <w:rPr>
          <w:i/>
          <w:iCs/>
          <w:lang w:val="fr-FR"/>
        </w:rPr>
        <w:t>appui</w:t>
      </w:r>
      <w:r w:rsidR="004E4C71">
        <w:rPr>
          <w:lang w:val="fr-FR"/>
        </w:rPr>
        <w:t> »</w:t>
      </w:r>
      <w:r w:rsidR="00C15C24" w:rsidRPr="007778AA">
        <w:rPr>
          <w:lang w:val="fr-FR"/>
        </w:rPr>
        <w:t xml:space="preserve">. La </w:t>
      </w:r>
      <w:r w:rsidR="004F739A" w:rsidRPr="007778AA">
        <w:rPr>
          <w:lang w:val="fr-FR"/>
        </w:rPr>
        <w:t xml:space="preserve">région Centre-Nord </w:t>
      </w:r>
      <w:r w:rsidR="004C6B26" w:rsidRPr="007778AA">
        <w:rPr>
          <w:lang w:val="fr-FR"/>
        </w:rPr>
        <w:t xml:space="preserve">est comparativement mieux servie que les autres régions en ce qui concerne les acteurs </w:t>
      </w:r>
      <w:r w:rsidR="004C6B26" w:rsidRPr="007778AA">
        <w:rPr>
          <w:lang w:val="fr-FR"/>
        </w:rPr>
        <w:lastRenderedPageBreak/>
        <w:t xml:space="preserve">d'appui </w:t>
      </w:r>
      <w:r w:rsidR="00B17FD0" w:rsidRPr="007778AA">
        <w:rPr>
          <w:lang w:val="fr-FR"/>
        </w:rPr>
        <w:t xml:space="preserve">(274 représentant 23,1% de la part nationale) </w:t>
      </w:r>
      <w:r w:rsidR="006C4EC8" w:rsidRPr="007778AA">
        <w:rPr>
          <w:lang w:val="fr-FR"/>
        </w:rPr>
        <w:t xml:space="preserve">et les vulgarisateurs ont un </w:t>
      </w:r>
      <w:r w:rsidR="00971BAD" w:rsidRPr="007778AA">
        <w:rPr>
          <w:lang w:val="fr-FR"/>
        </w:rPr>
        <w:t xml:space="preserve">nombre d'années d'expérience supérieur à la moyenne. </w:t>
      </w:r>
      <w:r w:rsidR="00B17FD0" w:rsidRPr="007778AA">
        <w:rPr>
          <w:lang w:val="fr-FR"/>
        </w:rPr>
        <w:t xml:space="preserve">Cependant, les </w:t>
      </w:r>
      <w:r w:rsidR="007B58E9" w:rsidRPr="007778AA">
        <w:rPr>
          <w:lang w:val="fr-FR"/>
        </w:rPr>
        <w:t xml:space="preserve">techniques et technologies diffusées sont quelque peu limitées. La </w:t>
      </w:r>
      <w:r w:rsidR="007B3340" w:rsidRPr="007778AA">
        <w:rPr>
          <w:lang w:val="fr-FR"/>
        </w:rPr>
        <w:t xml:space="preserve">mise en place de </w:t>
      </w:r>
      <w:r w:rsidR="007B3340" w:rsidRPr="007778AA">
        <w:rPr>
          <w:i/>
          <w:iCs/>
          <w:lang w:val="fr-FR"/>
        </w:rPr>
        <w:t xml:space="preserve">cordons </w:t>
      </w:r>
      <w:r w:rsidR="00FA3369" w:rsidRPr="007778AA">
        <w:rPr>
          <w:i/>
          <w:iCs/>
          <w:lang w:val="fr-FR"/>
        </w:rPr>
        <w:t>pierreux</w:t>
      </w:r>
      <w:r w:rsidR="00C56C40" w:rsidRPr="007778AA">
        <w:rPr>
          <w:lang w:val="fr-FR"/>
        </w:rPr>
        <w:t xml:space="preserve">, qui demande beaucoup de travail, l'application de </w:t>
      </w:r>
      <w:r w:rsidR="004402F9" w:rsidRPr="007778AA">
        <w:rPr>
          <w:lang w:val="fr-FR"/>
        </w:rPr>
        <w:t xml:space="preserve">fumier sont les méthodes préférées, suivies d'une technique endogène ouest-africaine connue sous le nom de </w:t>
      </w:r>
      <w:proofErr w:type="spellStart"/>
      <w:r w:rsidR="004402F9" w:rsidRPr="007778AA">
        <w:rPr>
          <w:lang w:val="fr-FR"/>
        </w:rPr>
        <w:t>Zaï</w:t>
      </w:r>
      <w:proofErr w:type="spellEnd"/>
      <w:r w:rsidR="004402F9" w:rsidRPr="007778AA">
        <w:rPr>
          <w:lang w:val="fr-FR"/>
        </w:rPr>
        <w:t xml:space="preserve"> </w:t>
      </w:r>
      <w:r w:rsidR="00396FB0" w:rsidRPr="007778AA">
        <w:rPr>
          <w:lang w:val="fr-FR"/>
        </w:rPr>
        <w:t xml:space="preserve">sont les </w:t>
      </w:r>
      <w:r w:rsidR="005E59D3" w:rsidRPr="007778AA">
        <w:rPr>
          <w:lang w:val="fr-FR"/>
        </w:rPr>
        <w:t>techniques</w:t>
      </w:r>
      <w:r w:rsidR="00396FB0" w:rsidRPr="007778AA">
        <w:rPr>
          <w:lang w:val="fr-FR"/>
        </w:rPr>
        <w:t xml:space="preserve"> les plus </w:t>
      </w:r>
      <w:r w:rsidR="00B94CB9" w:rsidRPr="007778AA">
        <w:rPr>
          <w:lang w:val="fr-FR"/>
        </w:rPr>
        <w:t>populaires dans la région Centre-Nord</w:t>
      </w:r>
      <w:r w:rsidR="009579C7" w:rsidRPr="007778AA">
        <w:rPr>
          <w:lang w:val="fr-FR"/>
        </w:rPr>
        <w:t xml:space="preserve">. </w:t>
      </w:r>
      <w:r w:rsidR="00FF3298" w:rsidRPr="007778AA">
        <w:rPr>
          <w:lang w:val="fr-FR"/>
        </w:rPr>
        <w:t xml:space="preserve">Cependant, </w:t>
      </w:r>
      <w:r w:rsidR="005F2A4F" w:rsidRPr="007778AA">
        <w:rPr>
          <w:lang w:val="fr-FR"/>
        </w:rPr>
        <w:t>un certain nombre d'</w:t>
      </w:r>
      <w:r w:rsidR="00B94CB9" w:rsidRPr="007778AA">
        <w:rPr>
          <w:lang w:val="fr-FR"/>
        </w:rPr>
        <w:t>autres techniques restent à explorer, notamment l'</w:t>
      </w:r>
      <w:r w:rsidR="00787430" w:rsidRPr="007778AA">
        <w:rPr>
          <w:lang w:val="fr-FR"/>
        </w:rPr>
        <w:t>agroforesterie, le bassin de collecte des eaux de ruissellement</w:t>
      </w:r>
      <w:r w:rsidR="008F3FB6" w:rsidRPr="007778AA">
        <w:rPr>
          <w:lang w:val="fr-FR"/>
        </w:rPr>
        <w:t xml:space="preserve">, les </w:t>
      </w:r>
      <w:r w:rsidR="00787430" w:rsidRPr="007778AA">
        <w:rPr>
          <w:lang w:val="fr-FR"/>
        </w:rPr>
        <w:t>bandes enherbées</w:t>
      </w:r>
      <w:r w:rsidR="008F3FB6" w:rsidRPr="007778AA">
        <w:rPr>
          <w:lang w:val="fr-FR"/>
        </w:rPr>
        <w:t xml:space="preserve">, le </w:t>
      </w:r>
      <w:r w:rsidR="00787430" w:rsidRPr="007778AA">
        <w:rPr>
          <w:lang w:val="fr-FR"/>
        </w:rPr>
        <w:t>billonnage</w:t>
      </w:r>
      <w:r w:rsidR="008F3FB6" w:rsidRPr="007778AA">
        <w:rPr>
          <w:lang w:val="fr-FR"/>
        </w:rPr>
        <w:t xml:space="preserve">, les </w:t>
      </w:r>
      <w:r w:rsidR="00787430" w:rsidRPr="007778AA">
        <w:rPr>
          <w:lang w:val="fr-FR"/>
        </w:rPr>
        <w:t>diguettes filtrantes</w:t>
      </w:r>
      <w:r w:rsidR="008F3FB6" w:rsidRPr="007778AA">
        <w:rPr>
          <w:lang w:val="fr-FR"/>
        </w:rPr>
        <w:t xml:space="preserve">, les </w:t>
      </w:r>
      <w:r w:rsidR="00787430" w:rsidRPr="007778AA">
        <w:rPr>
          <w:lang w:val="fr-FR"/>
        </w:rPr>
        <w:t>haies</w:t>
      </w:r>
      <w:r w:rsidR="008F3FB6" w:rsidRPr="007778AA">
        <w:rPr>
          <w:lang w:val="fr-FR"/>
        </w:rPr>
        <w:t xml:space="preserve">, la </w:t>
      </w:r>
      <w:r w:rsidR="008F3FB6" w:rsidRPr="007778AA">
        <w:rPr>
          <w:i/>
          <w:iCs/>
          <w:lang w:val="fr-FR"/>
        </w:rPr>
        <w:t>mise-en-défense</w:t>
      </w:r>
      <w:r w:rsidR="008F3FB6" w:rsidRPr="007778AA">
        <w:rPr>
          <w:lang w:val="fr-FR"/>
        </w:rPr>
        <w:t xml:space="preserve">, le </w:t>
      </w:r>
      <w:r w:rsidR="00787430" w:rsidRPr="007778AA">
        <w:rPr>
          <w:lang w:val="fr-FR"/>
        </w:rPr>
        <w:t>paillage</w:t>
      </w:r>
      <w:r w:rsidR="008F3FB6" w:rsidRPr="007778AA">
        <w:rPr>
          <w:lang w:val="fr-FR"/>
        </w:rPr>
        <w:t>, etc.</w:t>
      </w:r>
      <w:r w:rsidR="007F4C4D" w:rsidRPr="007778AA">
        <w:rPr>
          <w:rStyle w:val="Appelnotedebasdep"/>
          <w:lang w:val="fr-FR"/>
        </w:rPr>
        <w:footnoteReference w:id="28"/>
      </w:r>
      <w:r w:rsidR="008F3FB6" w:rsidRPr="007778AA">
        <w:rPr>
          <w:lang w:val="fr-FR"/>
        </w:rPr>
        <w:t xml:space="preserve"> La disponibilité des outils </w:t>
      </w:r>
      <w:r w:rsidR="002F34EB" w:rsidRPr="007778AA">
        <w:rPr>
          <w:lang w:val="fr-FR"/>
        </w:rPr>
        <w:t xml:space="preserve">et des machines </w:t>
      </w:r>
      <w:r w:rsidR="008F3FB6" w:rsidRPr="007778AA">
        <w:rPr>
          <w:lang w:val="fr-FR"/>
        </w:rPr>
        <w:t xml:space="preserve">semble être une </w:t>
      </w:r>
      <w:r w:rsidR="000E4F78" w:rsidRPr="007778AA">
        <w:rPr>
          <w:lang w:val="fr-FR"/>
        </w:rPr>
        <w:t xml:space="preserve">lacune, selon le rapport. Les outils agricoles typiques appliqués restent rudimentaires. </w:t>
      </w:r>
      <w:r w:rsidR="00D57F1F" w:rsidRPr="007778AA">
        <w:rPr>
          <w:lang w:val="fr-FR"/>
        </w:rPr>
        <w:t>Même les tracteurs légers ne semblent pas être disponibles. La disponibilité</w:t>
      </w:r>
      <w:r w:rsidR="002D3E44" w:rsidRPr="007778AA">
        <w:rPr>
          <w:lang w:val="fr-FR"/>
        </w:rPr>
        <w:t xml:space="preserve"> limitée </w:t>
      </w:r>
      <w:r w:rsidR="00D57F1F" w:rsidRPr="007778AA">
        <w:rPr>
          <w:lang w:val="fr-FR"/>
        </w:rPr>
        <w:t xml:space="preserve">de semences améliorées est, en </w:t>
      </w:r>
      <w:r w:rsidR="002D3E44" w:rsidRPr="007778AA">
        <w:rPr>
          <w:lang w:val="fr-FR"/>
        </w:rPr>
        <w:t xml:space="preserve">outre, une contrainte </w:t>
      </w:r>
      <w:r w:rsidR="00D57F1F" w:rsidRPr="007778AA">
        <w:rPr>
          <w:lang w:val="fr-FR"/>
        </w:rPr>
        <w:t xml:space="preserve">systémique </w:t>
      </w:r>
      <w:r w:rsidR="002D3E44" w:rsidRPr="007778AA">
        <w:rPr>
          <w:lang w:val="fr-FR"/>
        </w:rPr>
        <w:t xml:space="preserve">des systèmes agricoles au Burkina Faso, dans la région Centre-Nord </w:t>
      </w:r>
      <w:r w:rsidR="0023304A" w:rsidRPr="007778AA">
        <w:rPr>
          <w:lang w:val="fr-FR"/>
        </w:rPr>
        <w:t>mentionnée comme obstacle</w:t>
      </w:r>
      <w:r w:rsidR="002D3E44" w:rsidRPr="007778AA">
        <w:rPr>
          <w:lang w:val="fr-FR"/>
        </w:rPr>
        <w:t xml:space="preserve">. </w:t>
      </w:r>
    </w:p>
    <w:p w14:paraId="369B24BE" w14:textId="77777777" w:rsidR="00CF4D4E" w:rsidRPr="007778AA" w:rsidRDefault="00CF4D4E" w:rsidP="00F513A0">
      <w:pPr>
        <w:rPr>
          <w:color w:val="FF0000"/>
          <w:lang w:val="fr-FR"/>
        </w:rPr>
      </w:pPr>
    </w:p>
    <w:p w14:paraId="78DD5600" w14:textId="77777777" w:rsidR="0083579E" w:rsidRPr="007778AA" w:rsidRDefault="00312BCF">
      <w:pPr>
        <w:pStyle w:val="Titre6"/>
        <w:rPr>
          <w:lang w:val="fr-FR"/>
        </w:rPr>
      </w:pPr>
      <w:r w:rsidRPr="007778AA">
        <w:rPr>
          <w:lang w:val="fr-FR"/>
        </w:rPr>
        <w:t xml:space="preserve">Obstacle 3 : Les cadres juridiques et politiques sont inadéquats pour répondre aux </w:t>
      </w:r>
      <w:r w:rsidR="00D2180F" w:rsidRPr="007778AA">
        <w:rPr>
          <w:lang w:val="fr-FR"/>
        </w:rPr>
        <w:t xml:space="preserve">exigences des </w:t>
      </w:r>
      <w:r w:rsidR="001856B0" w:rsidRPr="007778AA">
        <w:rPr>
          <w:lang w:val="fr-FR"/>
        </w:rPr>
        <w:t>NDT</w:t>
      </w:r>
      <w:r w:rsidRPr="007778AA">
        <w:rPr>
          <w:lang w:val="fr-FR"/>
        </w:rPr>
        <w:t>.</w:t>
      </w:r>
    </w:p>
    <w:p w14:paraId="5E394685" w14:textId="77777777" w:rsidR="0083579E" w:rsidRPr="007778AA" w:rsidRDefault="00312BCF">
      <w:pPr>
        <w:rPr>
          <w:lang w:val="fr-FR"/>
        </w:rPr>
      </w:pPr>
      <w:r w:rsidRPr="007778AA">
        <w:rPr>
          <w:lang w:val="fr-FR"/>
        </w:rPr>
        <w:t xml:space="preserve">Bien que </w:t>
      </w:r>
      <w:r w:rsidR="001742E4" w:rsidRPr="007778AA">
        <w:rPr>
          <w:lang w:val="fr-FR"/>
        </w:rPr>
        <w:t xml:space="preserve">le </w:t>
      </w:r>
      <w:r w:rsidR="00DF369C" w:rsidRPr="007778AA">
        <w:rPr>
          <w:lang w:val="fr-FR"/>
        </w:rPr>
        <w:t xml:space="preserve">pays ait établi ses objectifs et mesures volontaires nationaux en matière </w:t>
      </w:r>
      <w:r w:rsidR="000D0285">
        <w:rPr>
          <w:lang w:val="fr-FR"/>
        </w:rPr>
        <w:t>de la NDT</w:t>
      </w:r>
      <w:r w:rsidR="00DF369C" w:rsidRPr="007778AA">
        <w:rPr>
          <w:lang w:val="fr-FR"/>
        </w:rPr>
        <w:t xml:space="preserve"> </w:t>
      </w:r>
      <w:r w:rsidR="00173A30" w:rsidRPr="007778AA">
        <w:rPr>
          <w:lang w:val="fr-FR"/>
        </w:rPr>
        <w:t xml:space="preserve">en 2017, il </w:t>
      </w:r>
      <w:r w:rsidR="00D9341B" w:rsidRPr="007778AA">
        <w:rPr>
          <w:lang w:val="fr-FR"/>
        </w:rPr>
        <w:t xml:space="preserve">semble y avoir une déconnexion entre les objectifs et les mesures </w:t>
      </w:r>
      <w:r w:rsidR="008F5D25" w:rsidRPr="007778AA">
        <w:rPr>
          <w:lang w:val="fr-FR"/>
        </w:rPr>
        <w:t xml:space="preserve">associées, </w:t>
      </w:r>
      <w:r w:rsidR="00D9341B" w:rsidRPr="007778AA">
        <w:rPr>
          <w:lang w:val="fr-FR"/>
        </w:rPr>
        <w:t xml:space="preserve">et le SNRCRS. Ce dernier </w:t>
      </w:r>
      <w:r w:rsidR="008F5D25" w:rsidRPr="007778AA">
        <w:rPr>
          <w:lang w:val="fr-FR"/>
        </w:rPr>
        <w:t xml:space="preserve">n'a en effet pas encore </w:t>
      </w:r>
      <w:r w:rsidR="00D9341B" w:rsidRPr="007778AA">
        <w:rPr>
          <w:lang w:val="fr-FR"/>
        </w:rPr>
        <w:t xml:space="preserve">été préparé. Les </w:t>
      </w:r>
      <w:r w:rsidR="00931015" w:rsidRPr="007778AA">
        <w:rPr>
          <w:lang w:val="fr-FR"/>
        </w:rPr>
        <w:t xml:space="preserve">indicateurs qui seront </w:t>
      </w:r>
      <w:r w:rsidR="00913A79" w:rsidRPr="007778AA">
        <w:rPr>
          <w:lang w:val="fr-FR"/>
        </w:rPr>
        <w:t xml:space="preserve">probablement </w:t>
      </w:r>
      <w:r w:rsidR="00931015" w:rsidRPr="007778AA">
        <w:rPr>
          <w:lang w:val="fr-FR"/>
        </w:rPr>
        <w:t xml:space="preserve">utilisés dans le SNRCRS ne sont pas alignés sur </w:t>
      </w:r>
      <w:r w:rsidR="001856B0" w:rsidRPr="007778AA">
        <w:rPr>
          <w:lang w:val="fr-FR"/>
        </w:rPr>
        <w:t>la NDT</w:t>
      </w:r>
      <w:r w:rsidR="00931015" w:rsidRPr="007778AA">
        <w:rPr>
          <w:lang w:val="fr-FR"/>
        </w:rPr>
        <w:t xml:space="preserve">. </w:t>
      </w:r>
      <w:r w:rsidR="003B590E" w:rsidRPr="007778AA">
        <w:rPr>
          <w:lang w:val="fr-FR"/>
        </w:rPr>
        <w:t>Les horizons temporels restent également à aligner</w:t>
      </w:r>
      <w:r w:rsidR="005134DA" w:rsidRPr="007778AA">
        <w:rPr>
          <w:lang w:val="fr-FR"/>
        </w:rPr>
        <w:t xml:space="preserve">, </w:t>
      </w:r>
      <w:r w:rsidR="003B590E" w:rsidRPr="007778AA">
        <w:rPr>
          <w:lang w:val="fr-FR"/>
        </w:rPr>
        <w:t xml:space="preserve">et peut-être à ajuster, au cas où les </w:t>
      </w:r>
      <w:r w:rsidR="005134DA" w:rsidRPr="007778AA">
        <w:rPr>
          <w:lang w:val="fr-FR"/>
        </w:rPr>
        <w:t xml:space="preserve">objectifs </w:t>
      </w:r>
      <w:r w:rsidR="00E852BF" w:rsidRPr="007778AA">
        <w:rPr>
          <w:lang w:val="fr-FR"/>
        </w:rPr>
        <w:t xml:space="preserve">définis en 2018 auraient </w:t>
      </w:r>
      <w:r w:rsidR="005134DA" w:rsidRPr="007778AA">
        <w:rPr>
          <w:lang w:val="fr-FR"/>
        </w:rPr>
        <w:t xml:space="preserve">été trop ambitieux. </w:t>
      </w:r>
      <w:r w:rsidR="00931015" w:rsidRPr="007778AA">
        <w:rPr>
          <w:lang w:val="fr-FR"/>
        </w:rPr>
        <w:t xml:space="preserve">Plus important encore, </w:t>
      </w:r>
      <w:r w:rsidR="00297382" w:rsidRPr="007778AA">
        <w:rPr>
          <w:lang w:val="fr-FR"/>
        </w:rPr>
        <w:t xml:space="preserve">le </w:t>
      </w:r>
      <w:r w:rsidR="00CB68B9" w:rsidRPr="007778AA">
        <w:rPr>
          <w:lang w:val="fr-FR"/>
        </w:rPr>
        <w:t xml:space="preserve">cadre juridique et politique de la gestion des terres </w:t>
      </w:r>
      <w:r w:rsidR="00642178" w:rsidRPr="007778AA">
        <w:rPr>
          <w:lang w:val="fr-FR"/>
        </w:rPr>
        <w:t xml:space="preserve">pour </w:t>
      </w:r>
      <w:r w:rsidR="001856B0" w:rsidRPr="007778AA">
        <w:rPr>
          <w:lang w:val="fr-FR"/>
        </w:rPr>
        <w:t>la NDT</w:t>
      </w:r>
      <w:r w:rsidR="00642178" w:rsidRPr="007778AA">
        <w:rPr>
          <w:lang w:val="fr-FR"/>
        </w:rPr>
        <w:t xml:space="preserve"> au Burkina Faso </w:t>
      </w:r>
      <w:r w:rsidR="00297382" w:rsidRPr="007778AA">
        <w:rPr>
          <w:lang w:val="fr-FR"/>
        </w:rPr>
        <w:t xml:space="preserve">est complexe et </w:t>
      </w:r>
      <w:r w:rsidR="005F18D5" w:rsidRPr="007778AA">
        <w:rPr>
          <w:lang w:val="fr-FR"/>
        </w:rPr>
        <w:t>prévoit des procédures administratives lourdes et centralisées</w:t>
      </w:r>
      <w:r w:rsidR="00CB68B9" w:rsidRPr="007778AA">
        <w:rPr>
          <w:lang w:val="fr-FR"/>
        </w:rPr>
        <w:t xml:space="preserve">. La </w:t>
      </w:r>
      <w:r w:rsidR="00F40B54" w:rsidRPr="007778AA">
        <w:rPr>
          <w:lang w:val="fr-FR"/>
        </w:rPr>
        <w:t>gestion de l'utilisation des terres nécessite une planification solide</w:t>
      </w:r>
      <w:r w:rsidR="00C24AD9" w:rsidRPr="007778AA">
        <w:rPr>
          <w:lang w:val="fr-FR"/>
        </w:rPr>
        <w:t xml:space="preserve">, </w:t>
      </w:r>
      <w:r w:rsidR="009E4361" w:rsidRPr="007778AA">
        <w:rPr>
          <w:lang w:val="fr-FR"/>
        </w:rPr>
        <w:t xml:space="preserve">de préférence </w:t>
      </w:r>
      <w:r w:rsidR="00C24AD9" w:rsidRPr="007778AA">
        <w:rPr>
          <w:lang w:val="fr-FR"/>
        </w:rPr>
        <w:t>intégrée</w:t>
      </w:r>
      <w:r w:rsidR="00513F47" w:rsidRPr="007778AA">
        <w:rPr>
          <w:lang w:val="fr-FR"/>
        </w:rPr>
        <w:t xml:space="preserve">. Au Burkina Faso, les </w:t>
      </w:r>
      <w:r w:rsidR="00874F41" w:rsidRPr="007778AA">
        <w:rPr>
          <w:lang w:val="fr-FR"/>
        </w:rPr>
        <w:t>exigences d'</w:t>
      </w:r>
      <w:r w:rsidR="00513F47" w:rsidRPr="007778AA">
        <w:rPr>
          <w:lang w:val="fr-FR"/>
        </w:rPr>
        <w:t xml:space="preserve">intégration </w:t>
      </w:r>
      <w:r w:rsidR="00874F41" w:rsidRPr="007778AA">
        <w:rPr>
          <w:lang w:val="fr-FR"/>
        </w:rPr>
        <w:t xml:space="preserve">ont fini par </w:t>
      </w:r>
      <w:r w:rsidR="00B3782F" w:rsidRPr="007778AA">
        <w:rPr>
          <w:lang w:val="fr-FR"/>
        </w:rPr>
        <w:t xml:space="preserve">se traduire </w:t>
      </w:r>
      <w:r w:rsidR="00874F41" w:rsidRPr="007778AA">
        <w:rPr>
          <w:lang w:val="fr-FR"/>
        </w:rPr>
        <w:t>dans la loi par des procédures</w:t>
      </w:r>
      <w:r w:rsidR="00B3782F" w:rsidRPr="007778AA">
        <w:rPr>
          <w:lang w:val="fr-FR"/>
        </w:rPr>
        <w:t xml:space="preserve"> lourdes </w:t>
      </w:r>
      <w:r w:rsidR="00874F41" w:rsidRPr="007778AA">
        <w:rPr>
          <w:lang w:val="fr-FR"/>
        </w:rPr>
        <w:t xml:space="preserve">de planification et de </w:t>
      </w:r>
      <w:r w:rsidR="00A92630" w:rsidRPr="007778AA">
        <w:rPr>
          <w:lang w:val="fr-FR"/>
        </w:rPr>
        <w:t>prise de décision</w:t>
      </w:r>
      <w:r w:rsidR="00874F41" w:rsidRPr="007778AA">
        <w:rPr>
          <w:lang w:val="fr-FR"/>
        </w:rPr>
        <w:t>, qui se font</w:t>
      </w:r>
      <w:r w:rsidR="00771C5E" w:rsidRPr="007778AA">
        <w:rPr>
          <w:lang w:val="fr-FR"/>
        </w:rPr>
        <w:t xml:space="preserve">, </w:t>
      </w:r>
      <w:r w:rsidR="00874F41" w:rsidRPr="007778AA">
        <w:rPr>
          <w:lang w:val="fr-FR"/>
        </w:rPr>
        <w:t>pour la plupart</w:t>
      </w:r>
      <w:r w:rsidR="00771C5E" w:rsidRPr="007778AA">
        <w:rPr>
          <w:lang w:val="fr-FR"/>
        </w:rPr>
        <w:t xml:space="preserve">, </w:t>
      </w:r>
      <w:r w:rsidR="00A92630" w:rsidRPr="007778AA">
        <w:rPr>
          <w:lang w:val="fr-FR"/>
        </w:rPr>
        <w:t>par comité</w:t>
      </w:r>
      <w:r w:rsidR="00F40B54" w:rsidRPr="007778AA">
        <w:rPr>
          <w:lang w:val="fr-FR"/>
        </w:rPr>
        <w:t>.</w:t>
      </w:r>
      <w:r w:rsidR="00A92630" w:rsidRPr="007778AA">
        <w:rPr>
          <w:rStyle w:val="Appelnotedebasdep"/>
          <w:szCs w:val="18"/>
          <w:lang w:val="fr-FR"/>
        </w:rPr>
        <w:footnoteReference w:id="29"/>
      </w:r>
      <w:r w:rsidR="00771C5E" w:rsidRPr="007778AA">
        <w:rPr>
          <w:lang w:val="fr-FR"/>
        </w:rPr>
        <w:t xml:space="preserve"> Cela rend le processus de planification spatiale et d'aménagement du territoire </w:t>
      </w:r>
      <w:r w:rsidR="00BC4D71" w:rsidRPr="007778AA">
        <w:rPr>
          <w:lang w:val="fr-FR"/>
        </w:rPr>
        <w:t xml:space="preserve">complexe, descendant et bureaucratique. Une </w:t>
      </w:r>
      <w:r w:rsidR="00652C87" w:rsidRPr="007778AA">
        <w:rPr>
          <w:lang w:val="fr-FR"/>
        </w:rPr>
        <w:t xml:space="preserve">planification </w:t>
      </w:r>
      <w:r w:rsidR="00BC4D71" w:rsidRPr="007778AA">
        <w:rPr>
          <w:lang w:val="fr-FR"/>
        </w:rPr>
        <w:t xml:space="preserve">efficace et intégrée </w:t>
      </w:r>
      <w:r w:rsidR="00652C87" w:rsidRPr="007778AA">
        <w:rPr>
          <w:lang w:val="fr-FR"/>
        </w:rPr>
        <w:t xml:space="preserve">de l'utilisation des terres </w:t>
      </w:r>
      <w:r w:rsidR="00F40B54" w:rsidRPr="007778AA">
        <w:rPr>
          <w:lang w:val="fr-FR"/>
        </w:rPr>
        <w:t xml:space="preserve">exige également que les </w:t>
      </w:r>
      <w:r w:rsidR="00652C87" w:rsidRPr="007778AA">
        <w:rPr>
          <w:lang w:val="fr-FR"/>
        </w:rPr>
        <w:t xml:space="preserve">plans approuvés </w:t>
      </w:r>
      <w:r w:rsidR="00F40B54" w:rsidRPr="007778AA">
        <w:rPr>
          <w:lang w:val="fr-FR"/>
        </w:rPr>
        <w:t xml:space="preserve">puissent être appliqués sur le terrain et contrôlés. </w:t>
      </w:r>
      <w:r w:rsidR="00652C87" w:rsidRPr="007778AA">
        <w:rPr>
          <w:lang w:val="fr-FR"/>
        </w:rPr>
        <w:t xml:space="preserve">Au </w:t>
      </w:r>
      <w:r w:rsidR="00512763" w:rsidRPr="007778AA">
        <w:rPr>
          <w:lang w:val="fr-FR"/>
        </w:rPr>
        <w:t>Burkina Faso, il existe d'importantes lacunes en matière de capacités à cet égard dans toutes les institutions clés concernées.</w:t>
      </w:r>
      <w:r w:rsidR="00371359" w:rsidRPr="007778AA">
        <w:rPr>
          <w:rStyle w:val="Appelnotedebasdep"/>
          <w:lang w:val="fr-FR"/>
        </w:rPr>
        <w:footnoteReference w:id="30"/>
      </w:r>
      <w:r w:rsidR="004C105E" w:rsidRPr="007778AA">
        <w:rPr>
          <w:lang w:val="fr-FR"/>
        </w:rPr>
        <w:t xml:space="preserve"> Suivant </w:t>
      </w:r>
      <w:r w:rsidR="001856B0" w:rsidRPr="007778AA">
        <w:rPr>
          <w:lang w:val="fr-FR"/>
        </w:rPr>
        <w:t>la NDT</w:t>
      </w:r>
      <w:r w:rsidR="00A20371" w:rsidRPr="007778AA">
        <w:rPr>
          <w:szCs w:val="16"/>
          <w:lang w:val="fr-FR"/>
        </w:rPr>
        <w:t xml:space="preserve">-SCF, les </w:t>
      </w:r>
      <w:r w:rsidR="00FC29B8" w:rsidRPr="007778AA">
        <w:rPr>
          <w:lang w:val="fr-FR"/>
        </w:rPr>
        <w:t xml:space="preserve">cadres </w:t>
      </w:r>
      <w:r w:rsidR="00FC21DD" w:rsidRPr="007778AA">
        <w:rPr>
          <w:lang w:val="fr-FR"/>
        </w:rPr>
        <w:t xml:space="preserve">requis pour une planification et </w:t>
      </w:r>
      <w:proofErr w:type="gramStart"/>
      <w:r w:rsidR="00FC21DD" w:rsidRPr="007778AA">
        <w:rPr>
          <w:lang w:val="fr-FR"/>
        </w:rPr>
        <w:t>une gestion efficaces</w:t>
      </w:r>
      <w:proofErr w:type="gramEnd"/>
      <w:r w:rsidR="00FC21DD" w:rsidRPr="007778AA">
        <w:rPr>
          <w:lang w:val="fr-FR"/>
        </w:rPr>
        <w:t xml:space="preserve"> de l'utilisation des terres </w:t>
      </w:r>
      <w:r w:rsidR="004C105E" w:rsidRPr="007778AA">
        <w:rPr>
          <w:lang w:val="fr-FR"/>
        </w:rPr>
        <w:t xml:space="preserve">peuvent </w:t>
      </w:r>
      <w:r w:rsidR="00FC29B8" w:rsidRPr="007778AA">
        <w:rPr>
          <w:lang w:val="fr-FR"/>
        </w:rPr>
        <w:t xml:space="preserve">généralement être représentés dans les documents suivants </w:t>
      </w:r>
      <w:r w:rsidR="004B3AB1" w:rsidRPr="007778AA">
        <w:rPr>
          <w:color w:val="2B579A"/>
          <w:highlight w:val="magenta"/>
          <w:shd w:val="clear" w:color="auto" w:fill="E6E6E6"/>
          <w:lang w:val="fr-FR"/>
        </w:rPr>
        <w:fldChar w:fldCharType="begin"/>
      </w:r>
      <w:r w:rsidR="004B3AB1" w:rsidRPr="007778AA">
        <w:rPr>
          <w:lang w:val="fr-FR"/>
        </w:rPr>
        <w:instrText xml:space="preserve"> REF _Ref98313306 \h </w:instrText>
      </w:r>
      <w:r w:rsidR="004B3AB1" w:rsidRPr="007778AA">
        <w:rPr>
          <w:color w:val="2B579A"/>
          <w:highlight w:val="magenta"/>
          <w:shd w:val="clear" w:color="auto" w:fill="E6E6E6"/>
          <w:lang w:val="fr-FR"/>
        </w:rPr>
      </w:r>
      <w:r w:rsidR="004B3AB1" w:rsidRPr="007778AA">
        <w:rPr>
          <w:color w:val="2B579A"/>
          <w:highlight w:val="magenta"/>
          <w:shd w:val="clear" w:color="auto" w:fill="E6E6E6"/>
          <w:lang w:val="fr-FR"/>
        </w:rPr>
        <w:fldChar w:fldCharType="separate"/>
      </w:r>
      <w:r w:rsidR="004B3AB1" w:rsidRPr="007778AA">
        <w:rPr>
          <w:lang w:val="fr-FR"/>
        </w:rPr>
        <w:t xml:space="preserve">Figure </w:t>
      </w:r>
      <w:r w:rsidR="004B3AB1" w:rsidRPr="007778AA">
        <w:rPr>
          <w:noProof/>
          <w:lang w:val="fr-FR"/>
        </w:rPr>
        <w:t>3</w:t>
      </w:r>
      <w:r w:rsidR="004B3AB1" w:rsidRPr="007778AA">
        <w:rPr>
          <w:color w:val="2B579A"/>
          <w:highlight w:val="magenta"/>
          <w:shd w:val="clear" w:color="auto" w:fill="E6E6E6"/>
          <w:lang w:val="fr-FR"/>
        </w:rPr>
        <w:fldChar w:fldCharType="end"/>
      </w:r>
      <w:r w:rsidR="00FC29B8" w:rsidRPr="007778AA">
        <w:rPr>
          <w:lang w:val="fr-FR"/>
        </w:rPr>
        <w:t>.</w:t>
      </w:r>
    </w:p>
    <w:p w14:paraId="5653345B" w14:textId="77777777" w:rsidR="00642178" w:rsidRPr="007778AA" w:rsidRDefault="00642178" w:rsidP="006A3B04">
      <w:pPr>
        <w:rPr>
          <w:lang w:val="fr-FR"/>
        </w:rPr>
      </w:pPr>
    </w:p>
    <w:p w14:paraId="510C714E" w14:textId="77777777" w:rsidR="0083579E" w:rsidRPr="007778AA" w:rsidRDefault="00312BCF">
      <w:pPr>
        <w:pStyle w:val="Lgende"/>
        <w:rPr>
          <w:lang w:val="fr-FR"/>
        </w:rPr>
      </w:pPr>
      <w:bookmarkStart w:id="27" w:name="_Ref98313306"/>
      <w:r w:rsidRPr="007778AA">
        <w:rPr>
          <w:lang w:val="fr-FR"/>
        </w:rPr>
        <w:t xml:space="preserve">Figure </w:t>
      </w:r>
      <w:r w:rsidRPr="007778AA">
        <w:rPr>
          <w:color w:val="2B579A"/>
          <w:shd w:val="clear" w:color="auto" w:fill="E6E6E6"/>
          <w:lang w:val="fr-FR"/>
        </w:rPr>
        <w:fldChar w:fldCharType="begin"/>
      </w:r>
      <w:r w:rsidRPr="007778AA">
        <w:rPr>
          <w:lang w:val="fr-FR"/>
        </w:rPr>
        <w:instrText>SEQ Figure \* ARABIC</w:instrText>
      </w:r>
      <w:r w:rsidRPr="007778AA">
        <w:rPr>
          <w:color w:val="2B579A"/>
          <w:shd w:val="clear" w:color="auto" w:fill="E6E6E6"/>
          <w:lang w:val="fr-FR"/>
        </w:rPr>
        <w:fldChar w:fldCharType="separate"/>
      </w:r>
      <w:r w:rsidR="003115F2" w:rsidRPr="007778AA">
        <w:rPr>
          <w:lang w:val="fr-FR"/>
        </w:rPr>
        <w:t>3</w:t>
      </w:r>
      <w:r w:rsidRPr="007778AA">
        <w:rPr>
          <w:color w:val="2B579A"/>
          <w:shd w:val="clear" w:color="auto" w:fill="E6E6E6"/>
          <w:lang w:val="fr-FR"/>
        </w:rPr>
        <w:fldChar w:fldCharType="end"/>
      </w:r>
      <w:bookmarkEnd w:id="27"/>
      <w:r w:rsidRPr="007778AA">
        <w:rPr>
          <w:lang w:val="fr-FR"/>
        </w:rPr>
        <w:t xml:space="preserve">. </w:t>
      </w:r>
      <w:r w:rsidR="00E01D08" w:rsidRPr="007778AA">
        <w:rPr>
          <w:lang w:val="fr-FR"/>
        </w:rPr>
        <w:t xml:space="preserve">Cadres nécessaires pour une </w:t>
      </w:r>
      <w:r w:rsidR="004E4C71">
        <w:rPr>
          <w:lang w:val="fr-FR"/>
        </w:rPr>
        <w:t>«</w:t>
      </w:r>
      <w:r w:rsidRPr="007778AA">
        <w:rPr>
          <w:lang w:val="fr-FR"/>
        </w:rPr>
        <w:t xml:space="preserve"> réponse </w:t>
      </w:r>
      <w:r w:rsidR="001856B0" w:rsidRPr="007778AA">
        <w:rPr>
          <w:lang w:val="fr-FR"/>
        </w:rPr>
        <w:t>NDT</w:t>
      </w:r>
      <w:r w:rsidR="004E4C71">
        <w:rPr>
          <w:lang w:val="fr-FR"/>
        </w:rPr>
        <w:t xml:space="preserve"> »</w:t>
      </w:r>
      <w:r w:rsidRPr="007778AA">
        <w:rPr>
          <w:lang w:val="fr-FR"/>
        </w:rPr>
        <w:t xml:space="preserve"> </w:t>
      </w:r>
      <w:r w:rsidR="00E01D08" w:rsidRPr="007778AA">
        <w:rPr>
          <w:lang w:val="fr-FR"/>
        </w:rPr>
        <w:t xml:space="preserve">efficace </w:t>
      </w:r>
      <w:r w:rsidR="0068700D" w:rsidRPr="007778AA">
        <w:rPr>
          <w:lang w:val="fr-FR"/>
        </w:rPr>
        <w:t xml:space="preserve">- Figure adaptée </w:t>
      </w:r>
      <w:r w:rsidR="001856B0" w:rsidRPr="007778AA">
        <w:rPr>
          <w:lang w:val="fr-FR"/>
        </w:rPr>
        <w:t>de la NDT</w:t>
      </w:r>
      <w:r w:rsidR="0068700D" w:rsidRPr="007778AA">
        <w:rPr>
          <w:szCs w:val="16"/>
          <w:lang w:val="fr-FR"/>
        </w:rPr>
        <w:t>-SCF</w:t>
      </w:r>
      <w:r w:rsidRPr="007778AA">
        <w:rPr>
          <w:rStyle w:val="Appelnotedebasdep"/>
          <w:lang w:val="fr-FR"/>
        </w:rPr>
        <w:footnoteReference w:id="31"/>
      </w:r>
    </w:p>
    <w:p w14:paraId="6563ACE7" w14:textId="77777777" w:rsidR="00693DFD" w:rsidRPr="007778AA" w:rsidRDefault="00693DFD" w:rsidP="00693DFD">
      <w:pPr>
        <w:jc w:val="center"/>
        <w:rPr>
          <w:lang w:val="fr-FR"/>
        </w:rPr>
      </w:pPr>
      <w:r w:rsidRPr="007778AA">
        <w:rPr>
          <w:noProof/>
          <w:color w:val="2B579A"/>
          <w:shd w:val="clear" w:color="auto" w:fill="E6E6E6"/>
          <w:lang w:val="fr-FR" w:eastAsia="fr-FR"/>
        </w:rPr>
        <w:drawing>
          <wp:inline distT="0" distB="0" distL="0" distR="0" wp14:anchorId="11CC6C55" wp14:editId="6A64AB3A">
            <wp:extent cx="4846386" cy="3379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4874769" cy="3399096"/>
                    </a:xfrm>
                    <a:prstGeom prst="rect">
                      <a:avLst/>
                    </a:prstGeom>
                  </pic:spPr>
                </pic:pic>
              </a:graphicData>
            </a:graphic>
          </wp:inline>
        </w:drawing>
      </w:r>
    </w:p>
    <w:p w14:paraId="3BED0584" w14:textId="77777777" w:rsidR="00693DFD" w:rsidRPr="007778AA" w:rsidRDefault="00693DFD" w:rsidP="006A3B04">
      <w:pPr>
        <w:rPr>
          <w:lang w:val="fr-FR"/>
        </w:rPr>
      </w:pPr>
    </w:p>
    <w:p w14:paraId="0EF96C80" w14:textId="77777777" w:rsidR="0083579E" w:rsidRPr="007778AA" w:rsidRDefault="00312BCF">
      <w:pPr>
        <w:rPr>
          <w:lang w:val="fr-FR"/>
        </w:rPr>
      </w:pPr>
      <w:r w:rsidRPr="007778AA">
        <w:rPr>
          <w:lang w:val="fr-FR"/>
        </w:rPr>
        <w:t xml:space="preserve">En même temps, il y a de bonnes chances de concaténer la poursuite </w:t>
      </w:r>
      <w:r w:rsidR="001856B0" w:rsidRPr="007778AA">
        <w:rPr>
          <w:lang w:val="fr-FR"/>
        </w:rPr>
        <w:t>de la NDT</w:t>
      </w:r>
      <w:r w:rsidRPr="007778AA">
        <w:rPr>
          <w:lang w:val="fr-FR"/>
        </w:rPr>
        <w:t xml:space="preserve"> avec d'autres cadres </w:t>
      </w:r>
      <w:r w:rsidR="003877CD" w:rsidRPr="007778AA">
        <w:rPr>
          <w:lang w:val="fr-FR"/>
        </w:rPr>
        <w:t>nationaux de portée mondiale</w:t>
      </w:r>
      <w:r w:rsidRPr="007778AA">
        <w:rPr>
          <w:lang w:val="fr-FR"/>
        </w:rPr>
        <w:t>. D'une part</w:t>
      </w:r>
      <w:r w:rsidR="00203DEA" w:rsidRPr="007778AA">
        <w:rPr>
          <w:lang w:val="fr-FR"/>
        </w:rPr>
        <w:t xml:space="preserve">, </w:t>
      </w:r>
      <w:r w:rsidR="00642178" w:rsidRPr="007778AA">
        <w:rPr>
          <w:lang w:val="fr-FR"/>
        </w:rPr>
        <w:t xml:space="preserve">les objectifs et les mesures </w:t>
      </w:r>
      <w:r w:rsidR="001856B0" w:rsidRPr="007778AA">
        <w:rPr>
          <w:lang w:val="fr-FR"/>
        </w:rPr>
        <w:t>de la NDT</w:t>
      </w:r>
      <w:r w:rsidR="00642178" w:rsidRPr="007778AA">
        <w:rPr>
          <w:lang w:val="fr-FR"/>
        </w:rPr>
        <w:t xml:space="preserve"> national</w:t>
      </w:r>
      <w:r w:rsidR="001856B0" w:rsidRPr="007778AA">
        <w:rPr>
          <w:lang w:val="fr-FR"/>
        </w:rPr>
        <w:t>e</w:t>
      </w:r>
      <w:r w:rsidR="00642178" w:rsidRPr="007778AA">
        <w:rPr>
          <w:lang w:val="fr-FR"/>
        </w:rPr>
        <w:t xml:space="preserve"> sont volontaires</w:t>
      </w:r>
      <w:r w:rsidR="00203DEA" w:rsidRPr="007778AA">
        <w:rPr>
          <w:lang w:val="fr-FR"/>
        </w:rPr>
        <w:t>. D'autre part</w:t>
      </w:r>
      <w:r w:rsidR="00642178" w:rsidRPr="007778AA">
        <w:rPr>
          <w:lang w:val="fr-FR"/>
        </w:rPr>
        <w:t xml:space="preserve">, </w:t>
      </w:r>
      <w:r w:rsidR="00203DEA" w:rsidRPr="007778AA">
        <w:rPr>
          <w:lang w:val="fr-FR"/>
        </w:rPr>
        <w:t xml:space="preserve">ils sont étroitement </w:t>
      </w:r>
      <w:r w:rsidR="00642178" w:rsidRPr="007778AA">
        <w:rPr>
          <w:lang w:val="fr-FR"/>
        </w:rPr>
        <w:t xml:space="preserve">liés au changement climatique et aux engagements pris par le pays dans le cadre de la CCNUCC </w:t>
      </w:r>
      <w:r w:rsidR="00203DEA" w:rsidRPr="007778AA">
        <w:rPr>
          <w:lang w:val="fr-FR"/>
        </w:rPr>
        <w:t xml:space="preserve">par le biais des </w:t>
      </w:r>
      <w:r w:rsidR="007E65E0" w:rsidRPr="007778AA">
        <w:rPr>
          <w:lang w:val="fr-FR"/>
        </w:rPr>
        <w:t>contributions déterminées au niveau national (CDN). Ces dernières s</w:t>
      </w:r>
      <w:r w:rsidR="00642178" w:rsidRPr="007778AA">
        <w:rPr>
          <w:lang w:val="fr-FR"/>
        </w:rPr>
        <w:t xml:space="preserve">'inscrivent dans le </w:t>
      </w:r>
      <w:r w:rsidR="0031232C" w:rsidRPr="007778AA">
        <w:rPr>
          <w:lang w:val="fr-FR"/>
        </w:rPr>
        <w:t xml:space="preserve">cadre de l'accord de Paris sur le climat </w:t>
      </w:r>
      <w:r w:rsidR="003877CD" w:rsidRPr="007778AA">
        <w:rPr>
          <w:lang w:val="fr-FR"/>
        </w:rPr>
        <w:t xml:space="preserve">et </w:t>
      </w:r>
      <w:r w:rsidR="0031232C" w:rsidRPr="007778AA">
        <w:rPr>
          <w:lang w:val="fr-FR"/>
        </w:rPr>
        <w:t xml:space="preserve">sont donc contraignantes. </w:t>
      </w:r>
      <w:r w:rsidR="001D24AE" w:rsidRPr="007778AA">
        <w:rPr>
          <w:lang w:val="fr-FR"/>
        </w:rPr>
        <w:t xml:space="preserve">Cependant, le </w:t>
      </w:r>
      <w:r w:rsidR="0031232C" w:rsidRPr="007778AA">
        <w:rPr>
          <w:lang w:val="fr-FR"/>
        </w:rPr>
        <w:t xml:space="preserve">travail nécessaire </w:t>
      </w:r>
      <w:r w:rsidR="006C5A37" w:rsidRPr="007778AA">
        <w:rPr>
          <w:lang w:val="fr-FR"/>
        </w:rPr>
        <w:t xml:space="preserve">dans le cadre des objectifs et mesures volontaires nationaux du MLD </w:t>
      </w:r>
      <w:r w:rsidR="009E2F45" w:rsidRPr="007778AA">
        <w:rPr>
          <w:lang w:val="fr-FR"/>
        </w:rPr>
        <w:t xml:space="preserve">doit être plus formellement lié </w:t>
      </w:r>
      <w:r w:rsidR="009A1876" w:rsidRPr="007778AA">
        <w:rPr>
          <w:lang w:val="fr-FR"/>
        </w:rPr>
        <w:t xml:space="preserve">au processus de la CDN. </w:t>
      </w:r>
      <w:r w:rsidR="009A1876" w:rsidRPr="007778AA">
        <w:rPr>
          <w:lang w:val="fr-FR"/>
        </w:rPr>
        <w:lastRenderedPageBreak/>
        <w:t xml:space="preserve">Il est </w:t>
      </w:r>
      <w:r w:rsidR="00E628D3" w:rsidRPr="007778AA">
        <w:rPr>
          <w:lang w:val="fr-FR"/>
        </w:rPr>
        <w:t xml:space="preserve">tout aussi important de </w:t>
      </w:r>
      <w:r w:rsidR="001D5903" w:rsidRPr="007778AA">
        <w:rPr>
          <w:lang w:val="fr-FR"/>
        </w:rPr>
        <w:t xml:space="preserve">répondre aux besoins en matière de politiques et de réglementations foncières proposées dans le cadre de l'Accord de Paris sur le climat. </w:t>
      </w:r>
      <w:r w:rsidR="001D5903" w:rsidRPr="007778AA">
        <w:rPr>
          <w:color w:val="2B579A"/>
          <w:shd w:val="clear" w:color="auto" w:fill="E6E6E6"/>
          <w:lang w:val="fr-FR"/>
        </w:rPr>
        <w:fldChar w:fldCharType="begin"/>
      </w:r>
      <w:r w:rsidR="001D5903" w:rsidRPr="007778AA">
        <w:rPr>
          <w:lang w:val="fr-FR"/>
        </w:rPr>
        <w:instrText xml:space="preserve"> REF _Ref98313306 \h </w:instrText>
      </w:r>
      <w:r w:rsidR="00C76071" w:rsidRPr="007778AA">
        <w:rPr>
          <w:lang w:val="fr-FR"/>
        </w:rPr>
        <w:instrText xml:space="preserve"> \* MERGEFORMAT </w:instrText>
      </w:r>
      <w:r w:rsidR="001D5903" w:rsidRPr="007778AA">
        <w:rPr>
          <w:color w:val="2B579A"/>
          <w:shd w:val="clear" w:color="auto" w:fill="E6E6E6"/>
          <w:lang w:val="fr-FR"/>
        </w:rPr>
      </w:r>
      <w:r w:rsidR="001D5903" w:rsidRPr="007778AA">
        <w:rPr>
          <w:color w:val="2B579A"/>
          <w:shd w:val="clear" w:color="auto" w:fill="E6E6E6"/>
          <w:lang w:val="fr-FR"/>
        </w:rPr>
        <w:fldChar w:fldCharType="separate"/>
      </w:r>
      <w:r w:rsidR="001D5903" w:rsidRPr="007778AA">
        <w:rPr>
          <w:lang w:val="fr-FR"/>
        </w:rPr>
        <w:t xml:space="preserve">Figure </w:t>
      </w:r>
      <w:r w:rsidR="001D5903" w:rsidRPr="007778AA">
        <w:rPr>
          <w:noProof/>
          <w:lang w:val="fr-FR"/>
        </w:rPr>
        <w:t>3</w:t>
      </w:r>
      <w:r w:rsidR="001D5903" w:rsidRPr="007778AA">
        <w:rPr>
          <w:color w:val="2B579A"/>
          <w:shd w:val="clear" w:color="auto" w:fill="E6E6E6"/>
          <w:lang w:val="fr-FR"/>
        </w:rPr>
        <w:fldChar w:fldCharType="end"/>
      </w:r>
      <w:r w:rsidR="001D5903" w:rsidRPr="007778AA">
        <w:rPr>
          <w:lang w:val="fr-FR"/>
        </w:rPr>
        <w:t>.</w:t>
      </w:r>
    </w:p>
    <w:p w14:paraId="11C43249" w14:textId="77777777" w:rsidR="00D2180F" w:rsidRPr="007778AA" w:rsidRDefault="00D2180F" w:rsidP="006A3B04">
      <w:pPr>
        <w:rPr>
          <w:lang w:val="fr-FR"/>
        </w:rPr>
      </w:pPr>
    </w:p>
    <w:p w14:paraId="2EC9CE72" w14:textId="77777777" w:rsidR="0083579E" w:rsidRPr="007778AA" w:rsidRDefault="00312BCF">
      <w:pPr>
        <w:pStyle w:val="Titre6"/>
        <w:rPr>
          <w:lang w:val="fr-FR"/>
        </w:rPr>
      </w:pPr>
      <w:r w:rsidRPr="007778AA">
        <w:rPr>
          <w:lang w:val="fr-FR"/>
        </w:rPr>
        <w:t xml:space="preserve">Barrière 4 : </w:t>
      </w:r>
      <w:r w:rsidR="008D41D2" w:rsidRPr="007778AA">
        <w:rPr>
          <w:lang w:val="fr-FR"/>
        </w:rPr>
        <w:t xml:space="preserve">Maîtrise limitée des méthodologies de suivi des </w:t>
      </w:r>
      <w:r w:rsidR="002F099D" w:rsidRPr="007778AA">
        <w:rPr>
          <w:lang w:val="fr-FR"/>
        </w:rPr>
        <w:t>indicateurs complexes de TA</w:t>
      </w:r>
    </w:p>
    <w:p w14:paraId="0F01C089" w14:textId="77777777" w:rsidR="0083579E" w:rsidRPr="007778AA" w:rsidRDefault="00312BCF">
      <w:pPr>
        <w:rPr>
          <w:lang w:val="fr-FR"/>
        </w:rPr>
      </w:pPr>
      <w:r w:rsidRPr="007778AA">
        <w:rPr>
          <w:lang w:val="fr-FR"/>
        </w:rPr>
        <w:t xml:space="preserve">Dans la description des </w:t>
      </w:r>
      <w:r w:rsidR="00AF37E8" w:rsidRPr="007778AA">
        <w:rPr>
          <w:lang w:val="fr-FR"/>
        </w:rPr>
        <w:t>menaces, les impacts de la dégradation des terres ont été mentionnés</w:t>
      </w:r>
      <w:r w:rsidR="008A064C" w:rsidRPr="007778AA">
        <w:rPr>
          <w:lang w:val="fr-FR"/>
        </w:rPr>
        <w:t xml:space="preserve">, liés à </w:t>
      </w:r>
      <w:r w:rsidR="002F1A8B" w:rsidRPr="007778AA">
        <w:rPr>
          <w:lang w:val="fr-FR"/>
        </w:rPr>
        <w:t>différents paramètres pour le sol, l'eau, la biomasse</w:t>
      </w:r>
      <w:r w:rsidR="001D34EE" w:rsidRPr="007778AA">
        <w:rPr>
          <w:lang w:val="fr-FR"/>
        </w:rPr>
        <w:t xml:space="preserve">, etc., qui interagissent les uns avec les autres </w:t>
      </w:r>
      <w:r w:rsidR="00D642BA" w:rsidRPr="007778AA">
        <w:rPr>
          <w:lang w:val="fr-FR"/>
        </w:rPr>
        <w:t xml:space="preserve">et répondent aux </w:t>
      </w:r>
      <w:r w:rsidR="00665277" w:rsidRPr="007778AA">
        <w:rPr>
          <w:lang w:val="fr-FR"/>
        </w:rPr>
        <w:t xml:space="preserve">pressions de manière différente et dynamique. </w:t>
      </w:r>
      <w:r w:rsidR="004B68B6" w:rsidRPr="007778AA">
        <w:rPr>
          <w:lang w:val="fr-FR"/>
        </w:rPr>
        <w:t xml:space="preserve">Bien que </w:t>
      </w:r>
      <w:r w:rsidRPr="007778AA">
        <w:rPr>
          <w:lang w:val="fr-FR"/>
        </w:rPr>
        <w:t>ces dynamiques puissent être mesurées</w:t>
      </w:r>
      <w:r w:rsidR="004517DF" w:rsidRPr="007778AA">
        <w:rPr>
          <w:lang w:val="fr-FR"/>
        </w:rPr>
        <w:t xml:space="preserve">, elles impliquent souvent </w:t>
      </w:r>
      <w:r w:rsidRPr="007778AA">
        <w:rPr>
          <w:lang w:val="fr-FR"/>
        </w:rPr>
        <w:t>un grand nombre d'indicateurs, dont beaucoup sont complexes</w:t>
      </w:r>
      <w:r w:rsidR="00C851DB" w:rsidRPr="007778AA">
        <w:rPr>
          <w:lang w:val="fr-FR"/>
        </w:rPr>
        <w:t xml:space="preserve">. </w:t>
      </w:r>
      <w:r w:rsidRPr="007778AA">
        <w:rPr>
          <w:lang w:val="fr-FR"/>
        </w:rPr>
        <w:t xml:space="preserve">Certains nécessitent une analyse par télédétection et d'autres une collecte de données sur le terrain. </w:t>
      </w:r>
      <w:r w:rsidR="00455AA4" w:rsidRPr="007778AA">
        <w:rPr>
          <w:lang w:val="fr-FR"/>
        </w:rPr>
        <w:t xml:space="preserve">L'évaluation de la dégradation des terres arides (LADA) de la FAO comprend </w:t>
      </w:r>
      <w:r w:rsidR="00CC35BF" w:rsidRPr="007778AA">
        <w:rPr>
          <w:lang w:val="fr-FR"/>
        </w:rPr>
        <w:t xml:space="preserve">sept </w:t>
      </w:r>
      <w:r w:rsidR="00511A66" w:rsidRPr="007778AA">
        <w:rPr>
          <w:lang w:val="fr-FR"/>
        </w:rPr>
        <w:t xml:space="preserve">groupes de </w:t>
      </w:r>
      <w:r w:rsidR="008A12A5" w:rsidRPr="007778AA">
        <w:rPr>
          <w:lang w:val="fr-FR"/>
        </w:rPr>
        <w:t xml:space="preserve">manifestations de </w:t>
      </w:r>
      <w:r w:rsidR="00CC35BF" w:rsidRPr="007778AA">
        <w:rPr>
          <w:lang w:val="fr-FR"/>
        </w:rPr>
        <w:t xml:space="preserve">la dégradation des terres </w:t>
      </w:r>
      <w:r w:rsidR="00511A66" w:rsidRPr="007778AA">
        <w:rPr>
          <w:lang w:val="fr-FR"/>
        </w:rPr>
        <w:t xml:space="preserve">et plus de 30 types de </w:t>
      </w:r>
      <w:r w:rsidR="00B41ED9" w:rsidRPr="007778AA">
        <w:rPr>
          <w:lang w:val="fr-FR"/>
        </w:rPr>
        <w:t xml:space="preserve">dégradation des terres, </w:t>
      </w:r>
      <w:r w:rsidR="008A12A5" w:rsidRPr="007778AA">
        <w:rPr>
          <w:lang w:val="fr-FR"/>
        </w:rPr>
        <w:t xml:space="preserve">chacun </w:t>
      </w:r>
      <w:r w:rsidR="00B41ED9" w:rsidRPr="007778AA">
        <w:rPr>
          <w:lang w:val="fr-FR"/>
        </w:rPr>
        <w:t>nécessitant une classification par système d'utilisation des terres</w:t>
      </w:r>
      <w:r w:rsidR="0007283E" w:rsidRPr="007778AA">
        <w:rPr>
          <w:lang w:val="fr-FR"/>
        </w:rPr>
        <w:t xml:space="preserve">. Il a </w:t>
      </w:r>
      <w:r w:rsidRPr="007778AA">
        <w:rPr>
          <w:lang w:val="fr-FR"/>
        </w:rPr>
        <w:t xml:space="preserve">donc </w:t>
      </w:r>
      <w:r w:rsidR="00084778" w:rsidRPr="007778AA">
        <w:rPr>
          <w:lang w:val="fr-FR"/>
        </w:rPr>
        <w:t xml:space="preserve">toujours </w:t>
      </w:r>
      <w:r w:rsidRPr="007778AA">
        <w:rPr>
          <w:lang w:val="fr-FR"/>
        </w:rPr>
        <w:t xml:space="preserve">été difficile de mesurer la dégradation des terres, même si ses effets </w:t>
      </w:r>
      <w:r w:rsidR="00BD6442" w:rsidRPr="007778AA">
        <w:rPr>
          <w:lang w:val="fr-FR"/>
        </w:rPr>
        <w:t>sur l'</w:t>
      </w:r>
      <w:r w:rsidR="00171109" w:rsidRPr="007778AA">
        <w:rPr>
          <w:lang w:val="fr-FR"/>
        </w:rPr>
        <w:t xml:space="preserve">environnement </w:t>
      </w:r>
      <w:r w:rsidR="00BD6442" w:rsidRPr="007778AA">
        <w:rPr>
          <w:lang w:val="fr-FR"/>
        </w:rPr>
        <w:t xml:space="preserve">biophysique </w:t>
      </w:r>
      <w:r w:rsidRPr="007778AA">
        <w:rPr>
          <w:lang w:val="fr-FR"/>
        </w:rPr>
        <w:t xml:space="preserve">sont </w:t>
      </w:r>
      <w:r w:rsidR="0030125F" w:rsidRPr="007778AA">
        <w:rPr>
          <w:lang w:val="fr-FR"/>
        </w:rPr>
        <w:t xml:space="preserve">manifestes </w:t>
      </w:r>
      <w:r w:rsidRPr="007778AA">
        <w:rPr>
          <w:lang w:val="fr-FR"/>
        </w:rPr>
        <w:t xml:space="preserve">et si ses impacts négatifs sur le bien-être humain et la sécurité alimentaire </w:t>
      </w:r>
      <w:r w:rsidR="0030125F" w:rsidRPr="007778AA">
        <w:rPr>
          <w:lang w:val="fr-FR"/>
        </w:rPr>
        <w:t>se font sentir</w:t>
      </w:r>
      <w:r w:rsidRPr="007778AA">
        <w:rPr>
          <w:lang w:val="fr-FR"/>
        </w:rPr>
        <w:t xml:space="preserve">. </w:t>
      </w:r>
    </w:p>
    <w:p w14:paraId="5144086F" w14:textId="77777777" w:rsidR="00906197" w:rsidRPr="007778AA" w:rsidRDefault="00906197" w:rsidP="00906197">
      <w:pPr>
        <w:rPr>
          <w:lang w:val="fr-FR"/>
        </w:rPr>
      </w:pPr>
    </w:p>
    <w:p w14:paraId="3A045ACC" w14:textId="77777777" w:rsidR="0083579E" w:rsidRPr="007778AA" w:rsidRDefault="00312BCF">
      <w:pPr>
        <w:rPr>
          <w:lang w:val="fr-FR"/>
        </w:rPr>
      </w:pPr>
      <w:r w:rsidRPr="007778AA">
        <w:rPr>
          <w:lang w:val="fr-FR"/>
        </w:rPr>
        <w:t xml:space="preserve">En tant qu'indicateur composite, </w:t>
      </w:r>
      <w:r w:rsidR="001856B0" w:rsidRPr="007778AA">
        <w:rPr>
          <w:lang w:val="fr-FR"/>
        </w:rPr>
        <w:t>la NDT</w:t>
      </w:r>
      <w:r w:rsidRPr="007778AA">
        <w:rPr>
          <w:lang w:val="fr-FR"/>
        </w:rPr>
        <w:t xml:space="preserve"> </w:t>
      </w:r>
      <w:r w:rsidR="00527B3B" w:rsidRPr="007778AA">
        <w:rPr>
          <w:lang w:val="fr-FR"/>
        </w:rPr>
        <w:t xml:space="preserve">offre des </w:t>
      </w:r>
      <w:r w:rsidR="004E4C71">
        <w:rPr>
          <w:lang w:val="fr-FR"/>
        </w:rPr>
        <w:t>avantages intrinsèques de « simplicité » et de « consolidation »</w:t>
      </w:r>
      <w:r w:rsidRPr="007778AA">
        <w:rPr>
          <w:lang w:val="fr-FR"/>
        </w:rPr>
        <w:t xml:space="preserve"> pour le suivi de la dégradation des terres, dans la mesure où il combine trois éléments centraux de la dégradation des terres en un seul indicateur : (1) la couverture des terres (</w:t>
      </w:r>
      <w:r w:rsidR="00527B3B" w:rsidRPr="007778AA">
        <w:rPr>
          <w:lang w:val="fr-FR"/>
        </w:rPr>
        <w:t xml:space="preserve">y compris le </w:t>
      </w:r>
      <w:r w:rsidRPr="007778AA">
        <w:rPr>
          <w:lang w:val="fr-FR"/>
        </w:rPr>
        <w:t xml:space="preserve">changement de couverture des terres) ; (2) la productivité des terres (productivité primaire nette, NPP) ; et (3) les stocks de carbone (carbone organique du sol, SOC). Les </w:t>
      </w:r>
      <w:r w:rsidR="001875CE" w:rsidRPr="007778AA">
        <w:rPr>
          <w:lang w:val="fr-FR"/>
        </w:rPr>
        <w:t xml:space="preserve">approches </w:t>
      </w:r>
      <w:r w:rsidR="001856B0" w:rsidRPr="007778AA">
        <w:rPr>
          <w:lang w:val="fr-FR"/>
        </w:rPr>
        <w:t>NDT</w:t>
      </w:r>
      <w:r w:rsidR="001875CE" w:rsidRPr="007778AA">
        <w:rPr>
          <w:lang w:val="fr-FR"/>
        </w:rPr>
        <w:t xml:space="preserve"> constituent </w:t>
      </w:r>
      <w:r w:rsidR="00AE591C" w:rsidRPr="007778AA">
        <w:rPr>
          <w:lang w:val="fr-FR"/>
        </w:rPr>
        <w:t xml:space="preserve">certainement une amélioration en termes de </w:t>
      </w:r>
      <w:r w:rsidR="00217C44" w:rsidRPr="007778AA">
        <w:rPr>
          <w:lang w:val="fr-FR"/>
        </w:rPr>
        <w:t>suivi de la dégradation des terres. Cependant</w:t>
      </w:r>
      <w:r w:rsidR="001875CE" w:rsidRPr="007778AA">
        <w:rPr>
          <w:lang w:val="fr-FR"/>
        </w:rPr>
        <w:t xml:space="preserve">, </w:t>
      </w:r>
      <w:r w:rsidR="00EC7258" w:rsidRPr="007778AA">
        <w:rPr>
          <w:lang w:val="fr-FR"/>
        </w:rPr>
        <w:t xml:space="preserve">ces méthodologies n'ont pas encore été intégrées par les entités clés du </w:t>
      </w:r>
      <w:r w:rsidR="00650B39" w:rsidRPr="007778AA">
        <w:rPr>
          <w:lang w:val="fr-FR"/>
        </w:rPr>
        <w:t xml:space="preserve">gouvernement. Plus précisément, </w:t>
      </w:r>
      <w:r w:rsidR="00B22387" w:rsidRPr="007778AA">
        <w:rPr>
          <w:lang w:val="fr-FR"/>
        </w:rPr>
        <w:t xml:space="preserve">les </w:t>
      </w:r>
      <w:r w:rsidR="001875CE" w:rsidRPr="007778AA">
        <w:rPr>
          <w:lang w:val="fr-FR"/>
        </w:rPr>
        <w:t xml:space="preserve">institutions responsables de la </w:t>
      </w:r>
      <w:r w:rsidR="00AD0F47" w:rsidRPr="007778AA">
        <w:rPr>
          <w:lang w:val="fr-FR"/>
        </w:rPr>
        <w:t xml:space="preserve">collecte, du collationnement, de la </w:t>
      </w:r>
      <w:r w:rsidR="00B22387" w:rsidRPr="007778AA">
        <w:rPr>
          <w:lang w:val="fr-FR"/>
        </w:rPr>
        <w:t xml:space="preserve">production </w:t>
      </w:r>
      <w:r w:rsidR="00AD0F47" w:rsidRPr="007778AA">
        <w:rPr>
          <w:lang w:val="fr-FR"/>
        </w:rPr>
        <w:t xml:space="preserve">et de l'analyse des </w:t>
      </w:r>
      <w:r w:rsidR="00B22387" w:rsidRPr="007778AA">
        <w:rPr>
          <w:lang w:val="fr-FR"/>
        </w:rPr>
        <w:t xml:space="preserve">données </w:t>
      </w:r>
      <w:r w:rsidR="00AD0F47" w:rsidRPr="007778AA">
        <w:rPr>
          <w:lang w:val="fr-FR"/>
        </w:rPr>
        <w:t xml:space="preserve">pour le </w:t>
      </w:r>
      <w:r w:rsidR="00B22387" w:rsidRPr="007778AA">
        <w:rPr>
          <w:lang w:val="fr-FR"/>
        </w:rPr>
        <w:t xml:space="preserve">suivi </w:t>
      </w:r>
      <w:r w:rsidR="001856B0" w:rsidRPr="007778AA">
        <w:rPr>
          <w:lang w:val="fr-FR"/>
        </w:rPr>
        <w:t>de la NDT</w:t>
      </w:r>
      <w:r w:rsidR="00AD0F47" w:rsidRPr="007778AA">
        <w:rPr>
          <w:lang w:val="fr-FR"/>
        </w:rPr>
        <w:t xml:space="preserve"> dans le pays </w:t>
      </w:r>
      <w:r w:rsidR="0039749D" w:rsidRPr="007778AA">
        <w:rPr>
          <w:lang w:val="fr-FR"/>
        </w:rPr>
        <w:t xml:space="preserve">ne collaborent pas pour le suivi </w:t>
      </w:r>
      <w:r w:rsidR="001856B0" w:rsidRPr="007778AA">
        <w:rPr>
          <w:lang w:val="fr-FR"/>
        </w:rPr>
        <w:t>de la NDT</w:t>
      </w:r>
      <w:r w:rsidR="0039749D" w:rsidRPr="007778AA">
        <w:rPr>
          <w:lang w:val="fr-FR"/>
        </w:rPr>
        <w:t xml:space="preserve"> dans le pays. A ce jour, le SP/CNDD, qui héberge le Point Focal National pour l'UNCCD, n'a pas été capable d'</w:t>
      </w:r>
      <w:r w:rsidR="00B22387" w:rsidRPr="007778AA">
        <w:rPr>
          <w:lang w:val="fr-FR"/>
        </w:rPr>
        <w:t xml:space="preserve">établir des </w:t>
      </w:r>
      <w:r w:rsidR="00AD0F47" w:rsidRPr="007778AA">
        <w:rPr>
          <w:lang w:val="fr-FR"/>
        </w:rPr>
        <w:t>protocoles</w:t>
      </w:r>
      <w:r w:rsidR="00B22387" w:rsidRPr="007778AA">
        <w:rPr>
          <w:lang w:val="fr-FR"/>
        </w:rPr>
        <w:t xml:space="preserve"> définitifs pour le </w:t>
      </w:r>
      <w:r w:rsidR="0039749D" w:rsidRPr="007778AA">
        <w:rPr>
          <w:lang w:val="fr-FR"/>
        </w:rPr>
        <w:t xml:space="preserve">suivi </w:t>
      </w:r>
      <w:r w:rsidR="001856B0" w:rsidRPr="007778AA">
        <w:rPr>
          <w:lang w:val="fr-FR"/>
        </w:rPr>
        <w:t>de la NDT</w:t>
      </w:r>
      <w:r w:rsidR="009611EE" w:rsidRPr="007778AA">
        <w:rPr>
          <w:lang w:val="fr-FR"/>
        </w:rPr>
        <w:t xml:space="preserve">. </w:t>
      </w:r>
    </w:p>
    <w:p w14:paraId="541C2118" w14:textId="77777777" w:rsidR="009611EE" w:rsidRPr="007778AA" w:rsidRDefault="009611EE" w:rsidP="0039749D">
      <w:pPr>
        <w:rPr>
          <w:lang w:val="fr-FR"/>
        </w:rPr>
      </w:pPr>
    </w:p>
    <w:p w14:paraId="562E7F84" w14:textId="77777777" w:rsidR="0083579E" w:rsidRPr="007778AA" w:rsidRDefault="00312BCF">
      <w:pPr>
        <w:rPr>
          <w:lang w:val="fr-FR"/>
        </w:rPr>
      </w:pPr>
      <w:r w:rsidRPr="007778AA">
        <w:rPr>
          <w:lang w:val="fr-FR"/>
        </w:rPr>
        <w:t>Dans l'ensemble</w:t>
      </w:r>
      <w:r w:rsidR="00832D7C" w:rsidRPr="007778AA">
        <w:rPr>
          <w:lang w:val="fr-FR"/>
        </w:rPr>
        <w:t xml:space="preserve">, </w:t>
      </w:r>
      <w:r w:rsidR="001237D0" w:rsidRPr="007778AA">
        <w:rPr>
          <w:lang w:val="fr-FR"/>
        </w:rPr>
        <w:t xml:space="preserve">même s'il y a un grand nombre d'initiatives récentes et actuelles qui touchent au thème de </w:t>
      </w:r>
      <w:r w:rsidR="008A6384" w:rsidRPr="007778AA">
        <w:rPr>
          <w:lang w:val="fr-FR"/>
        </w:rPr>
        <w:t xml:space="preserve">la </w:t>
      </w:r>
      <w:r w:rsidR="0002638A" w:rsidRPr="007778AA">
        <w:rPr>
          <w:lang w:val="fr-FR"/>
        </w:rPr>
        <w:t>dégradation des terres</w:t>
      </w:r>
      <w:r w:rsidR="008A6384" w:rsidRPr="007778AA">
        <w:rPr>
          <w:lang w:val="fr-FR"/>
        </w:rPr>
        <w:t>, il y a peu d'</w:t>
      </w:r>
      <w:r w:rsidR="00F513A0" w:rsidRPr="007778AA">
        <w:rPr>
          <w:lang w:val="fr-FR"/>
        </w:rPr>
        <w:t>opportunités pour le partage de l'apprentissage entre les initiatives</w:t>
      </w:r>
      <w:r w:rsidR="008A6384" w:rsidRPr="007778AA">
        <w:rPr>
          <w:lang w:val="fr-FR"/>
        </w:rPr>
        <w:t xml:space="preserve">, pour </w:t>
      </w:r>
      <w:r w:rsidR="00F513A0" w:rsidRPr="007778AA">
        <w:rPr>
          <w:lang w:val="fr-FR"/>
        </w:rPr>
        <w:t xml:space="preserve">l'évaluation et pour </w:t>
      </w:r>
      <w:r w:rsidR="006B3F8B" w:rsidRPr="007778AA">
        <w:rPr>
          <w:lang w:val="fr-FR"/>
        </w:rPr>
        <w:t xml:space="preserve">la </w:t>
      </w:r>
      <w:r w:rsidR="00F513A0" w:rsidRPr="007778AA">
        <w:rPr>
          <w:lang w:val="fr-FR"/>
        </w:rPr>
        <w:t xml:space="preserve">mise à l'échelle nationale </w:t>
      </w:r>
      <w:r w:rsidR="0002638A" w:rsidRPr="007778AA">
        <w:rPr>
          <w:lang w:val="fr-FR"/>
        </w:rPr>
        <w:t xml:space="preserve">des </w:t>
      </w:r>
      <w:r w:rsidR="009A00DE" w:rsidRPr="007778AA">
        <w:rPr>
          <w:lang w:val="fr-FR"/>
        </w:rPr>
        <w:t xml:space="preserve">applications pratiques de </w:t>
      </w:r>
      <w:r w:rsidR="001856B0" w:rsidRPr="007778AA">
        <w:rPr>
          <w:lang w:val="fr-FR"/>
        </w:rPr>
        <w:t>NDT</w:t>
      </w:r>
      <w:r w:rsidR="00E23147" w:rsidRPr="007778AA">
        <w:rPr>
          <w:lang w:val="fr-FR"/>
        </w:rPr>
        <w:t xml:space="preserve">. En même temps, il </w:t>
      </w:r>
      <w:r w:rsidR="009A00DE" w:rsidRPr="007778AA">
        <w:rPr>
          <w:lang w:val="fr-FR"/>
        </w:rPr>
        <w:t xml:space="preserve">est </w:t>
      </w:r>
      <w:r w:rsidR="000535A6" w:rsidRPr="007778AA">
        <w:rPr>
          <w:lang w:val="fr-FR"/>
        </w:rPr>
        <w:t>remarquable qu'</w:t>
      </w:r>
      <w:r w:rsidR="009D4A89" w:rsidRPr="007778AA">
        <w:rPr>
          <w:lang w:val="fr-FR"/>
        </w:rPr>
        <w:t xml:space="preserve">au moins </w:t>
      </w:r>
      <w:r w:rsidR="00DA5C90" w:rsidRPr="007778AA">
        <w:rPr>
          <w:lang w:val="fr-FR"/>
        </w:rPr>
        <w:t xml:space="preserve">53 </w:t>
      </w:r>
      <w:r w:rsidR="006B3F8B" w:rsidRPr="007778AA">
        <w:rPr>
          <w:lang w:val="fr-FR"/>
        </w:rPr>
        <w:t xml:space="preserve">pratiques, méthodes ou technologies aient </w:t>
      </w:r>
      <w:r w:rsidR="00DA5C90" w:rsidRPr="007778AA">
        <w:rPr>
          <w:lang w:val="fr-FR"/>
        </w:rPr>
        <w:t xml:space="preserve">été </w:t>
      </w:r>
      <w:r w:rsidR="009D4A89" w:rsidRPr="007778AA">
        <w:rPr>
          <w:lang w:val="fr-FR"/>
        </w:rPr>
        <w:t xml:space="preserve">enregistrées dans la </w:t>
      </w:r>
      <w:r w:rsidR="00DA5C90" w:rsidRPr="007778AA">
        <w:rPr>
          <w:lang w:val="fr-FR"/>
        </w:rPr>
        <w:t xml:space="preserve">base de données de </w:t>
      </w:r>
      <w:r w:rsidR="009D4A89" w:rsidRPr="007778AA">
        <w:rPr>
          <w:lang w:val="fr-FR"/>
        </w:rPr>
        <w:t xml:space="preserve">WOCAT </w:t>
      </w:r>
      <w:r w:rsidR="00572F99" w:rsidRPr="007778AA">
        <w:rPr>
          <w:lang w:val="fr-FR"/>
        </w:rPr>
        <w:t>comme provenant du Burkina Faso</w:t>
      </w:r>
      <w:r w:rsidR="00DF2391" w:rsidRPr="007778AA">
        <w:rPr>
          <w:lang w:val="fr-FR"/>
        </w:rPr>
        <w:t xml:space="preserve">. Ces </w:t>
      </w:r>
      <w:r w:rsidR="009D4A89" w:rsidRPr="007778AA">
        <w:rPr>
          <w:lang w:val="fr-FR"/>
        </w:rPr>
        <w:t xml:space="preserve">techniques et pratiques sont issues de méthodes empiriquement prouvées de conservation et de gestion durable des sols, de l'eau, des forêts des </w:t>
      </w:r>
      <w:r w:rsidR="00BD40C0" w:rsidRPr="007778AA">
        <w:rPr>
          <w:lang w:val="fr-FR"/>
        </w:rPr>
        <w:t xml:space="preserve">terres cultivées </w:t>
      </w:r>
      <w:r w:rsidR="009D4A89" w:rsidRPr="007778AA">
        <w:rPr>
          <w:lang w:val="fr-FR"/>
        </w:rPr>
        <w:t xml:space="preserve">et des pâturages, développées et adaptées au Burkina Faso. </w:t>
      </w:r>
      <w:r w:rsidRPr="007778AA">
        <w:rPr>
          <w:lang w:val="fr-FR"/>
        </w:rPr>
        <w:t xml:space="preserve">Pourtant, </w:t>
      </w:r>
      <w:r w:rsidR="00E23147" w:rsidRPr="007778AA">
        <w:rPr>
          <w:lang w:val="fr-FR"/>
        </w:rPr>
        <w:t xml:space="preserve">le nombre de techniques effectivement diffusées par les </w:t>
      </w:r>
      <w:r w:rsidR="00C76071" w:rsidRPr="007778AA">
        <w:rPr>
          <w:lang w:val="fr-FR"/>
        </w:rPr>
        <w:t xml:space="preserve">programmes d'appui public </w:t>
      </w:r>
      <w:r w:rsidRPr="007778AA">
        <w:rPr>
          <w:lang w:val="fr-FR"/>
        </w:rPr>
        <w:t xml:space="preserve">reste </w:t>
      </w:r>
      <w:r w:rsidR="00C76071" w:rsidRPr="007778AA">
        <w:rPr>
          <w:lang w:val="fr-FR"/>
        </w:rPr>
        <w:t xml:space="preserve">très limité. </w:t>
      </w:r>
    </w:p>
    <w:p w14:paraId="50DED713" w14:textId="77777777" w:rsidR="00F513A0" w:rsidRPr="007778AA" w:rsidRDefault="00F513A0" w:rsidP="00F513A0">
      <w:pPr>
        <w:rPr>
          <w:color w:val="FF0000"/>
          <w:lang w:val="fr-FR"/>
        </w:rPr>
      </w:pPr>
    </w:p>
    <w:p w14:paraId="0FEDD1DE" w14:textId="77777777" w:rsidR="0083579E" w:rsidRPr="007778AA" w:rsidRDefault="00312BCF">
      <w:pPr>
        <w:pStyle w:val="Titre5"/>
        <w:rPr>
          <w:lang w:val="fr-FR"/>
        </w:rPr>
      </w:pPr>
      <w:bookmarkStart w:id="28" w:name="_Toc100004856"/>
      <w:r w:rsidRPr="007778AA">
        <w:rPr>
          <w:lang w:val="fr-FR"/>
        </w:rPr>
        <w:t>Théorie du changement, y compris les hypothèses de base qui la sous-tendent</w:t>
      </w:r>
      <w:bookmarkEnd w:id="28"/>
    </w:p>
    <w:p w14:paraId="3198DC95" w14:textId="77777777" w:rsidR="0083579E" w:rsidRPr="007778AA" w:rsidRDefault="00312BCF">
      <w:pPr>
        <w:pStyle w:val="Lgende"/>
        <w:rPr>
          <w:color w:val="FF0000"/>
          <w:lang w:val="fr-FR"/>
        </w:rPr>
      </w:pPr>
      <w:bookmarkStart w:id="29" w:name="_Ref98323221"/>
      <w:r w:rsidRPr="007778AA">
        <w:rPr>
          <w:lang w:val="fr-FR"/>
        </w:rPr>
        <w:t xml:space="preserve">Figure </w:t>
      </w:r>
      <w:r w:rsidRPr="007778AA">
        <w:rPr>
          <w:color w:val="2B579A"/>
          <w:shd w:val="clear" w:color="auto" w:fill="E6E6E6"/>
          <w:lang w:val="fr-FR"/>
        </w:rPr>
        <w:fldChar w:fldCharType="begin"/>
      </w:r>
      <w:r w:rsidRPr="007778AA">
        <w:rPr>
          <w:lang w:val="fr-FR"/>
        </w:rPr>
        <w:instrText>SEQ Figure \* ARABIC</w:instrText>
      </w:r>
      <w:r w:rsidRPr="007778AA">
        <w:rPr>
          <w:color w:val="2B579A"/>
          <w:shd w:val="clear" w:color="auto" w:fill="E6E6E6"/>
          <w:lang w:val="fr-FR"/>
        </w:rPr>
        <w:fldChar w:fldCharType="separate"/>
      </w:r>
      <w:r w:rsidRPr="007778AA">
        <w:rPr>
          <w:noProof/>
          <w:lang w:val="fr-FR"/>
        </w:rPr>
        <w:t>4</w:t>
      </w:r>
      <w:r w:rsidRPr="007778AA">
        <w:rPr>
          <w:color w:val="2B579A"/>
          <w:shd w:val="clear" w:color="auto" w:fill="E6E6E6"/>
          <w:lang w:val="fr-FR"/>
        </w:rPr>
        <w:fldChar w:fldCharType="end"/>
      </w:r>
      <w:bookmarkEnd w:id="29"/>
      <w:r w:rsidRPr="007778AA">
        <w:rPr>
          <w:lang w:val="fr-FR"/>
        </w:rPr>
        <w:t>. Théorie du changement (TOC)</w:t>
      </w:r>
    </w:p>
    <w:tbl>
      <w:tblPr>
        <w:tblStyle w:val="Grilledutableau"/>
        <w:tblW w:w="0" w:type="auto"/>
        <w:tblLook w:val="04A0" w:firstRow="1" w:lastRow="0" w:firstColumn="1" w:lastColumn="0" w:noHBand="0" w:noVBand="1"/>
      </w:tblPr>
      <w:tblGrid>
        <w:gridCol w:w="10790"/>
      </w:tblGrid>
      <w:tr w:rsidR="00313E54" w:rsidRPr="007778AA" w14:paraId="1F8DEB77" w14:textId="77777777" w:rsidTr="00313E54">
        <w:tc>
          <w:tcPr>
            <w:tcW w:w="10790" w:type="dxa"/>
          </w:tcPr>
          <w:p w14:paraId="50531D0A" w14:textId="77777777" w:rsidR="00BB6445" w:rsidRPr="007778AA" w:rsidRDefault="00215F9F" w:rsidP="0057699F">
            <w:pPr>
              <w:rPr>
                <w:lang w:val="fr-FR"/>
              </w:rPr>
            </w:pPr>
            <w:r w:rsidRPr="007778AA">
              <w:rPr>
                <w:noProof/>
                <w:lang w:val="fr-FR" w:eastAsia="fr-FR"/>
              </w:rPr>
              <w:drawing>
                <wp:inline distT="0" distB="0" distL="0" distR="0" wp14:anchorId="3309D2AC" wp14:editId="1AE3DAF7">
                  <wp:extent cx="6705600" cy="37532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10022" cy="3755748"/>
                          </a:xfrm>
                          <a:prstGeom prst="rect">
                            <a:avLst/>
                          </a:prstGeom>
                        </pic:spPr>
                      </pic:pic>
                    </a:graphicData>
                  </a:graphic>
                </wp:inline>
              </w:drawing>
            </w:r>
          </w:p>
        </w:tc>
      </w:tr>
      <w:tr w:rsidR="00175C8C" w:rsidRPr="007778AA" w14:paraId="31713B37" w14:textId="77777777" w:rsidTr="00313E54">
        <w:tc>
          <w:tcPr>
            <w:tcW w:w="10790" w:type="dxa"/>
          </w:tcPr>
          <w:p w14:paraId="228EFE1D" w14:textId="77777777" w:rsidR="0083579E" w:rsidRPr="007778AA" w:rsidRDefault="00312BCF">
            <w:pPr>
              <w:spacing w:after="60"/>
              <w:ind w:left="1303" w:hanging="1290"/>
              <w:jc w:val="left"/>
              <w:rPr>
                <w:b/>
                <w:bCs/>
                <w:szCs w:val="22"/>
                <w:lang w:val="fr-FR"/>
              </w:rPr>
            </w:pPr>
            <w:r w:rsidRPr="007778AA">
              <w:rPr>
                <w:b/>
                <w:bCs/>
                <w:szCs w:val="22"/>
                <w:lang w:val="fr-FR"/>
              </w:rPr>
              <w:lastRenderedPageBreak/>
              <w:t xml:space="preserve">Hypothèses de base </w:t>
            </w:r>
            <w:r w:rsidR="00492B9E" w:rsidRPr="007778AA">
              <w:rPr>
                <w:b/>
                <w:bCs/>
                <w:szCs w:val="22"/>
                <w:lang w:val="fr-FR"/>
              </w:rPr>
              <w:t>:</w:t>
            </w:r>
          </w:p>
          <w:p w14:paraId="62B755C1" w14:textId="77777777" w:rsidR="0083579E" w:rsidRPr="007778AA" w:rsidRDefault="00312BCF">
            <w:pPr>
              <w:spacing w:after="60"/>
              <w:ind w:left="1586" w:hanging="1290"/>
              <w:jc w:val="left"/>
              <w:rPr>
                <w:szCs w:val="22"/>
                <w:lang w:val="fr-FR"/>
              </w:rPr>
            </w:pPr>
            <w:r w:rsidRPr="007778AA">
              <w:rPr>
                <w:b/>
                <w:bCs/>
                <w:szCs w:val="22"/>
                <w:lang w:val="fr-FR"/>
              </w:rPr>
              <w:t>Hypothèse 1)</w:t>
            </w:r>
            <w:r w:rsidRPr="007778AA">
              <w:rPr>
                <w:lang w:val="fr-FR"/>
              </w:rPr>
              <w:tab/>
            </w:r>
            <w:r w:rsidRPr="007778AA">
              <w:rPr>
                <w:szCs w:val="22"/>
                <w:lang w:val="fr-FR"/>
              </w:rPr>
              <w:t>Il existe une</w:t>
            </w:r>
            <w:r w:rsidR="006D6C87">
              <w:rPr>
                <w:szCs w:val="22"/>
                <w:lang w:val="fr-FR"/>
              </w:rPr>
              <w:t xml:space="preserve"> volonté politique d'intégrer la</w:t>
            </w:r>
            <w:r w:rsidRPr="007778AA">
              <w:rPr>
                <w:szCs w:val="22"/>
                <w:lang w:val="fr-FR"/>
              </w:rPr>
              <w:t xml:space="preserve"> </w:t>
            </w:r>
            <w:r w:rsidR="006D6C87" w:rsidRPr="006D6C87">
              <w:rPr>
                <w:szCs w:val="22"/>
                <w:lang w:val="fr-FR"/>
              </w:rPr>
              <w:t xml:space="preserve">NDT </w:t>
            </w:r>
            <w:r w:rsidRPr="007778AA">
              <w:rPr>
                <w:szCs w:val="22"/>
                <w:lang w:val="fr-FR"/>
              </w:rPr>
              <w:t>dans les politiques et programmes gouvernementaux, y compris dans la planification intégrée de l'utilisation des sols.</w:t>
            </w:r>
          </w:p>
          <w:p w14:paraId="2E61C84C" w14:textId="77777777" w:rsidR="0083579E" w:rsidRPr="007778AA" w:rsidRDefault="00312BCF">
            <w:pPr>
              <w:spacing w:after="60"/>
              <w:ind w:left="1586" w:hanging="1290"/>
              <w:jc w:val="left"/>
              <w:rPr>
                <w:szCs w:val="22"/>
                <w:lang w:val="fr-FR"/>
              </w:rPr>
            </w:pPr>
            <w:r w:rsidRPr="007778AA">
              <w:rPr>
                <w:b/>
                <w:bCs/>
                <w:szCs w:val="22"/>
                <w:lang w:val="fr-FR"/>
              </w:rPr>
              <w:t>Hypothèse 2)</w:t>
            </w:r>
            <w:r w:rsidRPr="007778AA">
              <w:rPr>
                <w:b/>
                <w:bCs/>
                <w:szCs w:val="22"/>
                <w:lang w:val="fr-FR"/>
              </w:rPr>
              <w:tab/>
            </w:r>
            <w:r w:rsidRPr="007778AA">
              <w:rPr>
                <w:szCs w:val="22"/>
                <w:lang w:val="fr-FR"/>
              </w:rPr>
              <w:t xml:space="preserve">La planification intégrée de l'utilisation des terres à travers les paysages pour </w:t>
            </w:r>
            <w:r w:rsidR="006D6C87">
              <w:rPr>
                <w:szCs w:val="22"/>
                <w:lang w:val="fr-FR"/>
              </w:rPr>
              <w:t xml:space="preserve">la </w:t>
            </w:r>
            <w:r w:rsidR="001856B0" w:rsidRPr="007778AA">
              <w:rPr>
                <w:szCs w:val="22"/>
                <w:lang w:val="fr-FR"/>
              </w:rPr>
              <w:t>NDT</w:t>
            </w:r>
            <w:r w:rsidRPr="007778AA">
              <w:rPr>
                <w:szCs w:val="22"/>
                <w:lang w:val="fr-FR"/>
              </w:rPr>
              <w:t xml:space="preserve"> a les conditions nécessaires pour être mise en œuvre sur le terrain</w:t>
            </w:r>
            <w:r w:rsidR="00625E00" w:rsidRPr="007778AA">
              <w:rPr>
                <w:szCs w:val="22"/>
                <w:lang w:val="fr-FR"/>
              </w:rPr>
              <w:t>, en particulier le soutien financier et l'engagement des parties prenantes</w:t>
            </w:r>
            <w:r w:rsidRPr="007778AA">
              <w:rPr>
                <w:szCs w:val="22"/>
                <w:lang w:val="fr-FR"/>
              </w:rPr>
              <w:t>.</w:t>
            </w:r>
          </w:p>
          <w:p w14:paraId="784DD6C2" w14:textId="77777777" w:rsidR="0083579E" w:rsidRPr="007778AA" w:rsidRDefault="00312BCF">
            <w:pPr>
              <w:spacing w:after="60"/>
              <w:ind w:left="1586" w:hanging="1290"/>
              <w:jc w:val="left"/>
              <w:rPr>
                <w:szCs w:val="22"/>
                <w:lang w:val="fr-FR"/>
              </w:rPr>
            </w:pPr>
            <w:r w:rsidRPr="007778AA">
              <w:rPr>
                <w:b/>
                <w:bCs/>
                <w:szCs w:val="22"/>
                <w:lang w:val="fr-FR"/>
              </w:rPr>
              <w:t>Hypothèse 3)</w:t>
            </w:r>
            <w:r w:rsidRPr="007778AA">
              <w:rPr>
                <w:b/>
                <w:bCs/>
                <w:szCs w:val="22"/>
                <w:lang w:val="fr-FR"/>
              </w:rPr>
              <w:tab/>
            </w:r>
            <w:r w:rsidRPr="007778AA">
              <w:rPr>
                <w:szCs w:val="22"/>
                <w:lang w:val="fr-FR"/>
              </w:rPr>
              <w:t xml:space="preserve">Les barrières systémiques affectant le Burkina Faso, notamment l'inégalité entre les sexes, les cadres fonciers complexes et les conflits, n'entraveront pas la mise en œuvre </w:t>
            </w:r>
            <w:r w:rsidR="001856B0" w:rsidRPr="007778AA">
              <w:rPr>
                <w:szCs w:val="22"/>
                <w:lang w:val="fr-FR"/>
              </w:rPr>
              <w:t>de la NDT</w:t>
            </w:r>
            <w:r w:rsidRPr="007778AA">
              <w:rPr>
                <w:szCs w:val="22"/>
                <w:lang w:val="fr-FR"/>
              </w:rPr>
              <w:t xml:space="preserve"> sur le terrain. </w:t>
            </w:r>
          </w:p>
          <w:p w14:paraId="5D34D7CC" w14:textId="77777777" w:rsidR="0083579E" w:rsidRPr="007778AA" w:rsidRDefault="00312BCF">
            <w:pPr>
              <w:spacing w:after="60"/>
              <w:ind w:left="1586" w:hanging="1290"/>
              <w:jc w:val="left"/>
              <w:rPr>
                <w:szCs w:val="22"/>
                <w:lang w:val="fr-FR"/>
              </w:rPr>
            </w:pPr>
            <w:r w:rsidRPr="007778AA">
              <w:rPr>
                <w:b/>
                <w:bCs/>
                <w:szCs w:val="22"/>
                <w:lang w:val="fr-FR"/>
              </w:rPr>
              <w:t>Hypothèse 4)</w:t>
            </w:r>
            <w:r w:rsidRPr="007778AA">
              <w:rPr>
                <w:b/>
                <w:bCs/>
                <w:szCs w:val="22"/>
                <w:lang w:val="fr-FR"/>
              </w:rPr>
              <w:tab/>
            </w:r>
            <w:r w:rsidRPr="007778AA">
              <w:rPr>
                <w:szCs w:val="22"/>
                <w:lang w:val="fr-FR"/>
              </w:rPr>
              <w:t xml:space="preserve">Il existe une volonté politique de supprimer les obstacles juridiques, politiques, institutionnels et financiers à la mise en œuvre de la </w:t>
            </w:r>
            <w:r w:rsidR="001856B0" w:rsidRPr="007778AA">
              <w:rPr>
                <w:szCs w:val="22"/>
                <w:lang w:val="fr-FR"/>
              </w:rPr>
              <w:t>NDT</w:t>
            </w:r>
            <w:r w:rsidRPr="007778AA">
              <w:rPr>
                <w:szCs w:val="22"/>
                <w:lang w:val="fr-FR"/>
              </w:rPr>
              <w:t xml:space="preserve"> à différents niveaux.</w:t>
            </w:r>
          </w:p>
          <w:p w14:paraId="4F4788BF" w14:textId="77777777" w:rsidR="0083579E" w:rsidRPr="007778AA" w:rsidRDefault="00312BCF">
            <w:pPr>
              <w:spacing w:after="60"/>
              <w:ind w:left="1586" w:hanging="1290"/>
              <w:jc w:val="left"/>
              <w:rPr>
                <w:szCs w:val="22"/>
                <w:lang w:val="fr-FR"/>
              </w:rPr>
            </w:pPr>
            <w:r w:rsidRPr="007778AA">
              <w:rPr>
                <w:b/>
                <w:bCs/>
                <w:szCs w:val="22"/>
                <w:lang w:val="fr-FR"/>
              </w:rPr>
              <w:t>Hypothèse 5)</w:t>
            </w:r>
            <w:r w:rsidRPr="007778AA">
              <w:rPr>
                <w:b/>
                <w:bCs/>
                <w:szCs w:val="22"/>
                <w:lang w:val="fr-FR"/>
              </w:rPr>
              <w:tab/>
            </w:r>
            <w:r w:rsidRPr="007778AA">
              <w:rPr>
                <w:szCs w:val="22"/>
                <w:lang w:val="fr-FR"/>
              </w:rPr>
              <w:t xml:space="preserve">Les cadres de </w:t>
            </w:r>
            <w:r w:rsidR="006D6C87">
              <w:rPr>
                <w:szCs w:val="22"/>
                <w:lang w:val="fr-FR"/>
              </w:rPr>
              <w:t xml:space="preserve">la </w:t>
            </w:r>
            <w:r w:rsidR="006D6C87" w:rsidRPr="006D6C87">
              <w:rPr>
                <w:szCs w:val="22"/>
                <w:lang w:val="fr-FR"/>
              </w:rPr>
              <w:t>NDT</w:t>
            </w:r>
            <w:r w:rsidR="006D6C87">
              <w:rPr>
                <w:szCs w:val="22"/>
                <w:lang w:val="fr-FR"/>
              </w:rPr>
              <w:t>, tels que prescrits dans le C</w:t>
            </w:r>
            <w:r w:rsidR="00292F3D" w:rsidRPr="007778AA">
              <w:rPr>
                <w:szCs w:val="22"/>
                <w:lang w:val="fr-FR"/>
              </w:rPr>
              <w:t xml:space="preserve">adre conceptuel scientifique de </w:t>
            </w:r>
            <w:r w:rsidR="006D6C87">
              <w:rPr>
                <w:szCs w:val="22"/>
                <w:lang w:val="fr-FR"/>
              </w:rPr>
              <w:t xml:space="preserve">la </w:t>
            </w:r>
            <w:r w:rsidR="006D6C87" w:rsidRPr="006D6C87">
              <w:rPr>
                <w:szCs w:val="22"/>
                <w:lang w:val="fr-FR"/>
              </w:rPr>
              <w:t xml:space="preserve">NDT </w:t>
            </w:r>
            <w:r w:rsidR="00292F3D" w:rsidRPr="007778AA">
              <w:rPr>
                <w:szCs w:val="22"/>
                <w:lang w:val="fr-FR"/>
              </w:rPr>
              <w:t>(</w:t>
            </w:r>
            <w:r w:rsidR="006D6C87" w:rsidRPr="006D6C87">
              <w:rPr>
                <w:szCs w:val="22"/>
                <w:lang w:val="fr-FR"/>
              </w:rPr>
              <w:t xml:space="preserve">NDT </w:t>
            </w:r>
            <w:r w:rsidR="00292F3D" w:rsidRPr="007778AA">
              <w:rPr>
                <w:szCs w:val="22"/>
                <w:lang w:val="fr-FR"/>
              </w:rPr>
              <w:t>-</w:t>
            </w:r>
            <w:r w:rsidR="006D6C87">
              <w:rPr>
                <w:szCs w:val="22"/>
                <w:lang w:val="fr-FR"/>
              </w:rPr>
              <w:t>CCS</w:t>
            </w:r>
            <w:r w:rsidR="00292F3D" w:rsidRPr="007778AA">
              <w:rPr>
                <w:szCs w:val="22"/>
                <w:lang w:val="fr-FR"/>
              </w:rPr>
              <w:t xml:space="preserve">), </w:t>
            </w:r>
            <w:r w:rsidRPr="007778AA">
              <w:rPr>
                <w:szCs w:val="22"/>
                <w:lang w:val="fr-FR"/>
              </w:rPr>
              <w:t>sont adoptés au Burkina Faso par l'ensemble des institutions collaboratrices comme le principal moyen de lutte contre la dég</w:t>
            </w:r>
            <w:r w:rsidR="006D6C87">
              <w:rPr>
                <w:szCs w:val="22"/>
                <w:lang w:val="fr-FR"/>
              </w:rPr>
              <w:t>radation des terres</w:t>
            </w:r>
            <w:r w:rsidR="004C3BDE" w:rsidRPr="007778AA">
              <w:rPr>
                <w:szCs w:val="22"/>
                <w:lang w:val="fr-FR"/>
              </w:rPr>
              <w:t>.</w:t>
            </w:r>
          </w:p>
          <w:p w14:paraId="0655E6D9" w14:textId="77777777" w:rsidR="0083579E" w:rsidRPr="007778AA" w:rsidRDefault="00312BCF">
            <w:pPr>
              <w:spacing w:after="60"/>
              <w:ind w:left="1586" w:hanging="1290"/>
              <w:jc w:val="left"/>
              <w:rPr>
                <w:szCs w:val="22"/>
                <w:lang w:val="fr-FR" w:eastAsia="en-US"/>
              </w:rPr>
            </w:pPr>
            <w:r w:rsidRPr="007778AA">
              <w:rPr>
                <w:b/>
                <w:bCs/>
                <w:szCs w:val="22"/>
                <w:lang w:val="fr-FR" w:eastAsia="en-US"/>
              </w:rPr>
              <w:t>Hypothèse 6)</w:t>
            </w:r>
            <w:r w:rsidRPr="007778AA">
              <w:rPr>
                <w:b/>
                <w:bCs/>
                <w:szCs w:val="22"/>
                <w:lang w:val="fr-FR" w:eastAsia="en-US"/>
              </w:rPr>
              <w:tab/>
            </w:r>
            <w:r w:rsidR="00CF4856" w:rsidRPr="007778AA">
              <w:rPr>
                <w:szCs w:val="22"/>
                <w:lang w:val="fr-FR" w:eastAsia="en-US"/>
              </w:rPr>
              <w:t>A long terme, la stabilité politique, la sécurité et la cohésion sociale sont assurées au Burkina Faso pour la poursuite des grands objectifs socio-environnementaux du pays</w:t>
            </w:r>
            <w:r w:rsidR="007607AE" w:rsidRPr="007778AA">
              <w:rPr>
                <w:szCs w:val="22"/>
                <w:lang w:val="fr-FR" w:eastAsia="en-US"/>
              </w:rPr>
              <w:t>.</w:t>
            </w:r>
          </w:p>
          <w:p w14:paraId="2885D60B" w14:textId="77777777" w:rsidR="0083579E" w:rsidRPr="007778AA" w:rsidRDefault="00312BCF">
            <w:pPr>
              <w:spacing w:after="60"/>
              <w:ind w:left="1586" w:hanging="1290"/>
              <w:jc w:val="left"/>
              <w:rPr>
                <w:szCs w:val="22"/>
                <w:lang w:val="fr-FR"/>
              </w:rPr>
            </w:pPr>
            <w:r w:rsidRPr="007778AA">
              <w:rPr>
                <w:b/>
                <w:bCs/>
                <w:szCs w:val="22"/>
                <w:lang w:val="fr-FR" w:eastAsia="en-US"/>
              </w:rPr>
              <w:t xml:space="preserve">Hypothèse 7) La </w:t>
            </w:r>
            <w:r w:rsidR="00922A9B" w:rsidRPr="007778AA">
              <w:rPr>
                <w:szCs w:val="22"/>
                <w:lang w:val="fr-FR" w:eastAsia="en-US"/>
              </w:rPr>
              <w:t xml:space="preserve">réponse aux </w:t>
            </w:r>
            <w:r w:rsidR="00E823EE" w:rsidRPr="007778AA">
              <w:rPr>
                <w:szCs w:val="22"/>
                <w:lang w:val="fr-FR"/>
              </w:rPr>
              <w:t xml:space="preserve">défis du </w:t>
            </w:r>
            <w:r w:rsidR="002F291C" w:rsidRPr="007778AA">
              <w:rPr>
                <w:szCs w:val="22"/>
                <w:lang w:val="fr-FR" w:eastAsia="en-US"/>
              </w:rPr>
              <w:t xml:space="preserve">changement climatique </w:t>
            </w:r>
            <w:r w:rsidR="00E823EE" w:rsidRPr="007778AA">
              <w:rPr>
                <w:szCs w:val="22"/>
                <w:lang w:val="fr-FR"/>
              </w:rPr>
              <w:t xml:space="preserve">reste </w:t>
            </w:r>
            <w:r w:rsidR="00922A9B" w:rsidRPr="007778AA">
              <w:rPr>
                <w:szCs w:val="22"/>
                <w:lang w:val="fr-FR"/>
              </w:rPr>
              <w:t xml:space="preserve">une priorité </w:t>
            </w:r>
            <w:r w:rsidR="002B4753" w:rsidRPr="007778AA">
              <w:rPr>
                <w:szCs w:val="22"/>
                <w:lang w:val="fr-FR"/>
              </w:rPr>
              <w:t>dans l'</w:t>
            </w:r>
            <w:r w:rsidR="00B76EEA" w:rsidRPr="007778AA">
              <w:rPr>
                <w:szCs w:val="22"/>
                <w:lang w:val="fr-FR" w:eastAsia="en-US"/>
              </w:rPr>
              <w:t xml:space="preserve">agenda </w:t>
            </w:r>
            <w:r w:rsidR="002F291C" w:rsidRPr="007778AA">
              <w:rPr>
                <w:szCs w:val="22"/>
                <w:lang w:val="fr-FR" w:eastAsia="en-US"/>
              </w:rPr>
              <w:t xml:space="preserve">politique </w:t>
            </w:r>
            <w:r w:rsidR="00922A9B" w:rsidRPr="007778AA">
              <w:rPr>
                <w:szCs w:val="22"/>
                <w:lang w:val="fr-FR" w:eastAsia="en-US"/>
              </w:rPr>
              <w:t xml:space="preserve">du </w:t>
            </w:r>
            <w:r w:rsidR="002F291C" w:rsidRPr="007778AA">
              <w:rPr>
                <w:szCs w:val="22"/>
                <w:lang w:val="fr-FR" w:eastAsia="en-US"/>
              </w:rPr>
              <w:t>Burkina Faso</w:t>
            </w:r>
            <w:r w:rsidR="00922A9B" w:rsidRPr="007778AA">
              <w:rPr>
                <w:szCs w:val="22"/>
                <w:lang w:val="fr-FR" w:eastAsia="en-US"/>
              </w:rPr>
              <w:t>.</w:t>
            </w:r>
          </w:p>
        </w:tc>
      </w:tr>
      <w:tr w:rsidR="00F52C36" w:rsidRPr="007778AA" w14:paraId="4B76F5DB" w14:textId="77777777" w:rsidTr="00313E54">
        <w:tc>
          <w:tcPr>
            <w:tcW w:w="10790" w:type="dxa"/>
          </w:tcPr>
          <w:p w14:paraId="5FF970F0" w14:textId="77777777" w:rsidR="0083579E" w:rsidRPr="007778AA" w:rsidRDefault="00312BCF">
            <w:pPr>
              <w:spacing w:after="60"/>
              <w:ind w:left="27"/>
              <w:jc w:val="left"/>
              <w:rPr>
                <w:b/>
                <w:bCs/>
                <w:szCs w:val="22"/>
                <w:lang w:val="fr-FR"/>
              </w:rPr>
            </w:pPr>
            <w:r w:rsidRPr="007778AA">
              <w:rPr>
                <w:b/>
                <w:bCs/>
                <w:szCs w:val="22"/>
                <w:lang w:val="fr-FR"/>
              </w:rPr>
              <w:t xml:space="preserve">Conducteurs </w:t>
            </w:r>
            <w:r w:rsidR="007625C6" w:rsidRPr="007778AA">
              <w:rPr>
                <w:b/>
                <w:bCs/>
                <w:szCs w:val="22"/>
                <w:lang w:val="fr-FR"/>
              </w:rPr>
              <w:t>:</w:t>
            </w:r>
          </w:p>
          <w:p w14:paraId="7F6E9DB8" w14:textId="77777777" w:rsidR="0083579E" w:rsidRPr="007778AA" w:rsidRDefault="00312BCF">
            <w:pPr>
              <w:spacing w:after="60"/>
              <w:ind w:left="311"/>
              <w:jc w:val="left"/>
              <w:rPr>
                <w:szCs w:val="22"/>
                <w:lang w:val="fr-FR"/>
              </w:rPr>
            </w:pPr>
            <w:r w:rsidRPr="007778AA">
              <w:rPr>
                <w:b/>
                <w:bCs/>
                <w:szCs w:val="22"/>
                <w:lang w:val="fr-FR"/>
              </w:rPr>
              <w:t xml:space="preserve">Facteurs omniprésents et systémiques) </w:t>
            </w:r>
            <w:r w:rsidRPr="007778AA">
              <w:rPr>
                <w:szCs w:val="22"/>
                <w:lang w:val="fr-FR"/>
              </w:rPr>
              <w:t>Pressions démographiques et pauvreté, plus sécheresse récurrente</w:t>
            </w:r>
            <w:r w:rsidR="003C088F" w:rsidRPr="007778AA">
              <w:rPr>
                <w:szCs w:val="22"/>
                <w:lang w:val="fr-FR"/>
              </w:rPr>
              <w:t>.</w:t>
            </w:r>
          </w:p>
          <w:p w14:paraId="51A5A9AF" w14:textId="77777777" w:rsidR="0083579E" w:rsidRPr="007778AA" w:rsidRDefault="00917386">
            <w:pPr>
              <w:spacing w:after="60"/>
              <w:ind w:left="311"/>
              <w:jc w:val="left"/>
              <w:rPr>
                <w:szCs w:val="22"/>
                <w:lang w:val="fr-FR"/>
              </w:rPr>
            </w:pPr>
            <w:r>
              <w:rPr>
                <w:b/>
                <w:bCs/>
                <w:szCs w:val="22"/>
                <w:lang w:val="fr-FR"/>
              </w:rPr>
              <w:t>Facteur existant</w:t>
            </w:r>
            <w:r w:rsidR="00312BCF" w:rsidRPr="007778AA">
              <w:rPr>
                <w:b/>
                <w:bCs/>
                <w:szCs w:val="22"/>
                <w:lang w:val="fr-FR"/>
              </w:rPr>
              <w:t xml:space="preserve"> 1) Les </w:t>
            </w:r>
            <w:r w:rsidR="00312BCF" w:rsidRPr="007778AA">
              <w:rPr>
                <w:szCs w:val="22"/>
                <w:lang w:val="fr-FR"/>
              </w:rPr>
              <w:t xml:space="preserve">conflits internes au Burkina Faso contribuent à la rupture de la cohésion sociale </w:t>
            </w:r>
            <w:r w:rsidR="00BE17AC" w:rsidRPr="007778AA">
              <w:rPr>
                <w:szCs w:val="22"/>
                <w:lang w:val="fr-FR"/>
              </w:rPr>
              <w:t xml:space="preserve">et </w:t>
            </w:r>
            <w:r w:rsidR="005C22CA" w:rsidRPr="007778AA">
              <w:rPr>
                <w:szCs w:val="22"/>
                <w:lang w:val="fr-FR"/>
              </w:rPr>
              <w:t xml:space="preserve">peuvent </w:t>
            </w:r>
            <w:r w:rsidR="00BE17AC" w:rsidRPr="007778AA">
              <w:rPr>
                <w:szCs w:val="22"/>
                <w:lang w:val="fr-FR"/>
              </w:rPr>
              <w:t xml:space="preserve">miner la </w:t>
            </w:r>
            <w:r w:rsidR="005C22CA" w:rsidRPr="007778AA">
              <w:rPr>
                <w:szCs w:val="22"/>
                <w:lang w:val="fr-FR"/>
              </w:rPr>
              <w:t xml:space="preserve">responsabilité dans les </w:t>
            </w:r>
            <w:r w:rsidR="003C088F" w:rsidRPr="007778AA">
              <w:rPr>
                <w:szCs w:val="22"/>
                <w:lang w:val="fr-FR"/>
              </w:rPr>
              <w:t>relations</w:t>
            </w:r>
            <w:r w:rsidR="005C22CA" w:rsidRPr="007778AA">
              <w:rPr>
                <w:szCs w:val="22"/>
                <w:lang w:val="fr-FR"/>
              </w:rPr>
              <w:t xml:space="preserve"> sociales</w:t>
            </w:r>
            <w:r w:rsidR="003C088F" w:rsidRPr="007778AA">
              <w:rPr>
                <w:szCs w:val="22"/>
                <w:lang w:val="fr-FR"/>
              </w:rPr>
              <w:t>.</w:t>
            </w:r>
          </w:p>
          <w:p w14:paraId="5B6B7291" w14:textId="77777777" w:rsidR="0083579E" w:rsidRPr="007778AA" w:rsidRDefault="00917386">
            <w:pPr>
              <w:spacing w:after="60"/>
              <w:ind w:left="311"/>
              <w:jc w:val="left"/>
              <w:rPr>
                <w:szCs w:val="22"/>
                <w:lang w:val="fr-FR"/>
              </w:rPr>
            </w:pPr>
            <w:r>
              <w:rPr>
                <w:b/>
                <w:bCs/>
                <w:szCs w:val="22"/>
                <w:lang w:val="fr-FR"/>
              </w:rPr>
              <w:t>Facteur existant</w:t>
            </w:r>
            <w:r w:rsidR="00312BCF" w:rsidRPr="007778AA">
              <w:rPr>
                <w:b/>
                <w:bCs/>
                <w:szCs w:val="22"/>
                <w:lang w:val="fr-FR"/>
              </w:rPr>
              <w:t xml:space="preserve"> 2) </w:t>
            </w:r>
            <w:r w:rsidR="00312BCF" w:rsidRPr="007778AA">
              <w:rPr>
                <w:szCs w:val="22"/>
                <w:lang w:val="fr-FR"/>
              </w:rPr>
              <w:t>Impacts de la pandémie de COVID-19 sur le secteur agricole et sur l'économie nationale</w:t>
            </w:r>
            <w:r w:rsidR="003C088F" w:rsidRPr="007778AA">
              <w:rPr>
                <w:szCs w:val="22"/>
                <w:lang w:val="fr-FR"/>
              </w:rPr>
              <w:t>.</w:t>
            </w:r>
          </w:p>
          <w:p w14:paraId="44171644" w14:textId="77777777" w:rsidR="0083579E" w:rsidRPr="007778AA" w:rsidRDefault="00917386">
            <w:pPr>
              <w:spacing w:after="60"/>
              <w:ind w:left="311"/>
              <w:jc w:val="left"/>
              <w:rPr>
                <w:szCs w:val="22"/>
                <w:lang w:val="fr-FR"/>
              </w:rPr>
            </w:pPr>
            <w:r>
              <w:rPr>
                <w:b/>
                <w:bCs/>
                <w:szCs w:val="22"/>
                <w:lang w:val="fr-FR"/>
              </w:rPr>
              <w:t>Facteur existant</w:t>
            </w:r>
            <w:r w:rsidR="00312BCF" w:rsidRPr="007778AA">
              <w:rPr>
                <w:b/>
                <w:bCs/>
                <w:szCs w:val="22"/>
                <w:lang w:val="fr-FR"/>
              </w:rPr>
              <w:t xml:space="preserve"> 3) </w:t>
            </w:r>
            <w:r w:rsidR="00312BCF" w:rsidRPr="007778AA">
              <w:rPr>
                <w:szCs w:val="22"/>
                <w:lang w:val="fr-FR"/>
              </w:rPr>
              <w:t>Augmentation soudaine et importante du prix mondial du pétrole et des denrées alimentaires, poussée par la guerre en Ukraine</w:t>
            </w:r>
            <w:r w:rsidR="007625C6" w:rsidRPr="007778AA">
              <w:rPr>
                <w:szCs w:val="22"/>
                <w:lang w:val="fr-FR"/>
              </w:rPr>
              <w:t>.</w:t>
            </w:r>
          </w:p>
          <w:p w14:paraId="44BE16A1" w14:textId="77777777" w:rsidR="0083579E" w:rsidRPr="007778AA" w:rsidRDefault="00312BCF">
            <w:pPr>
              <w:spacing w:after="60"/>
              <w:ind w:left="311"/>
              <w:jc w:val="left"/>
              <w:rPr>
                <w:b/>
                <w:bCs/>
                <w:szCs w:val="22"/>
                <w:lang w:val="fr-FR"/>
              </w:rPr>
            </w:pPr>
            <w:r w:rsidRPr="007778AA">
              <w:rPr>
                <w:b/>
                <w:bCs/>
                <w:szCs w:val="22"/>
                <w:lang w:val="fr-FR" w:eastAsia="en-US"/>
              </w:rPr>
              <w:t xml:space="preserve">Moteur de développement à long terme) Le </w:t>
            </w:r>
            <w:r w:rsidRPr="007778AA">
              <w:rPr>
                <w:szCs w:val="22"/>
                <w:lang w:val="fr-FR" w:eastAsia="en-US"/>
              </w:rPr>
              <w:t>développement socio-économique du Burkina Faso tend vers une réduction progressive de la pauvreté et une augmentation du revenu par habitant, avec des impacts positifs sur les indicateurs de développement et plus largement sur les capacités nationales.</w:t>
            </w:r>
          </w:p>
        </w:tc>
      </w:tr>
    </w:tbl>
    <w:p w14:paraId="2DC2A475" w14:textId="77777777" w:rsidR="00313E54" w:rsidRPr="007778AA" w:rsidRDefault="00313E54" w:rsidP="00F513A0">
      <w:pPr>
        <w:rPr>
          <w:color w:val="FF0000"/>
          <w:lang w:val="fr-FR"/>
        </w:rPr>
      </w:pPr>
    </w:p>
    <w:p w14:paraId="1F2BE470" w14:textId="77777777" w:rsidR="0083579E" w:rsidRPr="007778AA" w:rsidRDefault="00312BCF">
      <w:pPr>
        <w:pStyle w:val="Titre3"/>
        <w:rPr>
          <w:lang w:val="fr-FR"/>
        </w:rPr>
      </w:pPr>
      <w:bookmarkStart w:id="30" w:name="_Toc100004857"/>
      <w:r w:rsidRPr="007778AA">
        <w:rPr>
          <w:lang w:val="fr-FR"/>
        </w:rPr>
        <w:t xml:space="preserve">2) </w:t>
      </w:r>
      <w:r w:rsidR="00F513A0" w:rsidRPr="007778AA">
        <w:rPr>
          <w:lang w:val="fr-FR"/>
        </w:rPr>
        <w:t xml:space="preserve">Le scénario de base et tout projet de base associé : </w:t>
      </w:r>
      <w:bookmarkEnd w:id="30"/>
    </w:p>
    <w:p w14:paraId="71E75E8C" w14:textId="77777777" w:rsidR="0083579E" w:rsidRPr="007778AA" w:rsidRDefault="00312BCF">
      <w:pPr>
        <w:rPr>
          <w:lang w:val="fr-FR"/>
        </w:rPr>
      </w:pPr>
      <w:r w:rsidRPr="007778AA">
        <w:rPr>
          <w:lang w:val="fr-FR"/>
        </w:rPr>
        <w:t>Dans le scénario de base</w:t>
      </w:r>
      <w:r w:rsidR="00454BAD" w:rsidRPr="007778AA">
        <w:rPr>
          <w:lang w:val="fr-FR"/>
        </w:rPr>
        <w:t xml:space="preserve">, le Burkina Faso </w:t>
      </w:r>
      <w:r w:rsidR="006A70F4" w:rsidRPr="007778AA">
        <w:rPr>
          <w:lang w:val="fr-FR"/>
        </w:rPr>
        <w:t xml:space="preserve">s'écarterait progressivement de l'atteinte des objectifs de la </w:t>
      </w:r>
      <w:r w:rsidR="001856B0" w:rsidRPr="007778AA">
        <w:rPr>
          <w:lang w:val="fr-FR"/>
        </w:rPr>
        <w:t>NDT</w:t>
      </w:r>
      <w:r w:rsidR="006A70F4" w:rsidRPr="007778AA">
        <w:rPr>
          <w:lang w:val="fr-FR"/>
        </w:rPr>
        <w:t xml:space="preserve"> fixés en 2017/18. La </w:t>
      </w:r>
      <w:r w:rsidR="00800AF6" w:rsidRPr="007778AA">
        <w:rPr>
          <w:lang w:val="fr-FR"/>
        </w:rPr>
        <w:t xml:space="preserve">lutte contre la dégradation des terres au Burkina Faso continuerait à suivre son cours </w:t>
      </w:r>
      <w:r w:rsidR="00872656" w:rsidRPr="007778AA">
        <w:rPr>
          <w:lang w:val="fr-FR"/>
        </w:rPr>
        <w:t xml:space="preserve">à travers différents investissements, mais elle ne serait pas structurée et orientée par les cadres </w:t>
      </w:r>
      <w:r w:rsidR="001856B0" w:rsidRPr="007778AA">
        <w:rPr>
          <w:lang w:val="fr-FR"/>
        </w:rPr>
        <w:t>de la NDT</w:t>
      </w:r>
      <w:r w:rsidR="00872656" w:rsidRPr="007778AA">
        <w:rPr>
          <w:lang w:val="fr-FR"/>
        </w:rPr>
        <w:t>. L'</w:t>
      </w:r>
      <w:r w:rsidR="007E1F69" w:rsidRPr="007778AA">
        <w:rPr>
          <w:lang w:val="fr-FR"/>
        </w:rPr>
        <w:t xml:space="preserve">élaboration </w:t>
      </w:r>
      <w:r w:rsidR="008B429D" w:rsidRPr="007778AA">
        <w:rPr>
          <w:lang w:val="fr-FR"/>
        </w:rPr>
        <w:t xml:space="preserve">envisagée d'une </w:t>
      </w:r>
      <w:r w:rsidR="00C9662E" w:rsidRPr="007778AA">
        <w:rPr>
          <w:lang w:val="fr-FR"/>
        </w:rPr>
        <w:t>Stratégie Nationale de Restauration, de Conservation et de Réhabilitation des Sols (SNRCRS</w:t>
      </w:r>
      <w:r w:rsidR="009B1291" w:rsidRPr="007778AA">
        <w:rPr>
          <w:lang w:val="fr-FR"/>
        </w:rPr>
        <w:t xml:space="preserve">) </w:t>
      </w:r>
      <w:r w:rsidR="007E1F69" w:rsidRPr="007778AA">
        <w:rPr>
          <w:lang w:val="fr-FR"/>
        </w:rPr>
        <w:t>resterait en suspens dans le scénario de base</w:t>
      </w:r>
      <w:r w:rsidR="00DE7DAA" w:rsidRPr="007778AA">
        <w:rPr>
          <w:lang w:val="fr-FR"/>
        </w:rPr>
        <w:t>, ou serait retardée de quelques années</w:t>
      </w:r>
      <w:r w:rsidR="007E1F69" w:rsidRPr="007778AA">
        <w:rPr>
          <w:lang w:val="fr-FR"/>
        </w:rPr>
        <w:t xml:space="preserve">. </w:t>
      </w:r>
    </w:p>
    <w:p w14:paraId="54231419" w14:textId="77777777" w:rsidR="008E7D61" w:rsidRPr="007778AA" w:rsidRDefault="008E7D61" w:rsidP="008E7D61">
      <w:pPr>
        <w:rPr>
          <w:lang w:val="fr-FR"/>
        </w:rPr>
      </w:pPr>
    </w:p>
    <w:p w14:paraId="60C6EB02" w14:textId="77777777" w:rsidR="0083579E" w:rsidRPr="007778AA" w:rsidRDefault="00312BCF">
      <w:pPr>
        <w:rPr>
          <w:lang w:val="fr-FR"/>
        </w:rPr>
      </w:pPr>
      <w:r w:rsidRPr="007778AA">
        <w:rPr>
          <w:lang w:val="fr-FR"/>
        </w:rPr>
        <w:t xml:space="preserve">Le suivi des indicateurs de </w:t>
      </w:r>
      <w:r w:rsidR="00917386">
        <w:rPr>
          <w:lang w:val="fr-FR"/>
        </w:rPr>
        <w:t>DT</w:t>
      </w:r>
      <w:r w:rsidRPr="007778AA">
        <w:rPr>
          <w:lang w:val="fr-FR"/>
        </w:rPr>
        <w:t xml:space="preserve"> continuerait à être mené par des processus parallèles </w:t>
      </w:r>
      <w:r w:rsidR="000B03F7" w:rsidRPr="007778AA">
        <w:rPr>
          <w:lang w:val="fr-FR"/>
        </w:rPr>
        <w:t>dans différentes entités sectorielles (agriculture, environnement, eau)</w:t>
      </w:r>
      <w:r w:rsidRPr="007778AA">
        <w:rPr>
          <w:lang w:val="fr-FR"/>
        </w:rPr>
        <w:t xml:space="preserve">, plutôt que </w:t>
      </w:r>
      <w:r w:rsidR="000B03F7" w:rsidRPr="007778AA">
        <w:rPr>
          <w:lang w:val="fr-FR"/>
        </w:rPr>
        <w:t xml:space="preserve">par des approches </w:t>
      </w:r>
      <w:r w:rsidRPr="007778AA">
        <w:rPr>
          <w:lang w:val="fr-FR"/>
        </w:rPr>
        <w:t>intégrées</w:t>
      </w:r>
      <w:r w:rsidR="000B03F7" w:rsidRPr="007778AA">
        <w:rPr>
          <w:lang w:val="fr-FR"/>
        </w:rPr>
        <w:t xml:space="preserve">. L'exercice de suivi des indicateurs de </w:t>
      </w:r>
      <w:r w:rsidR="00917386" w:rsidRPr="00917386">
        <w:rPr>
          <w:lang w:val="fr-FR"/>
        </w:rPr>
        <w:t xml:space="preserve">DT </w:t>
      </w:r>
      <w:r w:rsidRPr="007778AA">
        <w:rPr>
          <w:lang w:val="fr-FR"/>
        </w:rPr>
        <w:t xml:space="preserve">ne </w:t>
      </w:r>
      <w:r w:rsidR="000B03F7" w:rsidRPr="007778AA">
        <w:rPr>
          <w:lang w:val="fr-FR"/>
        </w:rPr>
        <w:t xml:space="preserve">convergerait </w:t>
      </w:r>
      <w:r w:rsidRPr="007778AA">
        <w:rPr>
          <w:lang w:val="fr-FR"/>
        </w:rPr>
        <w:t xml:space="preserve">pas nécessairement vers le calcul de neutralité intégré dans le concept de </w:t>
      </w:r>
      <w:r w:rsidR="00917386" w:rsidRPr="00917386">
        <w:rPr>
          <w:lang w:val="fr-FR"/>
        </w:rPr>
        <w:t>DT</w:t>
      </w:r>
      <w:r w:rsidRPr="007778AA">
        <w:rPr>
          <w:lang w:val="fr-FR"/>
        </w:rPr>
        <w:t>. L</w:t>
      </w:r>
      <w:r w:rsidR="00867D78" w:rsidRPr="007778AA">
        <w:rPr>
          <w:lang w:val="fr-FR"/>
        </w:rPr>
        <w:t>'</w:t>
      </w:r>
      <w:r w:rsidR="00A53D9E" w:rsidRPr="007778AA">
        <w:rPr>
          <w:lang w:val="fr-FR"/>
        </w:rPr>
        <w:t xml:space="preserve">établissement d'objectifs </w:t>
      </w:r>
      <w:r w:rsidR="008D0CD3" w:rsidRPr="007778AA">
        <w:rPr>
          <w:lang w:val="fr-FR"/>
        </w:rPr>
        <w:t xml:space="preserve">et le suivi des </w:t>
      </w:r>
      <w:r w:rsidR="001856B0" w:rsidRPr="007778AA">
        <w:rPr>
          <w:lang w:val="fr-FR"/>
        </w:rPr>
        <w:t>NDT</w:t>
      </w:r>
      <w:r w:rsidR="00A53D9E" w:rsidRPr="007778AA">
        <w:rPr>
          <w:lang w:val="fr-FR"/>
        </w:rPr>
        <w:t xml:space="preserve"> au niveau national </w:t>
      </w:r>
      <w:r w:rsidR="008D0CD3" w:rsidRPr="007778AA">
        <w:rPr>
          <w:lang w:val="fr-FR"/>
        </w:rPr>
        <w:t xml:space="preserve">n'existeraient pas, bien que cela </w:t>
      </w:r>
      <w:r w:rsidR="00867D78" w:rsidRPr="007778AA">
        <w:rPr>
          <w:lang w:val="fr-FR"/>
        </w:rPr>
        <w:t>reste une aspiration</w:t>
      </w:r>
      <w:r w:rsidR="008D0CD3" w:rsidRPr="007778AA">
        <w:rPr>
          <w:lang w:val="fr-FR"/>
        </w:rPr>
        <w:t xml:space="preserve">. </w:t>
      </w:r>
      <w:r w:rsidR="00D415A3" w:rsidRPr="007778AA">
        <w:rPr>
          <w:lang w:val="fr-FR"/>
        </w:rPr>
        <w:t xml:space="preserve">Plus important encore, les </w:t>
      </w:r>
      <w:r w:rsidRPr="007778AA">
        <w:rPr>
          <w:lang w:val="fr-FR"/>
        </w:rPr>
        <w:t xml:space="preserve">possibilités </w:t>
      </w:r>
      <w:r w:rsidR="00867D78" w:rsidRPr="007778AA">
        <w:rPr>
          <w:lang w:val="fr-FR"/>
        </w:rPr>
        <w:t>d'</w:t>
      </w:r>
      <w:r w:rsidRPr="007778AA">
        <w:rPr>
          <w:lang w:val="fr-FR"/>
        </w:rPr>
        <w:t xml:space="preserve">aborder le problème des </w:t>
      </w:r>
      <w:r w:rsidR="00917386" w:rsidRPr="00917386">
        <w:rPr>
          <w:lang w:val="fr-FR"/>
        </w:rPr>
        <w:t xml:space="preserve">DT </w:t>
      </w:r>
      <w:r w:rsidRPr="007778AA">
        <w:rPr>
          <w:lang w:val="fr-FR"/>
        </w:rPr>
        <w:t xml:space="preserve">par le biais d'une planification intégrée de l'utilisation des terres ne seraient pas saisies. </w:t>
      </w:r>
    </w:p>
    <w:p w14:paraId="4A328318" w14:textId="77777777" w:rsidR="00EA30DB" w:rsidRPr="007778AA" w:rsidRDefault="00EA30DB" w:rsidP="005C76B7">
      <w:pPr>
        <w:rPr>
          <w:lang w:val="fr-FR"/>
        </w:rPr>
      </w:pPr>
    </w:p>
    <w:p w14:paraId="0EDC019E" w14:textId="77777777" w:rsidR="0083579E" w:rsidRPr="007778AA" w:rsidRDefault="00312BCF">
      <w:pPr>
        <w:rPr>
          <w:lang w:val="fr-FR"/>
        </w:rPr>
      </w:pPr>
      <w:r w:rsidRPr="007778AA">
        <w:rPr>
          <w:lang w:val="fr-FR"/>
        </w:rPr>
        <w:t xml:space="preserve">Les utilisateurs des terres souhaitant diversifier leurs activités de production et gérer les terres </w:t>
      </w:r>
      <w:r w:rsidR="00C54FA9" w:rsidRPr="007778AA">
        <w:rPr>
          <w:lang w:val="fr-FR"/>
        </w:rPr>
        <w:t xml:space="preserve">par des </w:t>
      </w:r>
      <w:r w:rsidR="0074210E" w:rsidRPr="007778AA">
        <w:rPr>
          <w:lang w:val="fr-FR"/>
        </w:rPr>
        <w:t xml:space="preserve">techniques de conservation de l'eau et des sols recevraient un soutien </w:t>
      </w:r>
      <w:r w:rsidR="0032516C" w:rsidRPr="007778AA">
        <w:rPr>
          <w:lang w:val="fr-FR"/>
        </w:rPr>
        <w:t xml:space="preserve">coûteux et non optimisé </w:t>
      </w:r>
      <w:r w:rsidR="0063294A" w:rsidRPr="007778AA">
        <w:rPr>
          <w:lang w:val="fr-FR"/>
        </w:rPr>
        <w:t>en vue d'une réduction</w:t>
      </w:r>
      <w:r w:rsidR="005D15AC" w:rsidRPr="007778AA">
        <w:rPr>
          <w:lang w:val="fr-FR"/>
        </w:rPr>
        <w:t xml:space="preserve">. Les </w:t>
      </w:r>
      <w:r w:rsidR="00612BFB" w:rsidRPr="007778AA">
        <w:rPr>
          <w:lang w:val="fr-FR"/>
        </w:rPr>
        <w:t xml:space="preserve">zones où la dégradation peut être évitée seraient identifiées et </w:t>
      </w:r>
      <w:r w:rsidR="00083F99" w:rsidRPr="007778AA">
        <w:rPr>
          <w:lang w:val="fr-FR"/>
        </w:rPr>
        <w:t xml:space="preserve">le </w:t>
      </w:r>
      <w:r w:rsidR="00083F99" w:rsidRPr="007778AA">
        <w:rPr>
          <w:i/>
          <w:iCs/>
          <w:lang w:val="fr-FR"/>
        </w:rPr>
        <w:t xml:space="preserve">statu quo </w:t>
      </w:r>
      <w:r w:rsidR="002746C2" w:rsidRPr="007778AA">
        <w:rPr>
          <w:lang w:val="fr-FR"/>
        </w:rPr>
        <w:t xml:space="preserve">de la </w:t>
      </w:r>
      <w:r w:rsidR="007048A8" w:rsidRPr="007778AA">
        <w:rPr>
          <w:lang w:val="fr-FR"/>
        </w:rPr>
        <w:t xml:space="preserve">progression de la </w:t>
      </w:r>
      <w:r w:rsidR="002746C2" w:rsidRPr="007778AA">
        <w:rPr>
          <w:lang w:val="fr-FR"/>
        </w:rPr>
        <w:t xml:space="preserve">dégradation </w:t>
      </w:r>
      <w:r w:rsidR="0063294A" w:rsidRPr="007778AA">
        <w:rPr>
          <w:lang w:val="fr-FR"/>
        </w:rPr>
        <w:t>prévaudrait</w:t>
      </w:r>
      <w:r w:rsidR="00083F99" w:rsidRPr="007778AA">
        <w:rPr>
          <w:lang w:val="fr-FR"/>
        </w:rPr>
        <w:t xml:space="preserve">. Les </w:t>
      </w:r>
      <w:r w:rsidR="0063294A" w:rsidRPr="007778AA">
        <w:rPr>
          <w:lang w:val="fr-FR"/>
        </w:rPr>
        <w:t>opportunités d'</w:t>
      </w:r>
      <w:r w:rsidR="00917386">
        <w:rPr>
          <w:lang w:val="fr-FR"/>
        </w:rPr>
        <w:t>inverser les tendances de la DT</w:t>
      </w:r>
      <w:r w:rsidR="00E379E9" w:rsidRPr="007778AA">
        <w:rPr>
          <w:lang w:val="fr-FR"/>
        </w:rPr>
        <w:t xml:space="preserve"> seraient manquées. </w:t>
      </w:r>
    </w:p>
    <w:p w14:paraId="2936D255" w14:textId="77777777" w:rsidR="007706C0" w:rsidRPr="007778AA" w:rsidRDefault="007706C0" w:rsidP="005C76B7">
      <w:pPr>
        <w:rPr>
          <w:color w:val="FF0000"/>
          <w:lang w:val="fr-FR"/>
        </w:rPr>
      </w:pPr>
    </w:p>
    <w:p w14:paraId="372FC8BE" w14:textId="77777777" w:rsidR="0083579E" w:rsidRPr="007778AA" w:rsidRDefault="00312BCF">
      <w:pPr>
        <w:pStyle w:val="Titre5"/>
        <w:rPr>
          <w:lang w:val="fr-FR"/>
        </w:rPr>
      </w:pPr>
      <w:bookmarkStart w:id="31" w:name="_Toc100004858"/>
      <w:r w:rsidRPr="007778AA">
        <w:rPr>
          <w:lang w:val="fr-FR"/>
        </w:rPr>
        <w:t xml:space="preserve">Projets de référence qui cofinancent également </w:t>
      </w:r>
      <w:r w:rsidR="001200FB" w:rsidRPr="007778AA">
        <w:rPr>
          <w:lang w:val="fr-FR"/>
        </w:rPr>
        <w:t xml:space="preserve">le projet FEM </w:t>
      </w:r>
      <w:r w:rsidR="009720C2" w:rsidRPr="007778AA">
        <w:rPr>
          <w:lang w:val="fr-FR"/>
        </w:rPr>
        <w:t>/ plus cadres de collaboration pour la durabilité</w:t>
      </w:r>
      <w:bookmarkEnd w:id="31"/>
    </w:p>
    <w:p w14:paraId="3F34EDE6" w14:textId="77777777" w:rsidR="0083579E" w:rsidRPr="007778AA" w:rsidRDefault="00312BCF">
      <w:pPr>
        <w:rPr>
          <w:lang w:val="fr-FR"/>
        </w:rPr>
      </w:pPr>
      <w:r w:rsidRPr="007778AA">
        <w:rPr>
          <w:lang w:val="fr-FR"/>
        </w:rPr>
        <w:t xml:space="preserve">Il existe d'importantes initiatives en cours qui concernent </w:t>
      </w:r>
      <w:r w:rsidR="001856B0" w:rsidRPr="007778AA">
        <w:rPr>
          <w:lang w:val="fr-FR"/>
        </w:rPr>
        <w:t>la NDT</w:t>
      </w:r>
      <w:r w:rsidR="00C1592B" w:rsidRPr="007778AA">
        <w:rPr>
          <w:lang w:val="fr-FR"/>
        </w:rPr>
        <w:t xml:space="preserve">. En janvier 2022, le Secrétariat permanent du Conseil national pour le développement durable (SP/CNDD) a </w:t>
      </w:r>
      <w:r w:rsidR="0026738D" w:rsidRPr="007778AA">
        <w:rPr>
          <w:lang w:val="fr-FR"/>
        </w:rPr>
        <w:t>créé un groupe con</w:t>
      </w:r>
      <w:r w:rsidR="00917386">
        <w:rPr>
          <w:lang w:val="fr-FR"/>
        </w:rPr>
        <w:t>sultatif multipartite intitulé « </w:t>
      </w:r>
      <w:r w:rsidR="0026738D" w:rsidRPr="007778AA">
        <w:rPr>
          <w:lang w:val="fr-FR"/>
        </w:rPr>
        <w:t xml:space="preserve">Coalition nationale </w:t>
      </w:r>
      <w:r w:rsidR="008F3F19" w:rsidRPr="007778AA">
        <w:rPr>
          <w:lang w:val="fr-FR"/>
        </w:rPr>
        <w:t>pour la gestion durable des terres (CNGDT)</w:t>
      </w:r>
      <w:r w:rsidR="00917386">
        <w:rPr>
          <w:lang w:val="fr-FR"/>
        </w:rPr>
        <w:t> »</w:t>
      </w:r>
      <w:r w:rsidR="0026738D" w:rsidRPr="007778AA">
        <w:rPr>
          <w:lang w:val="fr-FR"/>
        </w:rPr>
        <w:t xml:space="preserve">. La </w:t>
      </w:r>
      <w:r w:rsidR="00B634CD" w:rsidRPr="007778AA">
        <w:rPr>
          <w:lang w:val="fr-FR"/>
        </w:rPr>
        <w:t xml:space="preserve">Coalition rassemble le gouvernement, la société civile et </w:t>
      </w:r>
      <w:r w:rsidR="00E31BF7" w:rsidRPr="007778AA">
        <w:rPr>
          <w:lang w:val="fr-FR"/>
        </w:rPr>
        <w:t xml:space="preserve">le </w:t>
      </w:r>
      <w:r w:rsidR="00FB0298" w:rsidRPr="007778AA">
        <w:rPr>
          <w:lang w:val="fr-FR"/>
        </w:rPr>
        <w:t xml:space="preserve">secteur privé pour aborder les questions de </w:t>
      </w:r>
      <w:r w:rsidR="001856B0" w:rsidRPr="007778AA">
        <w:rPr>
          <w:lang w:val="fr-FR"/>
        </w:rPr>
        <w:t>NDT</w:t>
      </w:r>
      <w:r w:rsidR="00FB0298" w:rsidRPr="007778AA">
        <w:rPr>
          <w:lang w:val="fr-FR"/>
        </w:rPr>
        <w:t xml:space="preserve">. </w:t>
      </w:r>
    </w:p>
    <w:p w14:paraId="6C977854" w14:textId="77777777" w:rsidR="004229A5" w:rsidRPr="007778AA" w:rsidRDefault="004229A5" w:rsidP="004229A5">
      <w:pPr>
        <w:rPr>
          <w:lang w:val="fr-FR"/>
        </w:rPr>
      </w:pPr>
    </w:p>
    <w:p w14:paraId="09F01E50" w14:textId="77777777" w:rsidR="0083579E" w:rsidRPr="007778AA" w:rsidRDefault="00312BCF">
      <w:pPr>
        <w:pStyle w:val="Lgende"/>
        <w:rPr>
          <w:lang w:val="fr-FR"/>
        </w:rPr>
      </w:pPr>
      <w:bookmarkStart w:id="32" w:name="_Ref98490344"/>
      <w:r w:rsidRPr="007778AA">
        <w:rPr>
          <w:lang w:val="fr-FR"/>
        </w:rPr>
        <w:lastRenderedPageBreak/>
        <w:t xml:space="preserve">Tableau </w:t>
      </w:r>
      <w:r w:rsidRPr="007778AA">
        <w:rPr>
          <w:color w:val="2B579A"/>
          <w:shd w:val="clear" w:color="auto" w:fill="E6E6E6"/>
          <w:lang w:val="fr-FR"/>
        </w:rPr>
        <w:fldChar w:fldCharType="begin"/>
      </w:r>
      <w:r w:rsidRPr="007778AA">
        <w:rPr>
          <w:lang w:val="fr-FR"/>
        </w:rPr>
        <w:instrText>SEQ Table \* ARABIC</w:instrText>
      </w:r>
      <w:r w:rsidRPr="007778AA">
        <w:rPr>
          <w:color w:val="2B579A"/>
          <w:shd w:val="clear" w:color="auto" w:fill="E6E6E6"/>
          <w:lang w:val="fr-FR"/>
        </w:rPr>
        <w:fldChar w:fldCharType="separate"/>
      </w:r>
      <w:r w:rsidR="00563756" w:rsidRPr="007778AA">
        <w:rPr>
          <w:noProof/>
          <w:lang w:val="fr-FR"/>
        </w:rPr>
        <w:t>1</w:t>
      </w:r>
      <w:r w:rsidRPr="007778AA">
        <w:rPr>
          <w:color w:val="2B579A"/>
          <w:shd w:val="clear" w:color="auto" w:fill="E6E6E6"/>
          <w:lang w:val="fr-FR"/>
        </w:rPr>
        <w:fldChar w:fldCharType="end"/>
      </w:r>
      <w:bookmarkEnd w:id="32"/>
      <w:r w:rsidRPr="007778AA">
        <w:rPr>
          <w:lang w:val="fr-FR"/>
        </w:rPr>
        <w:t>. Projets de référence contribuant au cofinancement du projet GEFTF/LDCF</w:t>
      </w:r>
    </w:p>
    <w:tbl>
      <w:tblPr>
        <w:tblStyle w:val="Grilledutableau"/>
        <w:tblW w:w="10815" w:type="dxa"/>
        <w:tblLook w:val="04A0" w:firstRow="1" w:lastRow="0" w:firstColumn="1" w:lastColumn="0" w:noHBand="0" w:noVBand="1"/>
      </w:tblPr>
      <w:tblGrid>
        <w:gridCol w:w="1293"/>
        <w:gridCol w:w="3157"/>
        <w:gridCol w:w="4007"/>
        <w:gridCol w:w="1099"/>
        <w:gridCol w:w="1259"/>
      </w:tblGrid>
      <w:tr w:rsidR="00C63181" w:rsidRPr="007778AA" w14:paraId="6514B663" w14:textId="77777777" w:rsidTr="0045545D">
        <w:trPr>
          <w:trHeight w:val="371"/>
          <w:tblHeader/>
        </w:trPr>
        <w:tc>
          <w:tcPr>
            <w:tcW w:w="1293" w:type="dxa"/>
            <w:shd w:val="clear" w:color="auto" w:fill="F2F2F2" w:themeFill="background1" w:themeFillShade="F2"/>
          </w:tcPr>
          <w:p w14:paraId="5BC796D6" w14:textId="77777777" w:rsidR="0083579E" w:rsidRPr="007778AA" w:rsidRDefault="00312BCF">
            <w:pPr>
              <w:spacing w:afterLines="45" w:after="108"/>
              <w:ind w:left="-15" w:right="-15"/>
              <w:jc w:val="center"/>
              <w:rPr>
                <w:b/>
                <w:bCs/>
                <w:sz w:val="17"/>
                <w:szCs w:val="17"/>
                <w:lang w:val="fr-FR"/>
              </w:rPr>
            </w:pPr>
            <w:r w:rsidRPr="007778AA">
              <w:rPr>
                <w:b/>
                <w:bCs/>
                <w:sz w:val="17"/>
                <w:szCs w:val="17"/>
                <w:lang w:val="fr-FR"/>
              </w:rPr>
              <w:t>Donateur principal et partenaires</w:t>
            </w:r>
          </w:p>
        </w:tc>
        <w:tc>
          <w:tcPr>
            <w:tcW w:w="3238" w:type="dxa"/>
            <w:shd w:val="clear" w:color="auto" w:fill="F2F2F2" w:themeFill="background1" w:themeFillShade="F2"/>
          </w:tcPr>
          <w:p w14:paraId="12F27D4A" w14:textId="77777777" w:rsidR="0083579E" w:rsidRPr="007778AA" w:rsidRDefault="00312BCF" w:rsidP="00917386">
            <w:pPr>
              <w:spacing w:afterLines="45" w:after="108"/>
              <w:ind w:left="-15" w:right="-15"/>
              <w:jc w:val="center"/>
              <w:rPr>
                <w:b/>
                <w:bCs/>
                <w:sz w:val="17"/>
                <w:szCs w:val="17"/>
                <w:lang w:val="fr-FR"/>
              </w:rPr>
            </w:pPr>
            <w:r w:rsidRPr="007778AA">
              <w:rPr>
                <w:b/>
                <w:bCs/>
                <w:sz w:val="17"/>
                <w:szCs w:val="17"/>
                <w:lang w:val="fr-FR"/>
              </w:rPr>
              <w:t xml:space="preserve">Nom, </w:t>
            </w:r>
            <w:r w:rsidR="00917386">
              <w:rPr>
                <w:b/>
                <w:bCs/>
                <w:sz w:val="17"/>
                <w:szCs w:val="17"/>
                <w:lang w:val="fr-FR"/>
              </w:rPr>
              <w:t>lieu</w:t>
            </w:r>
            <w:r w:rsidRPr="007778AA">
              <w:rPr>
                <w:b/>
                <w:bCs/>
                <w:sz w:val="17"/>
                <w:szCs w:val="17"/>
                <w:lang w:val="fr-FR"/>
              </w:rPr>
              <w:t xml:space="preserve"> et durée du projet</w:t>
            </w:r>
          </w:p>
        </w:tc>
        <w:tc>
          <w:tcPr>
            <w:tcW w:w="4167" w:type="dxa"/>
            <w:shd w:val="clear" w:color="auto" w:fill="F2F2F2" w:themeFill="background1" w:themeFillShade="F2"/>
          </w:tcPr>
          <w:p w14:paraId="7BBD48C9" w14:textId="77777777" w:rsidR="0083579E" w:rsidRPr="007778AA" w:rsidRDefault="00312BCF">
            <w:pPr>
              <w:spacing w:afterLines="45" w:after="108"/>
              <w:ind w:left="-15" w:right="-15"/>
              <w:jc w:val="center"/>
              <w:rPr>
                <w:b/>
                <w:bCs/>
                <w:sz w:val="17"/>
                <w:szCs w:val="17"/>
                <w:lang w:val="fr-FR"/>
              </w:rPr>
            </w:pPr>
            <w:r w:rsidRPr="007778AA">
              <w:rPr>
                <w:b/>
                <w:bCs/>
                <w:sz w:val="17"/>
                <w:szCs w:val="17"/>
                <w:lang w:val="fr-FR"/>
              </w:rPr>
              <w:t xml:space="preserve">Objectifs </w:t>
            </w:r>
            <w:r w:rsidR="0009068E" w:rsidRPr="007778AA">
              <w:rPr>
                <w:b/>
                <w:bCs/>
                <w:sz w:val="17"/>
                <w:szCs w:val="17"/>
                <w:lang w:val="fr-FR"/>
              </w:rPr>
              <w:t>et pertinence pour le projet FEM</w:t>
            </w:r>
            <w:r w:rsidR="005D3F4E" w:rsidRPr="007778AA">
              <w:rPr>
                <w:b/>
                <w:bCs/>
                <w:sz w:val="17"/>
                <w:szCs w:val="17"/>
                <w:lang w:val="fr-FR"/>
              </w:rPr>
              <w:t>, y compris les points d'entrée pour la collaboration.</w:t>
            </w:r>
          </w:p>
        </w:tc>
        <w:tc>
          <w:tcPr>
            <w:tcW w:w="1025" w:type="dxa"/>
            <w:shd w:val="clear" w:color="auto" w:fill="F2F2F2" w:themeFill="background1" w:themeFillShade="F2"/>
          </w:tcPr>
          <w:p w14:paraId="279E3D1C" w14:textId="77777777" w:rsidR="0083579E" w:rsidRPr="007778AA" w:rsidRDefault="00312BCF">
            <w:pPr>
              <w:spacing w:afterLines="45" w:after="108"/>
              <w:ind w:left="-15" w:right="-15"/>
              <w:jc w:val="center"/>
              <w:rPr>
                <w:b/>
                <w:bCs/>
                <w:sz w:val="17"/>
                <w:szCs w:val="17"/>
                <w:lang w:val="fr-FR"/>
              </w:rPr>
            </w:pPr>
            <w:r w:rsidRPr="007778AA">
              <w:rPr>
                <w:b/>
                <w:bCs/>
                <w:sz w:val="17"/>
                <w:szCs w:val="17"/>
                <w:lang w:val="fr-FR"/>
              </w:rPr>
              <w:t xml:space="preserve">Montant du financement </w:t>
            </w:r>
            <w:r w:rsidR="00C63181" w:rsidRPr="007778AA">
              <w:rPr>
                <w:b/>
                <w:bCs/>
                <w:sz w:val="17"/>
                <w:szCs w:val="17"/>
                <w:lang w:val="fr-FR"/>
              </w:rPr>
              <w:t>(</w:t>
            </w:r>
            <w:r w:rsidR="00B56186" w:rsidRPr="007778AA">
              <w:rPr>
                <w:b/>
                <w:bCs/>
                <w:sz w:val="17"/>
                <w:szCs w:val="17"/>
                <w:lang w:val="fr-FR"/>
              </w:rPr>
              <w:t>$-</w:t>
            </w:r>
            <w:proofErr w:type="spellStart"/>
            <w:r w:rsidR="00B56186" w:rsidRPr="007778AA">
              <w:rPr>
                <w:b/>
                <w:bCs/>
                <w:sz w:val="17"/>
                <w:szCs w:val="17"/>
                <w:lang w:val="fr-FR"/>
              </w:rPr>
              <w:t>equiv</w:t>
            </w:r>
            <w:proofErr w:type="spellEnd"/>
            <w:r w:rsidR="00B733AF" w:rsidRPr="007778AA">
              <w:rPr>
                <w:b/>
                <w:bCs/>
                <w:sz w:val="17"/>
                <w:szCs w:val="17"/>
                <w:lang w:val="fr-FR"/>
              </w:rPr>
              <w:t>.</w:t>
            </w:r>
            <w:r w:rsidR="00C63181" w:rsidRPr="007778AA">
              <w:rPr>
                <w:b/>
                <w:bCs/>
                <w:sz w:val="17"/>
                <w:szCs w:val="17"/>
                <w:lang w:val="fr-FR"/>
              </w:rPr>
              <w:t>)</w:t>
            </w:r>
          </w:p>
        </w:tc>
        <w:tc>
          <w:tcPr>
            <w:tcW w:w="1092" w:type="dxa"/>
            <w:shd w:val="clear" w:color="auto" w:fill="F2F2F2" w:themeFill="background1" w:themeFillShade="F2"/>
          </w:tcPr>
          <w:p w14:paraId="7C9B18D6" w14:textId="77777777" w:rsidR="0083579E" w:rsidRPr="007778AA" w:rsidRDefault="00D45323">
            <w:pPr>
              <w:spacing w:afterLines="45" w:after="108"/>
              <w:ind w:left="-15" w:right="-15"/>
              <w:jc w:val="center"/>
              <w:rPr>
                <w:b/>
                <w:bCs/>
                <w:sz w:val="17"/>
                <w:szCs w:val="17"/>
                <w:lang w:val="fr-FR"/>
              </w:rPr>
            </w:pPr>
            <w:r w:rsidRPr="007778AA">
              <w:rPr>
                <w:b/>
                <w:bCs/>
                <w:sz w:val="17"/>
                <w:szCs w:val="17"/>
                <w:lang w:val="fr-FR"/>
              </w:rPr>
              <w:t>Montant proposé pour le cofinancement ($)</w:t>
            </w:r>
          </w:p>
        </w:tc>
      </w:tr>
      <w:tr w:rsidR="002F62B2" w:rsidRPr="007778AA" w14:paraId="39249FA3" w14:textId="77777777" w:rsidTr="0045545D">
        <w:trPr>
          <w:trHeight w:val="185"/>
        </w:trPr>
        <w:tc>
          <w:tcPr>
            <w:tcW w:w="1293" w:type="dxa"/>
            <w:shd w:val="clear" w:color="auto" w:fill="auto"/>
          </w:tcPr>
          <w:p w14:paraId="66A5DC7D" w14:textId="77777777" w:rsidR="0083579E" w:rsidRPr="007778AA" w:rsidRDefault="00312BCF">
            <w:pPr>
              <w:spacing w:afterLines="45" w:after="108"/>
              <w:jc w:val="left"/>
              <w:rPr>
                <w:sz w:val="17"/>
                <w:szCs w:val="17"/>
                <w:lang w:val="fr-FR"/>
              </w:rPr>
            </w:pPr>
            <w:r w:rsidRPr="007778AA">
              <w:rPr>
                <w:color w:val="000000"/>
                <w:sz w:val="17"/>
                <w:szCs w:val="17"/>
                <w:lang w:val="fr-FR"/>
              </w:rPr>
              <w:t>Agence italienne pour la coopération et le développement</w:t>
            </w:r>
          </w:p>
        </w:tc>
        <w:tc>
          <w:tcPr>
            <w:tcW w:w="3238" w:type="dxa"/>
            <w:shd w:val="clear" w:color="auto" w:fill="auto"/>
          </w:tcPr>
          <w:p w14:paraId="0408902A" w14:textId="77777777" w:rsidR="0083579E" w:rsidRPr="007778AA" w:rsidRDefault="00312BCF">
            <w:pPr>
              <w:spacing w:afterLines="45" w:after="108"/>
              <w:jc w:val="left"/>
              <w:rPr>
                <w:color w:val="000000"/>
                <w:sz w:val="17"/>
                <w:szCs w:val="17"/>
                <w:lang w:val="fr-FR"/>
              </w:rPr>
            </w:pPr>
            <w:r w:rsidRPr="007778AA">
              <w:rPr>
                <w:color w:val="000000"/>
                <w:sz w:val="17"/>
                <w:szCs w:val="17"/>
                <w:lang w:val="fr-FR"/>
              </w:rPr>
              <w:t xml:space="preserve">Renforcement de la résilience des populations pour faire face à l'insécurité alimentaire dans le Nord, le Centre Nord et le Sahel </w:t>
            </w:r>
            <w:r w:rsidR="005E2087" w:rsidRPr="007778AA">
              <w:rPr>
                <w:color w:val="000000"/>
                <w:sz w:val="17"/>
                <w:szCs w:val="17"/>
                <w:lang w:val="fr-FR"/>
              </w:rPr>
              <w:t xml:space="preserve">- </w:t>
            </w:r>
            <w:r w:rsidRPr="007778AA">
              <w:rPr>
                <w:color w:val="000000"/>
                <w:sz w:val="17"/>
                <w:szCs w:val="17"/>
                <w:lang w:val="fr-FR"/>
              </w:rPr>
              <w:t>Art 7 L. 125/2014</w:t>
            </w:r>
            <w:r w:rsidR="0063235F" w:rsidRPr="007778AA">
              <w:rPr>
                <w:color w:val="000000"/>
                <w:sz w:val="17"/>
                <w:szCs w:val="17"/>
                <w:lang w:val="fr-FR"/>
              </w:rPr>
              <w:t xml:space="preserve">. </w:t>
            </w:r>
          </w:p>
          <w:p w14:paraId="578F4C2F" w14:textId="77777777" w:rsidR="0083579E" w:rsidRPr="007778AA" w:rsidRDefault="00312BCF">
            <w:pPr>
              <w:spacing w:afterLines="45" w:after="108"/>
              <w:jc w:val="left"/>
              <w:rPr>
                <w:sz w:val="17"/>
                <w:szCs w:val="17"/>
                <w:lang w:val="fr-FR"/>
              </w:rPr>
            </w:pPr>
            <w:r w:rsidRPr="007778AA">
              <w:rPr>
                <w:color w:val="000000"/>
                <w:sz w:val="17"/>
                <w:szCs w:val="17"/>
                <w:u w:val="single"/>
                <w:lang w:val="fr-FR"/>
              </w:rPr>
              <w:t xml:space="preserve">Durée </w:t>
            </w:r>
            <w:r w:rsidR="003113BC" w:rsidRPr="007778AA">
              <w:rPr>
                <w:color w:val="000000"/>
                <w:sz w:val="17"/>
                <w:szCs w:val="17"/>
                <w:lang w:val="fr-FR"/>
              </w:rPr>
              <w:t>: 2014-2023</w:t>
            </w:r>
          </w:p>
        </w:tc>
        <w:tc>
          <w:tcPr>
            <w:tcW w:w="4167" w:type="dxa"/>
            <w:shd w:val="clear" w:color="auto" w:fill="auto"/>
          </w:tcPr>
          <w:p w14:paraId="2F6A985E" w14:textId="77777777" w:rsidR="0083579E" w:rsidRPr="007778AA" w:rsidRDefault="00312BCF">
            <w:pPr>
              <w:spacing w:afterLines="45" w:after="108"/>
              <w:jc w:val="left"/>
              <w:rPr>
                <w:sz w:val="17"/>
                <w:szCs w:val="17"/>
                <w:lang w:val="fr-FR"/>
              </w:rPr>
            </w:pPr>
            <w:r w:rsidRPr="007778AA">
              <w:rPr>
                <w:sz w:val="17"/>
                <w:szCs w:val="17"/>
                <w:lang w:val="fr-FR"/>
              </w:rPr>
              <w:t xml:space="preserve">Le projet se concentre sur le renforcement de la résilience et l'insécurité alimentaire dans plusieurs régions, dont la </w:t>
            </w:r>
            <w:r w:rsidR="003513A6" w:rsidRPr="007778AA">
              <w:rPr>
                <w:sz w:val="17"/>
                <w:szCs w:val="17"/>
                <w:lang w:val="fr-FR"/>
              </w:rPr>
              <w:t xml:space="preserve">région </w:t>
            </w:r>
            <w:r w:rsidRPr="007778AA">
              <w:rPr>
                <w:sz w:val="17"/>
                <w:szCs w:val="17"/>
                <w:lang w:val="fr-FR"/>
              </w:rPr>
              <w:t>Centre-Nord</w:t>
            </w:r>
            <w:r w:rsidR="003513A6" w:rsidRPr="007778AA">
              <w:rPr>
                <w:sz w:val="17"/>
                <w:szCs w:val="17"/>
                <w:lang w:val="fr-FR"/>
              </w:rPr>
              <w:t xml:space="preserve">. Il le fait </w:t>
            </w:r>
            <w:r w:rsidR="0063235F" w:rsidRPr="007778AA">
              <w:rPr>
                <w:sz w:val="17"/>
                <w:szCs w:val="17"/>
                <w:lang w:val="fr-FR"/>
              </w:rPr>
              <w:t xml:space="preserve">en partie grâce à l'aide humanitaire, et en partie </w:t>
            </w:r>
            <w:r w:rsidR="003513A6" w:rsidRPr="007778AA">
              <w:rPr>
                <w:sz w:val="17"/>
                <w:szCs w:val="17"/>
                <w:lang w:val="fr-FR"/>
              </w:rPr>
              <w:t>grâce à l'</w:t>
            </w:r>
            <w:r w:rsidR="0063235F" w:rsidRPr="007778AA">
              <w:rPr>
                <w:sz w:val="17"/>
                <w:szCs w:val="17"/>
                <w:lang w:val="fr-FR"/>
              </w:rPr>
              <w:t xml:space="preserve">aide au développement à plus long terme, y compris les </w:t>
            </w:r>
            <w:r w:rsidR="003513A6" w:rsidRPr="007778AA">
              <w:rPr>
                <w:sz w:val="17"/>
                <w:szCs w:val="17"/>
                <w:lang w:val="fr-FR"/>
              </w:rPr>
              <w:t xml:space="preserve">investissements dans l'agriculture </w:t>
            </w:r>
            <w:r w:rsidR="0063235F" w:rsidRPr="007778AA">
              <w:rPr>
                <w:sz w:val="17"/>
                <w:szCs w:val="17"/>
                <w:lang w:val="fr-FR"/>
              </w:rPr>
              <w:t>et les secteurs connexes</w:t>
            </w:r>
            <w:r w:rsidR="00064CD5" w:rsidRPr="007778AA">
              <w:rPr>
                <w:sz w:val="17"/>
                <w:szCs w:val="17"/>
                <w:lang w:val="fr-FR"/>
              </w:rPr>
              <w:t xml:space="preserve">. </w:t>
            </w:r>
            <w:r w:rsidR="00D357A1" w:rsidRPr="007778AA">
              <w:rPr>
                <w:sz w:val="17"/>
                <w:szCs w:val="17"/>
                <w:lang w:val="fr-FR"/>
              </w:rPr>
              <w:t xml:space="preserve">Une collaboration sera développée à travers le </w:t>
            </w:r>
            <w:r w:rsidR="0049678D" w:rsidRPr="007778AA">
              <w:rPr>
                <w:sz w:val="17"/>
                <w:szCs w:val="17"/>
                <w:lang w:val="fr-FR"/>
              </w:rPr>
              <w:t>CES/AGF pour la</w:t>
            </w:r>
            <w:r w:rsidR="00917386">
              <w:rPr>
                <w:sz w:val="17"/>
                <w:szCs w:val="17"/>
                <w:lang w:val="fr-FR"/>
              </w:rPr>
              <w:t xml:space="preserve"> diffusion des techniques de GDT/GDF</w:t>
            </w:r>
            <w:r w:rsidR="0049678D" w:rsidRPr="007778AA">
              <w:rPr>
                <w:sz w:val="17"/>
                <w:szCs w:val="17"/>
                <w:lang w:val="fr-FR"/>
              </w:rPr>
              <w:t xml:space="preserve"> liées au </w:t>
            </w:r>
            <w:r w:rsidR="00D357A1" w:rsidRPr="007778AA">
              <w:rPr>
                <w:sz w:val="17"/>
                <w:szCs w:val="17"/>
                <w:lang w:val="fr-FR"/>
              </w:rPr>
              <w:t xml:space="preserve">CES/DRS. </w:t>
            </w:r>
          </w:p>
        </w:tc>
        <w:tc>
          <w:tcPr>
            <w:tcW w:w="1025" w:type="dxa"/>
            <w:shd w:val="clear" w:color="auto" w:fill="auto"/>
          </w:tcPr>
          <w:p w14:paraId="27641A34" w14:textId="77777777" w:rsidR="0083579E" w:rsidRPr="007778AA" w:rsidRDefault="00A821DA">
            <w:pPr>
              <w:spacing w:afterLines="45" w:after="108"/>
              <w:jc w:val="center"/>
              <w:rPr>
                <w:sz w:val="17"/>
                <w:szCs w:val="17"/>
                <w:lang w:val="fr-FR"/>
              </w:rPr>
            </w:pPr>
            <w:r>
              <w:rPr>
                <w:sz w:val="17"/>
                <w:szCs w:val="17"/>
                <w:lang w:val="fr-FR"/>
              </w:rPr>
              <w:t>$4,</w:t>
            </w:r>
            <w:r w:rsidR="00312BCF" w:rsidRPr="007778AA">
              <w:rPr>
                <w:sz w:val="17"/>
                <w:szCs w:val="17"/>
                <w:lang w:val="fr-FR"/>
              </w:rPr>
              <w:t>1M</w:t>
            </w:r>
          </w:p>
        </w:tc>
        <w:tc>
          <w:tcPr>
            <w:tcW w:w="1092" w:type="dxa"/>
            <w:shd w:val="clear" w:color="auto" w:fill="auto"/>
          </w:tcPr>
          <w:p w14:paraId="464DFE61" w14:textId="77777777" w:rsidR="0083579E" w:rsidRPr="007778AA" w:rsidRDefault="00312BCF">
            <w:pPr>
              <w:spacing w:afterLines="45" w:after="108"/>
              <w:jc w:val="center"/>
              <w:rPr>
                <w:sz w:val="17"/>
                <w:szCs w:val="17"/>
                <w:lang w:val="fr-FR"/>
              </w:rPr>
            </w:pPr>
            <w:r w:rsidRPr="007778AA">
              <w:rPr>
                <w:sz w:val="17"/>
                <w:szCs w:val="17"/>
                <w:lang w:val="fr-FR"/>
              </w:rPr>
              <w:t>-</w:t>
            </w:r>
          </w:p>
        </w:tc>
      </w:tr>
      <w:tr w:rsidR="00FF68A0" w:rsidRPr="007778AA" w14:paraId="26681BBD" w14:textId="77777777" w:rsidTr="0045545D">
        <w:trPr>
          <w:trHeight w:val="185"/>
        </w:trPr>
        <w:tc>
          <w:tcPr>
            <w:tcW w:w="1293" w:type="dxa"/>
            <w:shd w:val="clear" w:color="auto" w:fill="auto"/>
          </w:tcPr>
          <w:p w14:paraId="4D0D063B" w14:textId="77777777" w:rsidR="0083579E" w:rsidRPr="007778AA" w:rsidRDefault="00312BCF">
            <w:pPr>
              <w:spacing w:afterLines="45" w:after="108"/>
              <w:jc w:val="left"/>
              <w:rPr>
                <w:sz w:val="17"/>
                <w:szCs w:val="17"/>
                <w:lang w:val="fr-FR"/>
              </w:rPr>
            </w:pPr>
            <w:r w:rsidRPr="007778AA">
              <w:rPr>
                <w:sz w:val="17"/>
                <w:szCs w:val="17"/>
                <w:lang w:val="fr-FR"/>
              </w:rPr>
              <w:t xml:space="preserve">Canada </w:t>
            </w:r>
            <w:r w:rsidR="005E2087" w:rsidRPr="007778AA">
              <w:rPr>
                <w:sz w:val="17"/>
                <w:szCs w:val="17"/>
                <w:lang w:val="fr-FR"/>
              </w:rPr>
              <w:t xml:space="preserve">- </w:t>
            </w:r>
            <w:r w:rsidRPr="007778AA">
              <w:rPr>
                <w:sz w:val="17"/>
                <w:szCs w:val="17"/>
                <w:lang w:val="fr-FR"/>
              </w:rPr>
              <w:t>Affaires mondiales</w:t>
            </w:r>
          </w:p>
        </w:tc>
        <w:tc>
          <w:tcPr>
            <w:tcW w:w="3238" w:type="dxa"/>
            <w:shd w:val="clear" w:color="auto" w:fill="auto"/>
          </w:tcPr>
          <w:p w14:paraId="07B4F35B" w14:textId="77777777" w:rsidR="0083579E" w:rsidRPr="007778AA" w:rsidRDefault="00312BCF">
            <w:pPr>
              <w:spacing w:afterLines="45" w:after="108"/>
              <w:jc w:val="left"/>
              <w:rPr>
                <w:sz w:val="17"/>
                <w:szCs w:val="17"/>
                <w:lang w:val="fr-FR"/>
              </w:rPr>
            </w:pPr>
            <w:r w:rsidRPr="007778AA">
              <w:rPr>
                <w:sz w:val="17"/>
                <w:szCs w:val="17"/>
                <w:lang w:val="fr-FR"/>
              </w:rPr>
              <w:t xml:space="preserve">Deux projets : (1) </w:t>
            </w:r>
            <w:r w:rsidR="00917386" w:rsidRPr="00917386">
              <w:rPr>
                <w:sz w:val="17"/>
                <w:szCs w:val="17"/>
                <w:lang w:val="fr-FR"/>
              </w:rPr>
              <w:t>Renforcer la résilience face aux effets du changement climatique</w:t>
            </w:r>
            <w:r w:rsidRPr="007778AA">
              <w:rPr>
                <w:sz w:val="17"/>
                <w:szCs w:val="17"/>
                <w:lang w:val="fr-FR"/>
              </w:rPr>
              <w:t xml:space="preserve"> et COVID-19 (2020-2022), montant 2.3 : et (2) Carrefour canadien international </w:t>
            </w:r>
            <w:r w:rsidR="005E2087" w:rsidRPr="007778AA">
              <w:rPr>
                <w:sz w:val="17"/>
                <w:szCs w:val="17"/>
                <w:lang w:val="fr-FR"/>
              </w:rPr>
              <w:t xml:space="preserve">- </w:t>
            </w:r>
            <w:r w:rsidRPr="007778AA">
              <w:rPr>
                <w:sz w:val="17"/>
                <w:szCs w:val="17"/>
                <w:lang w:val="fr-FR"/>
              </w:rPr>
              <w:t>Coopération volontaire (2020-2027), montant 29.2M</w:t>
            </w:r>
            <w:r w:rsidR="003113BC" w:rsidRPr="007778AA">
              <w:rPr>
                <w:sz w:val="17"/>
                <w:szCs w:val="17"/>
                <w:lang w:val="fr-FR"/>
              </w:rPr>
              <w:t xml:space="preserve">. </w:t>
            </w:r>
          </w:p>
          <w:p w14:paraId="43E8AF71" w14:textId="77777777" w:rsidR="0083579E" w:rsidRPr="007778AA" w:rsidRDefault="003113BC">
            <w:pPr>
              <w:spacing w:afterLines="45" w:after="108"/>
              <w:jc w:val="left"/>
              <w:rPr>
                <w:color w:val="000000"/>
                <w:sz w:val="17"/>
                <w:szCs w:val="17"/>
                <w:lang w:val="fr-FR"/>
              </w:rPr>
            </w:pPr>
            <w:r w:rsidRPr="007778AA">
              <w:rPr>
                <w:color w:val="000000"/>
                <w:sz w:val="17"/>
                <w:szCs w:val="17"/>
                <w:u w:val="single"/>
                <w:lang w:val="fr-FR"/>
              </w:rPr>
              <w:t xml:space="preserve">Durée combinée </w:t>
            </w:r>
            <w:r w:rsidRPr="007778AA">
              <w:rPr>
                <w:color w:val="000000"/>
                <w:sz w:val="17"/>
                <w:szCs w:val="17"/>
                <w:lang w:val="fr-FR"/>
              </w:rPr>
              <w:t>: 2020-2027</w:t>
            </w:r>
          </w:p>
        </w:tc>
        <w:tc>
          <w:tcPr>
            <w:tcW w:w="4167" w:type="dxa"/>
            <w:shd w:val="clear" w:color="auto" w:fill="auto"/>
          </w:tcPr>
          <w:p w14:paraId="509F6388" w14:textId="77777777" w:rsidR="0083579E" w:rsidRPr="007778AA" w:rsidRDefault="00312BCF">
            <w:pPr>
              <w:spacing w:afterLines="45" w:after="108"/>
              <w:jc w:val="left"/>
              <w:rPr>
                <w:sz w:val="17"/>
                <w:szCs w:val="17"/>
                <w:lang w:val="fr-FR"/>
              </w:rPr>
            </w:pPr>
            <w:r w:rsidRPr="007778AA">
              <w:rPr>
                <w:sz w:val="17"/>
                <w:szCs w:val="17"/>
                <w:lang w:val="fr-FR"/>
              </w:rPr>
              <w:t xml:space="preserve">Les projets pertinents sont axés sur le renforcement de la résilience, notamment pendant et après la </w:t>
            </w:r>
            <w:r w:rsidR="00951C9A" w:rsidRPr="007778AA">
              <w:rPr>
                <w:sz w:val="17"/>
                <w:szCs w:val="17"/>
                <w:lang w:val="fr-FR"/>
              </w:rPr>
              <w:t xml:space="preserve">pandémie, et font appel à des volontaires pour fournir une assistance technique sur le terrain. </w:t>
            </w:r>
            <w:r w:rsidR="00D357A1" w:rsidRPr="007778AA">
              <w:rPr>
                <w:sz w:val="17"/>
                <w:szCs w:val="17"/>
                <w:lang w:val="fr-FR"/>
              </w:rPr>
              <w:t xml:space="preserve">Le point d'entrée du cofinancement est lié </w:t>
            </w:r>
            <w:r w:rsidR="00B34C5F" w:rsidRPr="007778AA">
              <w:rPr>
                <w:sz w:val="17"/>
                <w:szCs w:val="17"/>
                <w:lang w:val="fr-FR"/>
              </w:rPr>
              <w:t xml:space="preserve">à </w:t>
            </w:r>
            <w:r w:rsidR="005E43C4" w:rsidRPr="007778AA">
              <w:rPr>
                <w:sz w:val="17"/>
                <w:szCs w:val="17"/>
                <w:lang w:val="fr-FR"/>
              </w:rPr>
              <w:t>l'approche de la résilience du premier projet et</w:t>
            </w:r>
            <w:r w:rsidR="00F01149" w:rsidRPr="007778AA">
              <w:rPr>
                <w:sz w:val="17"/>
                <w:szCs w:val="17"/>
                <w:lang w:val="fr-FR"/>
              </w:rPr>
              <w:t xml:space="preserve">, en ce qui concerne le second, </w:t>
            </w:r>
            <w:r w:rsidR="005E43C4" w:rsidRPr="007778AA">
              <w:rPr>
                <w:sz w:val="17"/>
                <w:szCs w:val="17"/>
                <w:lang w:val="fr-FR"/>
              </w:rPr>
              <w:t xml:space="preserve">à </w:t>
            </w:r>
            <w:r w:rsidR="00D357A1" w:rsidRPr="007778AA">
              <w:rPr>
                <w:sz w:val="17"/>
                <w:szCs w:val="17"/>
                <w:lang w:val="fr-FR"/>
              </w:rPr>
              <w:t xml:space="preserve">la </w:t>
            </w:r>
            <w:r w:rsidR="00230383" w:rsidRPr="007778AA">
              <w:rPr>
                <w:sz w:val="17"/>
                <w:szCs w:val="17"/>
                <w:lang w:val="fr-FR"/>
              </w:rPr>
              <w:t xml:space="preserve">possibilité de rattacher des volontaires canadiens ou soutenus par le Canada au projet du FEM. </w:t>
            </w:r>
          </w:p>
        </w:tc>
        <w:tc>
          <w:tcPr>
            <w:tcW w:w="1025" w:type="dxa"/>
            <w:shd w:val="clear" w:color="auto" w:fill="auto"/>
          </w:tcPr>
          <w:p w14:paraId="0DBA3E50" w14:textId="77777777" w:rsidR="0083579E" w:rsidRPr="007778AA" w:rsidRDefault="00A821DA">
            <w:pPr>
              <w:spacing w:afterLines="45" w:after="108"/>
              <w:jc w:val="center"/>
              <w:rPr>
                <w:sz w:val="17"/>
                <w:szCs w:val="17"/>
                <w:lang w:val="fr-FR"/>
              </w:rPr>
            </w:pPr>
            <w:r>
              <w:rPr>
                <w:sz w:val="17"/>
                <w:szCs w:val="17"/>
                <w:lang w:val="fr-FR"/>
              </w:rPr>
              <w:t>$31,</w:t>
            </w:r>
            <w:r w:rsidR="00312BCF" w:rsidRPr="007778AA">
              <w:rPr>
                <w:sz w:val="17"/>
                <w:szCs w:val="17"/>
                <w:lang w:val="fr-FR"/>
              </w:rPr>
              <w:t>6M</w:t>
            </w:r>
          </w:p>
        </w:tc>
        <w:tc>
          <w:tcPr>
            <w:tcW w:w="1092" w:type="dxa"/>
            <w:shd w:val="clear" w:color="auto" w:fill="auto"/>
          </w:tcPr>
          <w:p w14:paraId="3CF537BD" w14:textId="77777777" w:rsidR="0083579E" w:rsidRPr="007778AA" w:rsidRDefault="00A821DA">
            <w:pPr>
              <w:spacing w:afterLines="45" w:after="108"/>
              <w:jc w:val="center"/>
              <w:rPr>
                <w:sz w:val="17"/>
                <w:szCs w:val="17"/>
                <w:lang w:val="fr-FR"/>
              </w:rPr>
            </w:pPr>
            <w:r>
              <w:rPr>
                <w:color w:val="000000"/>
                <w:sz w:val="17"/>
                <w:szCs w:val="17"/>
                <w:lang w:val="fr-FR"/>
              </w:rPr>
              <w:t>$3,</w:t>
            </w:r>
            <w:r w:rsidR="00363C59" w:rsidRPr="007778AA">
              <w:rPr>
                <w:color w:val="000000"/>
                <w:sz w:val="17"/>
                <w:szCs w:val="17"/>
                <w:lang w:val="fr-FR"/>
              </w:rPr>
              <w:t>0M</w:t>
            </w:r>
          </w:p>
        </w:tc>
      </w:tr>
      <w:tr w:rsidR="00FF68A0" w:rsidRPr="007778AA" w14:paraId="3ED98D1F" w14:textId="77777777" w:rsidTr="0045545D">
        <w:trPr>
          <w:trHeight w:val="185"/>
        </w:trPr>
        <w:tc>
          <w:tcPr>
            <w:tcW w:w="1293" w:type="dxa"/>
            <w:shd w:val="clear" w:color="auto" w:fill="auto"/>
          </w:tcPr>
          <w:p w14:paraId="02FCDF7B" w14:textId="77777777" w:rsidR="0083579E" w:rsidRPr="007778AA" w:rsidRDefault="00312BCF">
            <w:pPr>
              <w:spacing w:afterLines="45" w:after="108"/>
              <w:jc w:val="left"/>
              <w:rPr>
                <w:sz w:val="17"/>
                <w:szCs w:val="17"/>
                <w:lang w:val="fr-FR"/>
              </w:rPr>
            </w:pPr>
            <w:proofErr w:type="spellStart"/>
            <w:r w:rsidRPr="007778AA">
              <w:rPr>
                <w:sz w:val="17"/>
                <w:szCs w:val="17"/>
                <w:lang w:val="fr-FR"/>
              </w:rPr>
              <w:t>Danida</w:t>
            </w:r>
            <w:proofErr w:type="spellEnd"/>
            <w:r w:rsidR="00165345" w:rsidRPr="007778AA">
              <w:rPr>
                <w:sz w:val="17"/>
                <w:szCs w:val="17"/>
                <w:lang w:val="fr-FR"/>
              </w:rPr>
              <w:t xml:space="preserve">, </w:t>
            </w:r>
            <w:r w:rsidR="00917386">
              <w:rPr>
                <w:color w:val="000000"/>
                <w:sz w:val="17"/>
                <w:szCs w:val="17"/>
                <w:lang w:val="fr-FR"/>
              </w:rPr>
              <w:t>M</w:t>
            </w:r>
            <w:r w:rsidR="00165345" w:rsidRPr="007778AA">
              <w:rPr>
                <w:color w:val="000000"/>
                <w:sz w:val="17"/>
                <w:szCs w:val="17"/>
                <w:lang w:val="fr-FR"/>
              </w:rPr>
              <w:t>inistère des affaires étrangères, Danemark</w:t>
            </w:r>
          </w:p>
        </w:tc>
        <w:tc>
          <w:tcPr>
            <w:tcW w:w="3238" w:type="dxa"/>
            <w:shd w:val="clear" w:color="auto" w:fill="auto"/>
          </w:tcPr>
          <w:p w14:paraId="3A161F8A" w14:textId="77777777" w:rsidR="0083579E" w:rsidRPr="007778AA" w:rsidRDefault="00312BCF">
            <w:pPr>
              <w:spacing w:afterLines="45" w:after="108"/>
              <w:jc w:val="left"/>
              <w:rPr>
                <w:sz w:val="17"/>
                <w:szCs w:val="17"/>
                <w:lang w:val="fr-FR"/>
              </w:rPr>
            </w:pPr>
            <w:r w:rsidRPr="007778AA">
              <w:rPr>
                <w:sz w:val="17"/>
                <w:szCs w:val="17"/>
                <w:lang w:val="fr-FR"/>
              </w:rPr>
              <w:t>Dynamiser les chaînes de valeur du sésame et de l'apiculture au Burkina Faso</w:t>
            </w:r>
            <w:r w:rsidR="009C03CA" w:rsidRPr="007778AA">
              <w:rPr>
                <w:sz w:val="17"/>
                <w:szCs w:val="17"/>
                <w:lang w:val="fr-FR"/>
              </w:rPr>
              <w:t xml:space="preserve">. </w:t>
            </w:r>
          </w:p>
          <w:p w14:paraId="7DC4D144" w14:textId="77777777" w:rsidR="0083579E" w:rsidRPr="007778AA" w:rsidRDefault="00312BCF">
            <w:pPr>
              <w:spacing w:afterLines="45" w:after="108"/>
              <w:jc w:val="left"/>
              <w:rPr>
                <w:color w:val="000000"/>
                <w:sz w:val="17"/>
                <w:szCs w:val="17"/>
                <w:lang w:val="fr-FR"/>
              </w:rPr>
            </w:pPr>
            <w:r w:rsidRPr="007778AA">
              <w:rPr>
                <w:color w:val="000000"/>
                <w:sz w:val="17"/>
                <w:szCs w:val="17"/>
                <w:u w:val="single"/>
                <w:lang w:val="fr-FR"/>
              </w:rPr>
              <w:t xml:space="preserve">Durée </w:t>
            </w:r>
            <w:r w:rsidRPr="007778AA">
              <w:rPr>
                <w:color w:val="000000"/>
                <w:sz w:val="17"/>
                <w:szCs w:val="17"/>
                <w:lang w:val="fr-FR"/>
              </w:rPr>
              <w:t>: 2021-2023</w:t>
            </w:r>
          </w:p>
        </w:tc>
        <w:tc>
          <w:tcPr>
            <w:tcW w:w="4167" w:type="dxa"/>
            <w:shd w:val="clear" w:color="auto" w:fill="auto"/>
          </w:tcPr>
          <w:p w14:paraId="029D1046" w14:textId="77777777" w:rsidR="0083579E" w:rsidRPr="007778AA" w:rsidRDefault="00312BCF">
            <w:pPr>
              <w:spacing w:afterLines="45" w:after="108"/>
              <w:jc w:val="left"/>
              <w:rPr>
                <w:sz w:val="17"/>
                <w:szCs w:val="17"/>
                <w:lang w:val="fr-FR"/>
              </w:rPr>
            </w:pPr>
            <w:r w:rsidRPr="007778AA">
              <w:rPr>
                <w:sz w:val="17"/>
                <w:szCs w:val="17"/>
                <w:lang w:val="fr-FR"/>
              </w:rPr>
              <w:t>Les innovations technologiques et logistiques (par exemple, les semences améliorées, les techniques agricoles, le système de traçabilité, les paiements par téléphone mobile) sont appliquées par les organisations de producteurs de sésame et leurs groupes de producteurs affiliés, ce qui permet d'améliorer la qualité des produits et de réduire les coûts de transaction, et donc d'obtenir un prix plus élevé auprès d'</w:t>
            </w:r>
            <w:proofErr w:type="spellStart"/>
            <w:r w:rsidRPr="007778AA">
              <w:rPr>
                <w:sz w:val="17"/>
                <w:szCs w:val="17"/>
                <w:lang w:val="fr-FR"/>
              </w:rPr>
              <w:t>Olvea</w:t>
            </w:r>
            <w:proofErr w:type="spellEnd"/>
            <w:r w:rsidRPr="007778AA">
              <w:rPr>
                <w:sz w:val="17"/>
                <w:szCs w:val="17"/>
                <w:lang w:val="fr-FR"/>
              </w:rPr>
              <w:t xml:space="preserve"> (le conglomérat français qui achète la production de sésame </w:t>
            </w:r>
            <w:r w:rsidR="00340715" w:rsidRPr="007778AA">
              <w:rPr>
                <w:sz w:val="17"/>
                <w:szCs w:val="17"/>
                <w:lang w:val="fr-FR"/>
              </w:rPr>
              <w:t xml:space="preserve">en gros </w:t>
            </w:r>
            <w:r w:rsidRPr="007778AA">
              <w:rPr>
                <w:sz w:val="17"/>
                <w:szCs w:val="17"/>
                <w:lang w:val="fr-FR"/>
              </w:rPr>
              <w:t xml:space="preserve">au Burkina Faso). La </w:t>
            </w:r>
            <w:r w:rsidR="00F01149" w:rsidRPr="007778AA">
              <w:rPr>
                <w:sz w:val="17"/>
                <w:szCs w:val="17"/>
                <w:lang w:val="fr-FR"/>
              </w:rPr>
              <w:t xml:space="preserve">collaboration se concentrera sur les aspects innovants liés à l'utilisation de la technologie mobile </w:t>
            </w:r>
            <w:r w:rsidR="007A4FEB" w:rsidRPr="007778AA">
              <w:rPr>
                <w:sz w:val="17"/>
                <w:szCs w:val="17"/>
                <w:lang w:val="fr-FR"/>
              </w:rPr>
              <w:t xml:space="preserve">pour le partage d'informations sur le marché agricole. </w:t>
            </w:r>
          </w:p>
        </w:tc>
        <w:tc>
          <w:tcPr>
            <w:tcW w:w="1025" w:type="dxa"/>
            <w:shd w:val="clear" w:color="auto" w:fill="auto"/>
          </w:tcPr>
          <w:p w14:paraId="5E85F690" w14:textId="77777777" w:rsidR="0083579E" w:rsidRPr="007778AA" w:rsidRDefault="00A821DA">
            <w:pPr>
              <w:spacing w:afterLines="45" w:after="108"/>
              <w:jc w:val="center"/>
              <w:rPr>
                <w:sz w:val="17"/>
                <w:szCs w:val="17"/>
                <w:lang w:val="fr-FR"/>
              </w:rPr>
            </w:pPr>
            <w:r>
              <w:rPr>
                <w:sz w:val="17"/>
                <w:szCs w:val="17"/>
                <w:lang w:val="fr-FR"/>
              </w:rPr>
              <w:t>$1,</w:t>
            </w:r>
            <w:r w:rsidR="00312BCF" w:rsidRPr="007778AA">
              <w:rPr>
                <w:sz w:val="17"/>
                <w:szCs w:val="17"/>
                <w:lang w:val="fr-FR"/>
              </w:rPr>
              <w:t>3M</w:t>
            </w:r>
          </w:p>
        </w:tc>
        <w:tc>
          <w:tcPr>
            <w:tcW w:w="1092" w:type="dxa"/>
            <w:shd w:val="clear" w:color="auto" w:fill="auto"/>
          </w:tcPr>
          <w:p w14:paraId="5450E7CD" w14:textId="77777777" w:rsidR="00D45323" w:rsidRPr="007778AA" w:rsidRDefault="00D45323" w:rsidP="00C315B2">
            <w:pPr>
              <w:spacing w:afterLines="45" w:after="108"/>
              <w:rPr>
                <w:sz w:val="17"/>
                <w:szCs w:val="17"/>
                <w:lang w:val="fr-FR"/>
              </w:rPr>
            </w:pPr>
          </w:p>
        </w:tc>
      </w:tr>
      <w:tr w:rsidR="00FF68A0" w:rsidRPr="007778AA" w14:paraId="59435EB4" w14:textId="77777777" w:rsidTr="0045545D">
        <w:trPr>
          <w:trHeight w:val="185"/>
        </w:trPr>
        <w:tc>
          <w:tcPr>
            <w:tcW w:w="1293" w:type="dxa"/>
            <w:shd w:val="clear" w:color="auto" w:fill="auto"/>
          </w:tcPr>
          <w:p w14:paraId="3B07BC72" w14:textId="77777777" w:rsidR="0083579E" w:rsidRPr="007778AA" w:rsidRDefault="00312BCF">
            <w:pPr>
              <w:spacing w:afterLines="45" w:after="108"/>
              <w:jc w:val="left"/>
              <w:rPr>
                <w:sz w:val="17"/>
                <w:szCs w:val="17"/>
                <w:lang w:val="fr-FR"/>
              </w:rPr>
            </w:pPr>
            <w:r w:rsidRPr="007778AA">
              <w:rPr>
                <w:sz w:val="17"/>
                <w:szCs w:val="17"/>
                <w:lang w:val="fr-FR"/>
              </w:rPr>
              <w:t>Commission européenne</w:t>
            </w:r>
          </w:p>
        </w:tc>
        <w:tc>
          <w:tcPr>
            <w:tcW w:w="3238" w:type="dxa"/>
            <w:shd w:val="clear" w:color="auto" w:fill="auto"/>
          </w:tcPr>
          <w:p w14:paraId="32D5479E" w14:textId="77777777" w:rsidR="0083579E" w:rsidRPr="007778AA" w:rsidRDefault="00312BCF">
            <w:pPr>
              <w:spacing w:afterLines="45" w:after="108"/>
              <w:jc w:val="left"/>
              <w:rPr>
                <w:sz w:val="17"/>
                <w:szCs w:val="17"/>
                <w:lang w:val="fr-FR"/>
              </w:rPr>
            </w:pPr>
            <w:r w:rsidRPr="007778AA">
              <w:rPr>
                <w:sz w:val="17"/>
                <w:szCs w:val="17"/>
                <w:lang w:val="fr-FR"/>
              </w:rPr>
              <w:t xml:space="preserve">Partenariats internationaux de l'UE, dont trois projets </w:t>
            </w:r>
            <w:r w:rsidR="00DF15BA" w:rsidRPr="007778AA">
              <w:rPr>
                <w:sz w:val="17"/>
                <w:szCs w:val="17"/>
                <w:lang w:val="fr-FR"/>
              </w:rPr>
              <w:t xml:space="preserve">financés ou exécutés par le biais de partenariats internationaux </w:t>
            </w:r>
            <w:r w:rsidR="0030646C" w:rsidRPr="007778AA">
              <w:rPr>
                <w:sz w:val="17"/>
                <w:szCs w:val="17"/>
                <w:lang w:val="fr-FR"/>
              </w:rPr>
              <w:t xml:space="preserve">(1, 2 et 3) et un projet (4) par le biais du Service des instruments de politique étrangère : </w:t>
            </w:r>
          </w:p>
          <w:p w14:paraId="3B2948F2" w14:textId="77777777" w:rsidR="0083579E" w:rsidRPr="007778AA" w:rsidRDefault="00312BCF">
            <w:pPr>
              <w:spacing w:afterLines="45" w:after="108"/>
              <w:jc w:val="left"/>
              <w:rPr>
                <w:sz w:val="17"/>
                <w:szCs w:val="17"/>
                <w:lang w:val="fr-FR"/>
              </w:rPr>
            </w:pPr>
            <w:r w:rsidRPr="007778AA">
              <w:rPr>
                <w:sz w:val="17"/>
                <w:szCs w:val="17"/>
                <w:lang w:val="fr-FR"/>
              </w:rPr>
              <w:t>(1) Assistance Technique au Projet de développement de la Valeur Ajoutée des Filières Agricoles (VAFA)</w:t>
            </w:r>
            <w:r w:rsidR="00B55CFB" w:rsidRPr="007778AA">
              <w:rPr>
                <w:sz w:val="17"/>
                <w:szCs w:val="17"/>
                <w:lang w:val="fr-FR"/>
              </w:rPr>
              <w:t>, $0</w:t>
            </w:r>
            <w:r w:rsidR="00E63DA6" w:rsidRPr="007778AA">
              <w:rPr>
                <w:sz w:val="17"/>
                <w:szCs w:val="17"/>
                <w:lang w:val="fr-FR"/>
              </w:rPr>
              <w:t>.</w:t>
            </w:r>
            <w:r w:rsidR="00B55CFB" w:rsidRPr="007778AA">
              <w:rPr>
                <w:sz w:val="17"/>
                <w:szCs w:val="17"/>
                <w:lang w:val="fr-FR"/>
              </w:rPr>
              <w:t>7M</w:t>
            </w:r>
            <w:r w:rsidR="00B62426" w:rsidRPr="007778AA">
              <w:rPr>
                <w:sz w:val="17"/>
                <w:szCs w:val="17"/>
                <w:lang w:val="fr-FR"/>
              </w:rPr>
              <w:t>, (</w:t>
            </w:r>
            <w:r w:rsidR="005D729D" w:rsidRPr="007778AA">
              <w:rPr>
                <w:sz w:val="17"/>
                <w:szCs w:val="17"/>
                <w:lang w:val="fr-FR"/>
              </w:rPr>
              <w:t>2019-2022</w:t>
            </w:r>
            <w:r w:rsidR="00B62426" w:rsidRPr="007778AA">
              <w:rPr>
                <w:sz w:val="17"/>
                <w:szCs w:val="17"/>
                <w:lang w:val="fr-FR"/>
              </w:rPr>
              <w:t xml:space="preserve">) </w:t>
            </w:r>
            <w:r w:rsidRPr="007778AA">
              <w:rPr>
                <w:sz w:val="17"/>
                <w:szCs w:val="17"/>
                <w:lang w:val="fr-FR"/>
              </w:rPr>
              <w:t xml:space="preserve">; </w:t>
            </w:r>
          </w:p>
          <w:p w14:paraId="39E04FDE" w14:textId="77777777" w:rsidR="0083579E" w:rsidRPr="007778AA" w:rsidRDefault="00312BCF">
            <w:pPr>
              <w:spacing w:afterLines="45" w:after="108"/>
              <w:jc w:val="left"/>
              <w:rPr>
                <w:sz w:val="17"/>
                <w:szCs w:val="17"/>
                <w:lang w:val="fr-FR"/>
              </w:rPr>
            </w:pPr>
            <w:r w:rsidRPr="007778AA">
              <w:rPr>
                <w:sz w:val="17"/>
                <w:szCs w:val="17"/>
                <w:lang w:val="fr-FR"/>
              </w:rPr>
              <w:t>(2) Poursuivre et renforcer l</w:t>
            </w:r>
            <w:r w:rsidR="000019C4" w:rsidRPr="007778AA">
              <w:rPr>
                <w:sz w:val="17"/>
                <w:szCs w:val="17"/>
                <w:lang w:val="fr-FR"/>
              </w:rPr>
              <w:t>'</w:t>
            </w:r>
            <w:r w:rsidRPr="007778AA">
              <w:rPr>
                <w:sz w:val="17"/>
                <w:szCs w:val="17"/>
                <w:lang w:val="fr-FR"/>
              </w:rPr>
              <w:t xml:space="preserve">opérationnalisation de la GIRE </w:t>
            </w:r>
            <w:r w:rsidR="00E63DA6" w:rsidRPr="007778AA">
              <w:rPr>
                <w:sz w:val="17"/>
                <w:szCs w:val="17"/>
                <w:lang w:val="fr-FR"/>
              </w:rPr>
              <w:t xml:space="preserve">[IWRM] </w:t>
            </w:r>
            <w:r w:rsidRPr="007778AA">
              <w:rPr>
                <w:sz w:val="17"/>
                <w:szCs w:val="17"/>
                <w:lang w:val="fr-FR"/>
              </w:rPr>
              <w:t>intégrant les droits humains et le genre dans les espaces de compétence des agences de l</w:t>
            </w:r>
            <w:r w:rsidR="000019C4" w:rsidRPr="007778AA">
              <w:rPr>
                <w:sz w:val="17"/>
                <w:szCs w:val="17"/>
                <w:lang w:val="fr-FR"/>
              </w:rPr>
              <w:t>'</w:t>
            </w:r>
            <w:r w:rsidRPr="007778AA">
              <w:rPr>
                <w:sz w:val="17"/>
                <w:szCs w:val="17"/>
                <w:lang w:val="fr-FR"/>
              </w:rPr>
              <w:t>eau des Cascades (AEC) et du Mouhoun (AEM) au Burkina Faso</w:t>
            </w:r>
            <w:r w:rsidR="00E63DA6" w:rsidRPr="007778AA">
              <w:rPr>
                <w:sz w:val="17"/>
                <w:szCs w:val="17"/>
                <w:lang w:val="fr-FR"/>
              </w:rPr>
              <w:t>, $1.5M</w:t>
            </w:r>
            <w:r w:rsidR="00B62426" w:rsidRPr="007778AA">
              <w:rPr>
                <w:sz w:val="17"/>
                <w:szCs w:val="17"/>
                <w:lang w:val="fr-FR"/>
              </w:rPr>
              <w:t>, (</w:t>
            </w:r>
            <w:r w:rsidR="00A37E46" w:rsidRPr="007778AA">
              <w:rPr>
                <w:sz w:val="17"/>
                <w:szCs w:val="17"/>
                <w:lang w:val="fr-FR"/>
              </w:rPr>
              <w:t>2018-2029</w:t>
            </w:r>
            <w:r w:rsidR="00B62426" w:rsidRPr="007778AA">
              <w:rPr>
                <w:sz w:val="17"/>
                <w:szCs w:val="17"/>
                <w:lang w:val="fr-FR"/>
              </w:rPr>
              <w:t xml:space="preserve">) </w:t>
            </w:r>
            <w:r w:rsidR="00E63DA6" w:rsidRPr="007778AA">
              <w:rPr>
                <w:sz w:val="17"/>
                <w:szCs w:val="17"/>
                <w:lang w:val="fr-FR"/>
              </w:rPr>
              <w:t xml:space="preserve">; </w:t>
            </w:r>
          </w:p>
          <w:p w14:paraId="6D64DD53" w14:textId="77777777" w:rsidR="0083579E" w:rsidRPr="007778AA" w:rsidRDefault="00312BCF">
            <w:pPr>
              <w:spacing w:afterLines="45" w:after="108"/>
              <w:jc w:val="left"/>
              <w:rPr>
                <w:sz w:val="17"/>
                <w:szCs w:val="17"/>
                <w:lang w:val="fr-FR"/>
              </w:rPr>
            </w:pPr>
            <w:r w:rsidRPr="007778AA">
              <w:rPr>
                <w:sz w:val="17"/>
                <w:szCs w:val="17"/>
                <w:lang w:val="fr-FR"/>
              </w:rPr>
              <w:t xml:space="preserve">(3) </w:t>
            </w:r>
            <w:r w:rsidR="0019706B" w:rsidRPr="007778AA">
              <w:rPr>
                <w:sz w:val="17"/>
                <w:szCs w:val="17"/>
                <w:lang w:val="fr-FR"/>
              </w:rPr>
              <w:t>Projet de renforcement de la résilience des personnes à risque d'insécurité alimentaire et nutritionnelle suite à la pandémie de la COVID-19</w:t>
            </w:r>
            <w:r w:rsidR="002925DD" w:rsidRPr="007778AA">
              <w:rPr>
                <w:sz w:val="17"/>
                <w:szCs w:val="17"/>
                <w:lang w:val="fr-FR"/>
              </w:rPr>
              <w:t xml:space="preserve">, </w:t>
            </w:r>
            <w:r w:rsidR="00A71656" w:rsidRPr="007778AA">
              <w:rPr>
                <w:sz w:val="17"/>
                <w:szCs w:val="17"/>
                <w:lang w:val="fr-FR"/>
              </w:rPr>
              <w:t xml:space="preserve">(2020-2022) </w:t>
            </w:r>
            <w:r w:rsidR="0030646C" w:rsidRPr="007778AA">
              <w:rPr>
                <w:sz w:val="17"/>
                <w:szCs w:val="17"/>
                <w:lang w:val="fr-FR"/>
              </w:rPr>
              <w:t xml:space="preserve">; </w:t>
            </w:r>
            <w:r w:rsidR="00A33F79" w:rsidRPr="007778AA">
              <w:rPr>
                <w:sz w:val="17"/>
                <w:szCs w:val="17"/>
                <w:lang w:val="fr-FR"/>
              </w:rPr>
              <w:t xml:space="preserve">et </w:t>
            </w:r>
          </w:p>
          <w:p w14:paraId="518BA5A6" w14:textId="77777777" w:rsidR="0083579E" w:rsidRPr="007778AA" w:rsidRDefault="00312BCF">
            <w:pPr>
              <w:spacing w:afterLines="45" w:after="108"/>
              <w:jc w:val="left"/>
              <w:rPr>
                <w:sz w:val="17"/>
                <w:szCs w:val="17"/>
                <w:lang w:val="fr-FR"/>
              </w:rPr>
            </w:pPr>
            <w:r w:rsidRPr="007778AA">
              <w:rPr>
                <w:sz w:val="17"/>
                <w:szCs w:val="17"/>
                <w:lang w:val="fr-FR"/>
              </w:rPr>
              <w:t xml:space="preserve">(4) </w:t>
            </w:r>
            <w:r w:rsidR="00A33F79" w:rsidRPr="007778AA">
              <w:rPr>
                <w:sz w:val="17"/>
                <w:szCs w:val="17"/>
                <w:lang w:val="fr-FR"/>
              </w:rPr>
              <w:t>Renforcement de la résilience des collectivités territoriales du Burkina Faso face aux déplacements massifs des populations et à la pandémie du COVID-19</w:t>
            </w:r>
            <w:r w:rsidR="002F62B2" w:rsidRPr="007778AA">
              <w:rPr>
                <w:sz w:val="17"/>
                <w:szCs w:val="17"/>
                <w:lang w:val="fr-FR"/>
              </w:rPr>
              <w:t>, $2.8M (2020-2022)</w:t>
            </w:r>
          </w:p>
          <w:p w14:paraId="755EABBD" w14:textId="77777777" w:rsidR="0083579E" w:rsidRPr="007778AA" w:rsidRDefault="00733E9E">
            <w:pPr>
              <w:spacing w:afterLines="45" w:after="108"/>
              <w:jc w:val="left"/>
              <w:rPr>
                <w:sz w:val="17"/>
                <w:szCs w:val="17"/>
                <w:lang w:val="fr-FR"/>
              </w:rPr>
            </w:pPr>
            <w:r w:rsidRPr="007778AA">
              <w:rPr>
                <w:color w:val="000000"/>
                <w:sz w:val="17"/>
                <w:szCs w:val="17"/>
                <w:u w:val="single"/>
                <w:lang w:val="fr-FR"/>
              </w:rPr>
              <w:t xml:space="preserve">Durée combinée </w:t>
            </w:r>
            <w:r w:rsidRPr="007778AA">
              <w:rPr>
                <w:sz w:val="17"/>
                <w:szCs w:val="17"/>
                <w:lang w:val="fr-FR"/>
              </w:rPr>
              <w:t xml:space="preserve">: </w:t>
            </w:r>
            <w:r w:rsidR="00A37E46" w:rsidRPr="007778AA">
              <w:rPr>
                <w:sz w:val="17"/>
                <w:szCs w:val="17"/>
                <w:lang w:val="fr-FR"/>
              </w:rPr>
              <w:t>2018-2029</w:t>
            </w:r>
          </w:p>
        </w:tc>
        <w:tc>
          <w:tcPr>
            <w:tcW w:w="4167" w:type="dxa"/>
            <w:shd w:val="clear" w:color="auto" w:fill="auto"/>
          </w:tcPr>
          <w:p w14:paraId="4BEF7B14" w14:textId="77777777" w:rsidR="0083579E" w:rsidRPr="007778AA" w:rsidRDefault="00312BCF">
            <w:pPr>
              <w:spacing w:afterLines="45" w:after="108"/>
              <w:jc w:val="left"/>
              <w:rPr>
                <w:sz w:val="17"/>
                <w:szCs w:val="17"/>
                <w:lang w:val="fr-FR"/>
              </w:rPr>
            </w:pPr>
            <w:r w:rsidRPr="007778AA">
              <w:rPr>
                <w:sz w:val="17"/>
                <w:szCs w:val="17"/>
                <w:lang w:val="fr-FR"/>
              </w:rPr>
              <w:t xml:space="preserve">Chaque projet a son propre objectif </w:t>
            </w:r>
            <w:r w:rsidR="007A4FEB" w:rsidRPr="007778AA">
              <w:rPr>
                <w:sz w:val="17"/>
                <w:szCs w:val="17"/>
                <w:lang w:val="fr-FR"/>
              </w:rPr>
              <w:t xml:space="preserve">et </w:t>
            </w:r>
            <w:r w:rsidR="002C6372" w:rsidRPr="007778AA">
              <w:rPr>
                <w:sz w:val="17"/>
                <w:szCs w:val="17"/>
                <w:lang w:val="fr-FR"/>
              </w:rPr>
              <w:t xml:space="preserve">est lié de différentes manières au projet FEM. Le </w:t>
            </w:r>
            <w:r w:rsidR="000D2220" w:rsidRPr="007778AA">
              <w:rPr>
                <w:sz w:val="17"/>
                <w:szCs w:val="17"/>
                <w:lang w:val="fr-FR"/>
              </w:rPr>
              <w:t>projet VAFA (#1) se concentre sur l'</w:t>
            </w:r>
            <w:r w:rsidR="00D74EDA" w:rsidRPr="007778AA">
              <w:rPr>
                <w:sz w:val="17"/>
                <w:szCs w:val="17"/>
                <w:lang w:val="fr-FR"/>
              </w:rPr>
              <w:t xml:space="preserve">assistance technique (AT) pour les </w:t>
            </w:r>
            <w:r w:rsidR="000D2220" w:rsidRPr="007778AA">
              <w:rPr>
                <w:sz w:val="17"/>
                <w:szCs w:val="17"/>
                <w:lang w:val="fr-FR"/>
              </w:rPr>
              <w:t>chaînes de valeur agricoles</w:t>
            </w:r>
            <w:r w:rsidR="008F1230" w:rsidRPr="007778AA">
              <w:rPr>
                <w:sz w:val="17"/>
                <w:szCs w:val="17"/>
                <w:lang w:val="fr-FR"/>
              </w:rPr>
              <w:t>. L'</w:t>
            </w:r>
            <w:r w:rsidR="000D2220" w:rsidRPr="007778AA">
              <w:rPr>
                <w:sz w:val="17"/>
                <w:szCs w:val="17"/>
                <w:lang w:val="fr-FR"/>
              </w:rPr>
              <w:t>investissement, bien que modeste</w:t>
            </w:r>
            <w:r w:rsidR="008F1230" w:rsidRPr="007778AA">
              <w:rPr>
                <w:sz w:val="17"/>
                <w:szCs w:val="17"/>
                <w:lang w:val="fr-FR"/>
              </w:rPr>
              <w:t xml:space="preserve">, </w:t>
            </w:r>
            <w:r w:rsidR="00C120A3" w:rsidRPr="007778AA">
              <w:rPr>
                <w:sz w:val="17"/>
                <w:szCs w:val="17"/>
                <w:lang w:val="fr-FR"/>
              </w:rPr>
              <w:t>constitue une base de référence pertinente pour le projet FEM</w:t>
            </w:r>
            <w:r w:rsidR="001C2C0F" w:rsidRPr="007778AA">
              <w:rPr>
                <w:sz w:val="17"/>
                <w:szCs w:val="17"/>
                <w:lang w:val="fr-FR"/>
              </w:rPr>
              <w:t xml:space="preserve">, dans la mesure où il </w:t>
            </w:r>
            <w:r w:rsidR="0039467E" w:rsidRPr="007778AA">
              <w:rPr>
                <w:sz w:val="17"/>
                <w:szCs w:val="17"/>
                <w:lang w:val="fr-FR"/>
              </w:rPr>
              <w:t xml:space="preserve">renforcera la capacité des agro-industries à transformer les produits agricoles, notamment la </w:t>
            </w:r>
            <w:r w:rsidR="00573D83" w:rsidRPr="007778AA">
              <w:rPr>
                <w:sz w:val="17"/>
                <w:szCs w:val="17"/>
                <w:lang w:val="fr-FR"/>
              </w:rPr>
              <w:t>viande bovine, le poisson et autres. L'</w:t>
            </w:r>
            <w:r w:rsidR="008F1230" w:rsidRPr="007778AA">
              <w:rPr>
                <w:sz w:val="17"/>
                <w:szCs w:val="17"/>
                <w:lang w:val="fr-FR"/>
              </w:rPr>
              <w:t xml:space="preserve">assistance </w:t>
            </w:r>
            <w:r w:rsidR="00D74EDA" w:rsidRPr="007778AA">
              <w:rPr>
                <w:sz w:val="17"/>
                <w:szCs w:val="17"/>
                <w:lang w:val="fr-FR"/>
              </w:rPr>
              <w:t xml:space="preserve">technique </w:t>
            </w:r>
            <w:r w:rsidR="008F1230" w:rsidRPr="007778AA">
              <w:rPr>
                <w:sz w:val="17"/>
                <w:szCs w:val="17"/>
                <w:lang w:val="fr-FR"/>
              </w:rPr>
              <w:t xml:space="preserve">sert de contribution à d'autres programmes financés par l'UE. </w:t>
            </w:r>
          </w:p>
          <w:p w14:paraId="3D518D33" w14:textId="77777777" w:rsidR="0083579E" w:rsidRPr="007778AA" w:rsidRDefault="00312BCF">
            <w:pPr>
              <w:spacing w:afterLines="45" w:after="108"/>
              <w:jc w:val="left"/>
              <w:rPr>
                <w:sz w:val="17"/>
                <w:szCs w:val="17"/>
                <w:lang w:val="fr-FR"/>
              </w:rPr>
            </w:pPr>
            <w:r w:rsidRPr="007778AA">
              <w:rPr>
                <w:sz w:val="17"/>
                <w:szCs w:val="17"/>
                <w:lang w:val="fr-FR"/>
              </w:rPr>
              <w:t>Le deuxième projet GIRE-Cascades (</w:t>
            </w:r>
            <w:r w:rsidR="00C120A3" w:rsidRPr="007778AA">
              <w:rPr>
                <w:sz w:val="17"/>
                <w:szCs w:val="17"/>
                <w:lang w:val="fr-FR"/>
              </w:rPr>
              <w:t>#2</w:t>
            </w:r>
            <w:r w:rsidRPr="007778AA">
              <w:rPr>
                <w:sz w:val="17"/>
                <w:szCs w:val="17"/>
                <w:lang w:val="fr-FR"/>
              </w:rPr>
              <w:t>)</w:t>
            </w:r>
            <w:r w:rsidR="00C120A3" w:rsidRPr="007778AA">
              <w:rPr>
                <w:sz w:val="17"/>
                <w:szCs w:val="17"/>
                <w:lang w:val="fr-FR"/>
              </w:rPr>
              <w:t xml:space="preserve">, se concentre sur la gestion intégrée des ressources en eau </w:t>
            </w:r>
            <w:r w:rsidR="000019C4" w:rsidRPr="007778AA">
              <w:rPr>
                <w:sz w:val="17"/>
                <w:szCs w:val="17"/>
                <w:lang w:val="fr-FR"/>
              </w:rPr>
              <w:t>(GIRE)</w:t>
            </w:r>
            <w:r w:rsidR="00D66868" w:rsidRPr="007778AA">
              <w:rPr>
                <w:sz w:val="17"/>
                <w:szCs w:val="17"/>
                <w:lang w:val="fr-FR"/>
              </w:rPr>
              <w:t xml:space="preserve">. </w:t>
            </w:r>
            <w:r w:rsidR="00C120A3" w:rsidRPr="007778AA">
              <w:rPr>
                <w:sz w:val="17"/>
                <w:szCs w:val="17"/>
                <w:lang w:val="fr-FR"/>
              </w:rPr>
              <w:t xml:space="preserve">Bien qu'il ne soit pas mis en œuvre dans la région Centre-Nord, sa composante nationale constitue une base de référence pertinente pour le projet FEM dans la mesure où il contribue à </w:t>
            </w:r>
            <w:r w:rsidR="00725111" w:rsidRPr="007778AA">
              <w:rPr>
                <w:sz w:val="17"/>
                <w:szCs w:val="17"/>
                <w:lang w:val="fr-FR"/>
              </w:rPr>
              <w:t>développer les capacités des acteurs du secteur de l'eau au niveau national</w:t>
            </w:r>
            <w:r w:rsidR="00D04BD7" w:rsidRPr="007778AA">
              <w:rPr>
                <w:sz w:val="17"/>
                <w:szCs w:val="17"/>
                <w:lang w:val="fr-FR"/>
              </w:rPr>
              <w:t xml:space="preserve">, et où le renforcement des capacités en matière de gestion des ressources en eau est essentiel pour la </w:t>
            </w:r>
            <w:r w:rsidR="00917386">
              <w:rPr>
                <w:sz w:val="17"/>
                <w:szCs w:val="17"/>
                <w:lang w:val="fr-FR"/>
              </w:rPr>
              <w:t>NDT</w:t>
            </w:r>
            <w:r w:rsidR="00725111" w:rsidRPr="007778AA">
              <w:rPr>
                <w:sz w:val="17"/>
                <w:szCs w:val="17"/>
                <w:lang w:val="fr-FR"/>
              </w:rPr>
              <w:t xml:space="preserve">. Les troisième </w:t>
            </w:r>
            <w:r w:rsidR="0030646C" w:rsidRPr="007778AA">
              <w:rPr>
                <w:sz w:val="17"/>
                <w:szCs w:val="17"/>
                <w:lang w:val="fr-FR"/>
              </w:rPr>
              <w:t xml:space="preserve">et quatrième projets </w:t>
            </w:r>
            <w:r w:rsidR="00725111" w:rsidRPr="007778AA">
              <w:rPr>
                <w:sz w:val="17"/>
                <w:szCs w:val="17"/>
                <w:lang w:val="fr-FR"/>
              </w:rPr>
              <w:t xml:space="preserve">(#3 </w:t>
            </w:r>
            <w:r w:rsidR="0030646C" w:rsidRPr="007778AA">
              <w:rPr>
                <w:sz w:val="17"/>
                <w:szCs w:val="17"/>
                <w:lang w:val="fr-FR"/>
              </w:rPr>
              <w:t>et #4</w:t>
            </w:r>
            <w:r w:rsidR="00725111" w:rsidRPr="007778AA">
              <w:rPr>
                <w:sz w:val="17"/>
                <w:szCs w:val="17"/>
                <w:lang w:val="fr-FR"/>
              </w:rPr>
              <w:t xml:space="preserve">) </w:t>
            </w:r>
            <w:r w:rsidR="0030646C" w:rsidRPr="007778AA">
              <w:rPr>
                <w:sz w:val="17"/>
                <w:szCs w:val="17"/>
                <w:lang w:val="fr-FR"/>
              </w:rPr>
              <w:t xml:space="preserve">sont des </w:t>
            </w:r>
            <w:r w:rsidR="00725111" w:rsidRPr="007778AA">
              <w:rPr>
                <w:sz w:val="17"/>
                <w:szCs w:val="17"/>
                <w:lang w:val="fr-FR"/>
              </w:rPr>
              <w:t xml:space="preserve">bases de référence pertinentes pour le </w:t>
            </w:r>
            <w:r w:rsidR="0030646C" w:rsidRPr="007778AA">
              <w:rPr>
                <w:sz w:val="17"/>
                <w:szCs w:val="17"/>
                <w:lang w:val="fr-FR"/>
              </w:rPr>
              <w:t xml:space="preserve">projet FEM, dans la </w:t>
            </w:r>
            <w:r w:rsidR="00725111" w:rsidRPr="007778AA">
              <w:rPr>
                <w:sz w:val="17"/>
                <w:szCs w:val="17"/>
                <w:lang w:val="fr-FR"/>
              </w:rPr>
              <w:t xml:space="preserve">mesure où </w:t>
            </w:r>
            <w:r w:rsidR="0030646C" w:rsidRPr="007778AA">
              <w:rPr>
                <w:sz w:val="17"/>
                <w:szCs w:val="17"/>
                <w:lang w:val="fr-FR"/>
              </w:rPr>
              <w:t xml:space="preserve">ils </w:t>
            </w:r>
            <w:r w:rsidR="00395F52" w:rsidRPr="007778AA">
              <w:rPr>
                <w:sz w:val="17"/>
                <w:szCs w:val="17"/>
                <w:lang w:val="fr-FR"/>
              </w:rPr>
              <w:t xml:space="preserve">renforcent </w:t>
            </w:r>
            <w:r w:rsidR="00725111" w:rsidRPr="007778AA">
              <w:rPr>
                <w:sz w:val="17"/>
                <w:szCs w:val="17"/>
                <w:lang w:val="fr-FR"/>
              </w:rPr>
              <w:t xml:space="preserve">plus largement la résilience des parties prenantes. </w:t>
            </w:r>
          </w:p>
          <w:p w14:paraId="7CA2BCAF" w14:textId="77777777" w:rsidR="0083579E" w:rsidRPr="007778AA" w:rsidRDefault="00312BCF">
            <w:pPr>
              <w:spacing w:afterLines="45" w:after="108"/>
              <w:jc w:val="left"/>
              <w:rPr>
                <w:sz w:val="17"/>
                <w:szCs w:val="17"/>
                <w:lang w:val="fr-FR"/>
              </w:rPr>
            </w:pPr>
            <w:r w:rsidRPr="007778AA">
              <w:rPr>
                <w:sz w:val="17"/>
                <w:szCs w:val="17"/>
                <w:lang w:val="fr-FR"/>
              </w:rPr>
              <w:t xml:space="preserve">Pour tous les projets </w:t>
            </w:r>
            <w:r w:rsidR="002219C2" w:rsidRPr="007778AA">
              <w:rPr>
                <w:sz w:val="17"/>
                <w:szCs w:val="17"/>
                <w:lang w:val="fr-FR"/>
              </w:rPr>
              <w:t>financés par l'UE</w:t>
            </w:r>
            <w:r w:rsidRPr="007778AA">
              <w:rPr>
                <w:sz w:val="17"/>
                <w:szCs w:val="17"/>
                <w:lang w:val="fr-FR"/>
              </w:rPr>
              <w:t>, la collaboration s'articulera autour du programme CES/DRS.</w:t>
            </w:r>
          </w:p>
        </w:tc>
        <w:tc>
          <w:tcPr>
            <w:tcW w:w="1025" w:type="dxa"/>
            <w:shd w:val="clear" w:color="auto" w:fill="auto"/>
          </w:tcPr>
          <w:p w14:paraId="0A2D79A4" w14:textId="77777777" w:rsidR="0083579E" w:rsidRPr="007778AA" w:rsidRDefault="00A821DA">
            <w:pPr>
              <w:spacing w:afterLines="45" w:after="108"/>
              <w:jc w:val="center"/>
              <w:rPr>
                <w:sz w:val="17"/>
                <w:szCs w:val="17"/>
                <w:lang w:val="fr-FR"/>
              </w:rPr>
            </w:pPr>
            <w:r>
              <w:rPr>
                <w:sz w:val="17"/>
                <w:szCs w:val="17"/>
                <w:lang w:val="fr-FR"/>
              </w:rPr>
              <w:t>$5,</w:t>
            </w:r>
            <w:r w:rsidR="00395F52" w:rsidRPr="007778AA">
              <w:rPr>
                <w:sz w:val="17"/>
                <w:szCs w:val="17"/>
                <w:lang w:val="fr-FR"/>
              </w:rPr>
              <w:t>8M</w:t>
            </w:r>
          </w:p>
        </w:tc>
        <w:tc>
          <w:tcPr>
            <w:tcW w:w="1092" w:type="dxa"/>
            <w:shd w:val="clear" w:color="auto" w:fill="auto"/>
          </w:tcPr>
          <w:p w14:paraId="0DA049FE" w14:textId="77777777" w:rsidR="0083579E" w:rsidRPr="007778AA" w:rsidRDefault="00312BCF">
            <w:pPr>
              <w:spacing w:afterLines="45" w:after="108"/>
              <w:jc w:val="center"/>
              <w:rPr>
                <w:sz w:val="17"/>
                <w:szCs w:val="17"/>
                <w:lang w:val="fr-FR"/>
              </w:rPr>
            </w:pPr>
            <w:r w:rsidRPr="007778AA">
              <w:rPr>
                <w:sz w:val="17"/>
                <w:szCs w:val="17"/>
                <w:lang w:val="fr-FR"/>
              </w:rPr>
              <w:t>-</w:t>
            </w:r>
          </w:p>
        </w:tc>
      </w:tr>
      <w:tr w:rsidR="00890112" w:rsidRPr="007778AA" w14:paraId="39011041" w14:textId="77777777" w:rsidTr="0045545D">
        <w:trPr>
          <w:trHeight w:val="185"/>
        </w:trPr>
        <w:tc>
          <w:tcPr>
            <w:tcW w:w="1293" w:type="dxa"/>
            <w:shd w:val="clear" w:color="auto" w:fill="auto"/>
          </w:tcPr>
          <w:p w14:paraId="0894F988" w14:textId="77777777" w:rsidR="0083579E" w:rsidRPr="007778AA" w:rsidRDefault="00312BCF">
            <w:pPr>
              <w:spacing w:afterLines="45" w:after="108"/>
              <w:jc w:val="left"/>
              <w:rPr>
                <w:sz w:val="17"/>
                <w:szCs w:val="17"/>
                <w:lang w:val="fr-FR"/>
              </w:rPr>
            </w:pPr>
            <w:r w:rsidRPr="007778AA">
              <w:rPr>
                <w:sz w:val="17"/>
                <w:szCs w:val="17"/>
                <w:lang w:val="fr-FR"/>
              </w:rPr>
              <w:t xml:space="preserve">Allemagne </w:t>
            </w:r>
            <w:r w:rsidR="005E2087" w:rsidRPr="007778AA">
              <w:rPr>
                <w:sz w:val="17"/>
                <w:szCs w:val="17"/>
                <w:lang w:val="fr-FR"/>
              </w:rPr>
              <w:t xml:space="preserve">- </w:t>
            </w:r>
            <w:r w:rsidRPr="007778AA">
              <w:rPr>
                <w:sz w:val="17"/>
                <w:szCs w:val="17"/>
                <w:lang w:val="fr-FR"/>
              </w:rPr>
              <w:t xml:space="preserve">Ministère de la </w:t>
            </w:r>
            <w:r w:rsidRPr="007778AA">
              <w:rPr>
                <w:sz w:val="17"/>
                <w:szCs w:val="17"/>
                <w:lang w:val="fr-FR"/>
              </w:rPr>
              <w:lastRenderedPageBreak/>
              <w:t>coopération économique et du développement</w:t>
            </w:r>
          </w:p>
        </w:tc>
        <w:tc>
          <w:tcPr>
            <w:tcW w:w="3238" w:type="dxa"/>
            <w:shd w:val="clear" w:color="auto" w:fill="auto"/>
          </w:tcPr>
          <w:p w14:paraId="56359D96" w14:textId="77777777" w:rsidR="0083579E" w:rsidRPr="007778AA" w:rsidRDefault="00312BCF">
            <w:pPr>
              <w:spacing w:afterLines="45" w:after="108"/>
              <w:jc w:val="left"/>
              <w:rPr>
                <w:sz w:val="17"/>
                <w:szCs w:val="17"/>
                <w:lang w:val="fr-FR"/>
              </w:rPr>
            </w:pPr>
            <w:r w:rsidRPr="007778AA">
              <w:rPr>
                <w:sz w:val="17"/>
                <w:szCs w:val="17"/>
                <w:lang w:val="fr-FR"/>
              </w:rPr>
              <w:lastRenderedPageBreak/>
              <w:t xml:space="preserve">PACES </w:t>
            </w:r>
            <w:r w:rsidR="005E2087" w:rsidRPr="007778AA">
              <w:rPr>
                <w:sz w:val="17"/>
                <w:szCs w:val="17"/>
                <w:lang w:val="fr-FR"/>
              </w:rPr>
              <w:t xml:space="preserve">- </w:t>
            </w:r>
            <w:r w:rsidR="00E26515" w:rsidRPr="007778AA">
              <w:rPr>
                <w:sz w:val="17"/>
                <w:szCs w:val="17"/>
                <w:lang w:val="fr-FR"/>
              </w:rPr>
              <w:t>Projet d</w:t>
            </w:r>
            <w:r w:rsidR="005E2087" w:rsidRPr="007778AA">
              <w:rPr>
                <w:sz w:val="17"/>
                <w:szCs w:val="17"/>
                <w:lang w:val="fr-FR"/>
              </w:rPr>
              <w:t>'</w:t>
            </w:r>
            <w:r w:rsidR="00E26515" w:rsidRPr="007778AA">
              <w:rPr>
                <w:sz w:val="17"/>
                <w:szCs w:val="17"/>
                <w:lang w:val="fr-FR"/>
              </w:rPr>
              <w:t xml:space="preserve">Amélioration de la Productivité Agricole par la Conservation </w:t>
            </w:r>
            <w:r w:rsidR="00E26515" w:rsidRPr="007778AA">
              <w:rPr>
                <w:sz w:val="17"/>
                <w:szCs w:val="17"/>
                <w:lang w:val="fr-FR"/>
              </w:rPr>
              <w:lastRenderedPageBreak/>
              <w:t xml:space="preserve">des Eaux et des Sols </w:t>
            </w:r>
            <w:r w:rsidRPr="007778AA">
              <w:rPr>
                <w:sz w:val="17"/>
                <w:szCs w:val="17"/>
                <w:lang w:val="fr-FR"/>
              </w:rPr>
              <w:t xml:space="preserve">/ Project for the </w:t>
            </w:r>
            <w:proofErr w:type="spellStart"/>
            <w:r w:rsidRPr="007778AA">
              <w:rPr>
                <w:sz w:val="17"/>
                <w:szCs w:val="17"/>
                <w:lang w:val="fr-FR"/>
              </w:rPr>
              <w:t>improvement</w:t>
            </w:r>
            <w:proofErr w:type="spellEnd"/>
            <w:r w:rsidRPr="007778AA">
              <w:rPr>
                <w:sz w:val="17"/>
                <w:szCs w:val="17"/>
                <w:lang w:val="fr-FR"/>
              </w:rPr>
              <w:t xml:space="preserve"> of </w:t>
            </w:r>
            <w:proofErr w:type="spellStart"/>
            <w:r w:rsidRPr="007778AA">
              <w:rPr>
                <w:sz w:val="17"/>
                <w:szCs w:val="17"/>
                <w:lang w:val="fr-FR"/>
              </w:rPr>
              <w:t>soil</w:t>
            </w:r>
            <w:proofErr w:type="spellEnd"/>
            <w:r w:rsidRPr="007778AA">
              <w:rPr>
                <w:sz w:val="17"/>
                <w:szCs w:val="17"/>
                <w:lang w:val="fr-FR"/>
              </w:rPr>
              <w:t xml:space="preserve"> </w:t>
            </w:r>
            <w:proofErr w:type="spellStart"/>
            <w:r w:rsidRPr="007778AA">
              <w:rPr>
                <w:sz w:val="17"/>
                <w:szCs w:val="17"/>
                <w:lang w:val="fr-FR"/>
              </w:rPr>
              <w:t>productivity</w:t>
            </w:r>
            <w:proofErr w:type="spellEnd"/>
            <w:r w:rsidRPr="007778AA">
              <w:rPr>
                <w:sz w:val="17"/>
                <w:szCs w:val="17"/>
                <w:lang w:val="fr-FR"/>
              </w:rPr>
              <w:t xml:space="preserve"> (PACES)</w:t>
            </w:r>
            <w:r w:rsidR="009C5B0B" w:rsidRPr="007778AA">
              <w:rPr>
                <w:sz w:val="17"/>
                <w:szCs w:val="17"/>
                <w:lang w:val="fr-FR"/>
              </w:rPr>
              <w:t xml:space="preserve">.  </w:t>
            </w:r>
            <w:r w:rsidR="009C5B0B" w:rsidRPr="007778AA">
              <w:rPr>
                <w:color w:val="000000"/>
                <w:sz w:val="17"/>
                <w:szCs w:val="17"/>
                <w:u w:val="single"/>
                <w:lang w:val="fr-FR"/>
              </w:rPr>
              <w:t xml:space="preserve">Durée </w:t>
            </w:r>
            <w:r w:rsidR="009C5B0B" w:rsidRPr="007778AA">
              <w:rPr>
                <w:color w:val="000000"/>
                <w:sz w:val="17"/>
                <w:szCs w:val="17"/>
                <w:lang w:val="fr-FR"/>
              </w:rPr>
              <w:t xml:space="preserve">: </w:t>
            </w:r>
            <w:r w:rsidR="00C97351" w:rsidRPr="007778AA">
              <w:rPr>
                <w:color w:val="000000"/>
                <w:sz w:val="17"/>
                <w:szCs w:val="17"/>
                <w:lang w:val="fr-FR"/>
              </w:rPr>
              <w:t>2019-2024</w:t>
            </w:r>
          </w:p>
        </w:tc>
        <w:tc>
          <w:tcPr>
            <w:tcW w:w="4167" w:type="dxa"/>
            <w:shd w:val="clear" w:color="auto" w:fill="auto"/>
          </w:tcPr>
          <w:p w14:paraId="61EB72C2" w14:textId="77777777" w:rsidR="0083579E" w:rsidRPr="007778AA" w:rsidRDefault="00312BCF">
            <w:pPr>
              <w:spacing w:afterLines="45" w:after="108"/>
              <w:jc w:val="left"/>
              <w:rPr>
                <w:sz w:val="17"/>
                <w:szCs w:val="17"/>
                <w:lang w:val="fr-FR"/>
              </w:rPr>
            </w:pPr>
            <w:r w:rsidRPr="007778AA">
              <w:rPr>
                <w:sz w:val="17"/>
                <w:szCs w:val="17"/>
                <w:lang w:val="fr-FR"/>
              </w:rPr>
              <w:lastRenderedPageBreak/>
              <w:t xml:space="preserve">Le projet a un </w:t>
            </w:r>
            <w:r w:rsidR="00677824" w:rsidRPr="007778AA">
              <w:rPr>
                <w:sz w:val="17"/>
                <w:szCs w:val="17"/>
                <w:lang w:val="fr-FR"/>
              </w:rPr>
              <w:t>rapport</w:t>
            </w:r>
            <w:r w:rsidRPr="007778AA">
              <w:rPr>
                <w:sz w:val="17"/>
                <w:szCs w:val="17"/>
                <w:lang w:val="fr-FR"/>
              </w:rPr>
              <w:t xml:space="preserve"> direct </w:t>
            </w:r>
            <w:r w:rsidR="00677824" w:rsidRPr="007778AA">
              <w:rPr>
                <w:sz w:val="17"/>
                <w:szCs w:val="17"/>
                <w:lang w:val="fr-FR"/>
              </w:rPr>
              <w:t xml:space="preserve">avec le projet FEM, dans la mesure où il traite de la </w:t>
            </w:r>
            <w:r w:rsidR="000E75DE" w:rsidRPr="007778AA">
              <w:rPr>
                <w:sz w:val="17"/>
                <w:szCs w:val="17"/>
                <w:lang w:val="fr-FR"/>
              </w:rPr>
              <w:t xml:space="preserve">conservation des eaux et des </w:t>
            </w:r>
            <w:r w:rsidR="000E75DE" w:rsidRPr="007778AA">
              <w:rPr>
                <w:sz w:val="17"/>
                <w:szCs w:val="17"/>
                <w:lang w:val="fr-FR"/>
              </w:rPr>
              <w:lastRenderedPageBreak/>
              <w:t xml:space="preserve">sols. </w:t>
            </w:r>
            <w:r w:rsidR="008F1D6A" w:rsidRPr="007778AA">
              <w:rPr>
                <w:sz w:val="17"/>
                <w:szCs w:val="17"/>
                <w:lang w:val="fr-FR"/>
              </w:rPr>
              <w:t xml:space="preserve">Il est également proposé que le PACES assure le cofinancement du projet FEM. </w:t>
            </w:r>
            <w:r w:rsidR="00534599" w:rsidRPr="007778AA">
              <w:rPr>
                <w:sz w:val="17"/>
                <w:szCs w:val="17"/>
                <w:lang w:val="fr-FR"/>
              </w:rPr>
              <w:t xml:space="preserve">  </w:t>
            </w:r>
          </w:p>
        </w:tc>
        <w:tc>
          <w:tcPr>
            <w:tcW w:w="1025" w:type="dxa"/>
            <w:shd w:val="clear" w:color="auto" w:fill="auto"/>
          </w:tcPr>
          <w:p w14:paraId="209E7291" w14:textId="77777777" w:rsidR="0083579E" w:rsidRPr="007778AA" w:rsidRDefault="00A821DA">
            <w:pPr>
              <w:spacing w:afterLines="45" w:after="108"/>
              <w:jc w:val="center"/>
              <w:rPr>
                <w:sz w:val="17"/>
                <w:szCs w:val="17"/>
                <w:lang w:val="fr-FR"/>
              </w:rPr>
            </w:pPr>
            <w:r>
              <w:rPr>
                <w:sz w:val="17"/>
                <w:szCs w:val="17"/>
                <w:lang w:val="fr-FR"/>
              </w:rPr>
              <w:lastRenderedPageBreak/>
              <w:t>$6,</w:t>
            </w:r>
            <w:r w:rsidR="00312BCF" w:rsidRPr="007778AA">
              <w:rPr>
                <w:sz w:val="17"/>
                <w:szCs w:val="17"/>
                <w:lang w:val="fr-FR"/>
              </w:rPr>
              <w:t>1M</w:t>
            </w:r>
          </w:p>
        </w:tc>
        <w:tc>
          <w:tcPr>
            <w:tcW w:w="1092" w:type="dxa"/>
            <w:shd w:val="clear" w:color="auto" w:fill="auto"/>
          </w:tcPr>
          <w:p w14:paraId="799DE257" w14:textId="77777777" w:rsidR="0083579E" w:rsidRPr="007778AA" w:rsidRDefault="00A821DA">
            <w:pPr>
              <w:spacing w:afterLines="45" w:after="108"/>
              <w:jc w:val="center"/>
              <w:rPr>
                <w:sz w:val="17"/>
                <w:szCs w:val="17"/>
                <w:lang w:val="fr-FR"/>
              </w:rPr>
            </w:pPr>
            <w:r>
              <w:rPr>
                <w:sz w:val="17"/>
                <w:szCs w:val="17"/>
                <w:lang w:val="fr-FR"/>
              </w:rPr>
              <w:t>$1,</w:t>
            </w:r>
            <w:r w:rsidR="00312BCF" w:rsidRPr="007778AA">
              <w:rPr>
                <w:sz w:val="17"/>
                <w:szCs w:val="17"/>
                <w:lang w:val="fr-FR"/>
              </w:rPr>
              <w:t>2M</w:t>
            </w:r>
          </w:p>
        </w:tc>
      </w:tr>
      <w:tr w:rsidR="00890112" w:rsidRPr="007778AA" w14:paraId="53CFF55D" w14:textId="77777777" w:rsidTr="0045545D">
        <w:trPr>
          <w:trHeight w:val="185"/>
        </w:trPr>
        <w:tc>
          <w:tcPr>
            <w:tcW w:w="1293" w:type="dxa"/>
            <w:shd w:val="clear" w:color="auto" w:fill="auto"/>
          </w:tcPr>
          <w:p w14:paraId="78D94FC6" w14:textId="77777777" w:rsidR="0083579E" w:rsidRPr="007778AA" w:rsidRDefault="00312BCF">
            <w:pPr>
              <w:spacing w:afterLines="45" w:after="108"/>
              <w:jc w:val="left"/>
              <w:rPr>
                <w:sz w:val="17"/>
                <w:szCs w:val="17"/>
                <w:lang w:val="fr-FR"/>
              </w:rPr>
            </w:pPr>
            <w:r w:rsidRPr="007778AA">
              <w:rPr>
                <w:sz w:val="17"/>
                <w:szCs w:val="17"/>
                <w:lang w:val="fr-FR"/>
              </w:rPr>
              <w:t>Institut pour la croissance verte mondiale (GGGI)</w:t>
            </w:r>
          </w:p>
        </w:tc>
        <w:tc>
          <w:tcPr>
            <w:tcW w:w="3238" w:type="dxa"/>
            <w:shd w:val="clear" w:color="auto" w:fill="auto"/>
          </w:tcPr>
          <w:p w14:paraId="43D647AE" w14:textId="77777777" w:rsidR="0083579E" w:rsidRPr="007778AA" w:rsidRDefault="00312BCF">
            <w:pPr>
              <w:spacing w:afterLines="45" w:after="108"/>
              <w:jc w:val="left"/>
              <w:rPr>
                <w:sz w:val="17"/>
                <w:szCs w:val="17"/>
                <w:lang w:val="fr-FR"/>
              </w:rPr>
            </w:pPr>
            <w:r w:rsidRPr="007778AA">
              <w:rPr>
                <w:sz w:val="17"/>
                <w:szCs w:val="17"/>
                <w:lang w:val="fr-FR"/>
              </w:rPr>
              <w:t>Deux projets : (1) Création d'un environnement favorable aux systèmes d'irrigation solaires</w:t>
            </w:r>
            <w:r w:rsidR="007E4843" w:rsidRPr="007778AA">
              <w:rPr>
                <w:sz w:val="17"/>
                <w:szCs w:val="17"/>
                <w:lang w:val="fr-FR"/>
              </w:rPr>
              <w:t xml:space="preserve">, montant 0,1 $ ; et (2) </w:t>
            </w:r>
            <w:r w:rsidRPr="007778AA">
              <w:rPr>
                <w:sz w:val="17"/>
                <w:szCs w:val="17"/>
                <w:lang w:val="fr-FR"/>
              </w:rPr>
              <w:t>Développement du système de suivi, de rapport et de vérification (MRV) au Burkina Faso</w:t>
            </w:r>
            <w:r w:rsidR="007E4843" w:rsidRPr="007778AA">
              <w:rPr>
                <w:sz w:val="17"/>
                <w:szCs w:val="17"/>
                <w:lang w:val="fr-FR"/>
              </w:rPr>
              <w:t xml:space="preserve">, montant 0,4M $. </w:t>
            </w:r>
            <w:r w:rsidR="007E4843" w:rsidRPr="007778AA">
              <w:rPr>
                <w:color w:val="000000"/>
                <w:sz w:val="17"/>
                <w:szCs w:val="17"/>
                <w:u w:val="single"/>
                <w:lang w:val="fr-FR"/>
              </w:rPr>
              <w:t xml:space="preserve">Durée combinée </w:t>
            </w:r>
            <w:r w:rsidR="007E4843" w:rsidRPr="007778AA">
              <w:rPr>
                <w:sz w:val="17"/>
                <w:szCs w:val="17"/>
                <w:lang w:val="fr-FR"/>
              </w:rPr>
              <w:t>: 2020-2023</w:t>
            </w:r>
          </w:p>
        </w:tc>
        <w:tc>
          <w:tcPr>
            <w:tcW w:w="4167" w:type="dxa"/>
            <w:shd w:val="clear" w:color="auto" w:fill="auto"/>
          </w:tcPr>
          <w:p w14:paraId="0E88B5A8" w14:textId="77777777" w:rsidR="0083579E" w:rsidRPr="007778AA" w:rsidRDefault="00312BCF">
            <w:pPr>
              <w:spacing w:afterLines="45" w:after="108"/>
              <w:jc w:val="left"/>
              <w:rPr>
                <w:sz w:val="17"/>
                <w:szCs w:val="17"/>
                <w:lang w:val="fr-FR"/>
              </w:rPr>
            </w:pPr>
            <w:r w:rsidRPr="007778AA">
              <w:rPr>
                <w:sz w:val="17"/>
                <w:szCs w:val="17"/>
                <w:lang w:val="fr-FR"/>
              </w:rPr>
              <w:t xml:space="preserve">Le premier projet (#1) est pertinent car il apporte une innovation durable à la gestion des ressources en eau au Burkina Faso.  Le second projet (#2) </w:t>
            </w:r>
            <w:r w:rsidR="0019212B" w:rsidRPr="007778AA">
              <w:rPr>
                <w:sz w:val="17"/>
                <w:szCs w:val="17"/>
                <w:lang w:val="fr-FR"/>
              </w:rPr>
              <w:t xml:space="preserve">tente de </w:t>
            </w:r>
            <w:r w:rsidRPr="007778AA">
              <w:rPr>
                <w:sz w:val="17"/>
                <w:szCs w:val="17"/>
                <w:lang w:val="fr-FR"/>
              </w:rPr>
              <w:t xml:space="preserve">créer un système MRV pour les </w:t>
            </w:r>
            <w:r w:rsidR="00D8556E">
              <w:rPr>
                <w:sz w:val="17"/>
                <w:szCs w:val="17"/>
                <w:lang w:val="fr-FR"/>
              </w:rPr>
              <w:t>projets liés à la</w:t>
            </w:r>
            <w:r w:rsidR="00FB3F66" w:rsidRPr="007778AA">
              <w:rPr>
                <w:sz w:val="17"/>
                <w:szCs w:val="17"/>
                <w:lang w:val="fr-FR"/>
              </w:rPr>
              <w:t xml:space="preserve"> </w:t>
            </w:r>
            <w:r w:rsidR="00D8556E">
              <w:rPr>
                <w:sz w:val="17"/>
                <w:szCs w:val="17"/>
                <w:lang w:val="fr-FR"/>
              </w:rPr>
              <w:t>CDN</w:t>
            </w:r>
            <w:r w:rsidR="00FB3F66" w:rsidRPr="007778AA">
              <w:rPr>
                <w:sz w:val="17"/>
                <w:szCs w:val="17"/>
                <w:lang w:val="fr-FR"/>
              </w:rPr>
              <w:t xml:space="preserve"> sur le changement climatique au Burkina Faso. Une collaboration sera recherchée. </w:t>
            </w:r>
          </w:p>
        </w:tc>
        <w:tc>
          <w:tcPr>
            <w:tcW w:w="1025" w:type="dxa"/>
            <w:shd w:val="clear" w:color="auto" w:fill="auto"/>
          </w:tcPr>
          <w:p w14:paraId="2DADA089" w14:textId="77777777" w:rsidR="0083579E" w:rsidRPr="007778AA" w:rsidRDefault="00A821DA">
            <w:pPr>
              <w:spacing w:afterLines="45" w:after="108"/>
              <w:jc w:val="center"/>
              <w:rPr>
                <w:sz w:val="17"/>
                <w:szCs w:val="17"/>
                <w:lang w:val="fr-FR"/>
              </w:rPr>
            </w:pPr>
            <w:r>
              <w:rPr>
                <w:sz w:val="17"/>
                <w:szCs w:val="17"/>
                <w:lang w:val="fr-FR"/>
              </w:rPr>
              <w:t>$0,</w:t>
            </w:r>
            <w:r w:rsidR="00312BCF" w:rsidRPr="007778AA">
              <w:rPr>
                <w:sz w:val="17"/>
                <w:szCs w:val="17"/>
                <w:lang w:val="fr-FR"/>
              </w:rPr>
              <w:t>5M</w:t>
            </w:r>
          </w:p>
        </w:tc>
        <w:tc>
          <w:tcPr>
            <w:tcW w:w="1092" w:type="dxa"/>
            <w:shd w:val="clear" w:color="auto" w:fill="auto"/>
          </w:tcPr>
          <w:p w14:paraId="78F46B94" w14:textId="77777777" w:rsidR="0083579E" w:rsidRPr="007778AA" w:rsidRDefault="00312BCF">
            <w:pPr>
              <w:spacing w:afterLines="45" w:after="108"/>
              <w:jc w:val="center"/>
              <w:rPr>
                <w:sz w:val="17"/>
                <w:szCs w:val="17"/>
                <w:lang w:val="fr-FR"/>
              </w:rPr>
            </w:pPr>
            <w:r w:rsidRPr="007778AA">
              <w:rPr>
                <w:sz w:val="17"/>
                <w:szCs w:val="17"/>
                <w:lang w:val="fr-FR"/>
              </w:rPr>
              <w:t>-</w:t>
            </w:r>
          </w:p>
        </w:tc>
      </w:tr>
      <w:tr w:rsidR="00B56186" w:rsidRPr="007778AA" w14:paraId="7D54F617" w14:textId="77777777" w:rsidTr="0045545D">
        <w:trPr>
          <w:trHeight w:val="185"/>
        </w:trPr>
        <w:tc>
          <w:tcPr>
            <w:tcW w:w="1293" w:type="dxa"/>
            <w:shd w:val="clear" w:color="auto" w:fill="auto"/>
          </w:tcPr>
          <w:p w14:paraId="6C04E080" w14:textId="77777777" w:rsidR="0083579E" w:rsidRPr="007778AA" w:rsidRDefault="00312BCF">
            <w:pPr>
              <w:spacing w:afterLines="45" w:after="108"/>
              <w:jc w:val="left"/>
              <w:rPr>
                <w:sz w:val="17"/>
                <w:szCs w:val="17"/>
                <w:lang w:val="fr-FR"/>
              </w:rPr>
            </w:pPr>
            <w:r w:rsidRPr="007778AA">
              <w:rPr>
                <w:sz w:val="17"/>
                <w:szCs w:val="17"/>
                <w:lang w:val="fr-FR"/>
              </w:rPr>
              <w:t xml:space="preserve">SIDA </w:t>
            </w:r>
            <w:r w:rsidR="005E2087" w:rsidRPr="007778AA">
              <w:rPr>
                <w:sz w:val="17"/>
                <w:szCs w:val="17"/>
                <w:lang w:val="fr-FR"/>
              </w:rPr>
              <w:t xml:space="preserve">- </w:t>
            </w:r>
            <w:r w:rsidRPr="007778AA">
              <w:rPr>
                <w:sz w:val="17"/>
                <w:szCs w:val="17"/>
                <w:lang w:val="fr-FR"/>
              </w:rPr>
              <w:t>Agence suédoise de coopération internationale au développement</w:t>
            </w:r>
          </w:p>
        </w:tc>
        <w:tc>
          <w:tcPr>
            <w:tcW w:w="3238" w:type="dxa"/>
            <w:shd w:val="clear" w:color="auto" w:fill="auto"/>
          </w:tcPr>
          <w:p w14:paraId="12258809" w14:textId="77777777" w:rsidR="0083579E" w:rsidRPr="007778AA" w:rsidRDefault="00312BCF">
            <w:pPr>
              <w:spacing w:afterLines="45" w:after="108"/>
              <w:jc w:val="left"/>
              <w:rPr>
                <w:sz w:val="17"/>
                <w:szCs w:val="17"/>
                <w:lang w:val="fr-FR"/>
              </w:rPr>
            </w:pPr>
            <w:r w:rsidRPr="007778AA">
              <w:rPr>
                <w:sz w:val="17"/>
                <w:szCs w:val="17"/>
                <w:lang w:val="fr-FR"/>
              </w:rPr>
              <w:t xml:space="preserve">Ambassade royale de Suède, par l'intermédiaire de l'Agence suédoise de coopération internationale au développement (ASDI) </w:t>
            </w:r>
            <w:r w:rsidR="005E2087" w:rsidRPr="007778AA">
              <w:rPr>
                <w:sz w:val="17"/>
                <w:szCs w:val="17"/>
                <w:lang w:val="fr-FR"/>
              </w:rPr>
              <w:t xml:space="preserve">- </w:t>
            </w:r>
            <w:r w:rsidRPr="007778AA">
              <w:rPr>
                <w:sz w:val="17"/>
                <w:szCs w:val="17"/>
                <w:lang w:val="fr-FR"/>
              </w:rPr>
              <w:t>Trois projets :</w:t>
            </w:r>
          </w:p>
          <w:p w14:paraId="44E08CB9" w14:textId="77777777" w:rsidR="0083579E" w:rsidRPr="007778AA" w:rsidRDefault="00312BCF">
            <w:pPr>
              <w:jc w:val="left"/>
              <w:rPr>
                <w:sz w:val="17"/>
                <w:szCs w:val="17"/>
                <w:lang w:val="fr-FR"/>
              </w:rPr>
            </w:pPr>
            <w:r w:rsidRPr="007778AA">
              <w:rPr>
                <w:sz w:val="17"/>
                <w:szCs w:val="17"/>
                <w:lang w:val="fr-FR"/>
              </w:rPr>
              <w:t xml:space="preserve">(1) </w:t>
            </w:r>
            <w:proofErr w:type="spellStart"/>
            <w:r w:rsidRPr="007778AA">
              <w:rPr>
                <w:sz w:val="17"/>
                <w:szCs w:val="17"/>
                <w:lang w:val="fr-FR"/>
              </w:rPr>
              <w:t>Beog-Puuto</w:t>
            </w:r>
            <w:proofErr w:type="spellEnd"/>
            <w:r w:rsidRPr="007778AA">
              <w:rPr>
                <w:sz w:val="17"/>
                <w:szCs w:val="17"/>
                <w:lang w:val="fr-FR"/>
              </w:rPr>
              <w:t xml:space="preserve"> </w:t>
            </w:r>
            <w:r w:rsidR="005E2087" w:rsidRPr="007778AA">
              <w:rPr>
                <w:sz w:val="17"/>
                <w:szCs w:val="17"/>
                <w:lang w:val="fr-FR"/>
              </w:rPr>
              <w:t>"</w:t>
            </w:r>
            <w:r w:rsidRPr="007778AA">
              <w:rPr>
                <w:sz w:val="17"/>
                <w:szCs w:val="17"/>
                <w:lang w:val="fr-FR"/>
              </w:rPr>
              <w:t>Fermes du futur</w:t>
            </w:r>
            <w:r w:rsidR="005E2087" w:rsidRPr="007778AA">
              <w:rPr>
                <w:sz w:val="17"/>
                <w:szCs w:val="17"/>
                <w:lang w:val="fr-FR"/>
              </w:rPr>
              <w:t xml:space="preserve">" </w:t>
            </w:r>
            <w:r w:rsidRPr="007778AA">
              <w:rPr>
                <w:sz w:val="17"/>
                <w:szCs w:val="17"/>
                <w:lang w:val="fr-FR"/>
              </w:rPr>
              <w:t>Burkina Faso 2018-2023, jusqu'en 2024, montant 22,9M$ ;</w:t>
            </w:r>
          </w:p>
          <w:p w14:paraId="75836BAC" w14:textId="77777777" w:rsidR="0083579E" w:rsidRPr="007778AA" w:rsidRDefault="00312BCF">
            <w:pPr>
              <w:jc w:val="left"/>
              <w:rPr>
                <w:sz w:val="17"/>
                <w:szCs w:val="17"/>
                <w:lang w:val="fr-FR"/>
              </w:rPr>
            </w:pPr>
            <w:r w:rsidRPr="007778AA">
              <w:rPr>
                <w:sz w:val="17"/>
                <w:szCs w:val="17"/>
                <w:lang w:val="fr-FR"/>
              </w:rPr>
              <w:t xml:space="preserve">(2) COVID-19 </w:t>
            </w:r>
            <w:proofErr w:type="spellStart"/>
            <w:r w:rsidRPr="007778AA">
              <w:rPr>
                <w:sz w:val="17"/>
                <w:szCs w:val="17"/>
                <w:lang w:val="fr-FR"/>
              </w:rPr>
              <w:t>ProValAB</w:t>
            </w:r>
            <w:proofErr w:type="spellEnd"/>
            <w:r w:rsidRPr="007778AA">
              <w:rPr>
                <w:sz w:val="17"/>
                <w:szCs w:val="17"/>
                <w:lang w:val="fr-FR"/>
              </w:rPr>
              <w:t>/Valorisation agricole des petits barrages au Burkina Faso, montant 7,2M$ (2020-2022) ; et</w:t>
            </w:r>
          </w:p>
          <w:p w14:paraId="4DC696DA" w14:textId="77777777" w:rsidR="0083579E" w:rsidRPr="007778AA" w:rsidRDefault="00312BCF">
            <w:pPr>
              <w:jc w:val="left"/>
              <w:rPr>
                <w:sz w:val="17"/>
                <w:szCs w:val="17"/>
                <w:lang w:val="fr-FR"/>
              </w:rPr>
            </w:pPr>
            <w:r w:rsidRPr="007778AA">
              <w:rPr>
                <w:sz w:val="17"/>
                <w:szCs w:val="17"/>
                <w:lang w:val="fr-FR"/>
              </w:rPr>
              <w:t xml:space="preserve">(3) </w:t>
            </w:r>
            <w:proofErr w:type="spellStart"/>
            <w:r w:rsidRPr="007778AA">
              <w:rPr>
                <w:sz w:val="17"/>
                <w:szCs w:val="17"/>
                <w:lang w:val="fr-FR"/>
              </w:rPr>
              <w:t>ProValAB</w:t>
            </w:r>
            <w:proofErr w:type="spellEnd"/>
            <w:r w:rsidRPr="007778AA">
              <w:rPr>
                <w:sz w:val="17"/>
                <w:szCs w:val="17"/>
                <w:lang w:val="fr-FR"/>
              </w:rPr>
              <w:t>/Valorisation agricole des petits barrages au Burkina Faso, montant 4.0M$ (2015-2023</w:t>
            </w:r>
            <w:r w:rsidR="00883A94" w:rsidRPr="007778AA">
              <w:rPr>
                <w:sz w:val="17"/>
                <w:szCs w:val="17"/>
                <w:lang w:val="fr-FR"/>
              </w:rPr>
              <w:t>)</w:t>
            </w:r>
          </w:p>
          <w:p w14:paraId="5695FC4A" w14:textId="77777777" w:rsidR="0083579E" w:rsidRPr="007778AA" w:rsidRDefault="00312BCF">
            <w:pPr>
              <w:spacing w:afterLines="45" w:after="108"/>
              <w:jc w:val="left"/>
              <w:rPr>
                <w:sz w:val="17"/>
                <w:szCs w:val="17"/>
                <w:lang w:val="fr-FR"/>
              </w:rPr>
            </w:pPr>
            <w:r w:rsidRPr="007778AA">
              <w:rPr>
                <w:sz w:val="17"/>
                <w:szCs w:val="17"/>
                <w:lang w:val="fr-FR"/>
              </w:rPr>
              <w:t>(4) Autres programmes en cours de développement (2022-2028 et au-delà)</w:t>
            </w:r>
          </w:p>
          <w:p w14:paraId="52FC8D94" w14:textId="77777777" w:rsidR="0083579E" w:rsidRPr="007778AA" w:rsidRDefault="00312BCF">
            <w:pPr>
              <w:spacing w:afterLines="45" w:after="108"/>
              <w:jc w:val="left"/>
              <w:rPr>
                <w:sz w:val="17"/>
                <w:szCs w:val="17"/>
                <w:lang w:val="fr-FR"/>
              </w:rPr>
            </w:pPr>
            <w:r w:rsidRPr="007778AA">
              <w:rPr>
                <w:color w:val="000000"/>
                <w:sz w:val="17"/>
                <w:szCs w:val="17"/>
                <w:u w:val="single"/>
                <w:lang w:val="fr-FR"/>
              </w:rPr>
              <w:t xml:space="preserve">Durée combinée </w:t>
            </w:r>
            <w:r w:rsidRPr="007778AA">
              <w:rPr>
                <w:sz w:val="17"/>
                <w:szCs w:val="17"/>
                <w:lang w:val="fr-FR"/>
              </w:rPr>
              <w:t>: 2018-2025</w:t>
            </w:r>
          </w:p>
        </w:tc>
        <w:tc>
          <w:tcPr>
            <w:tcW w:w="4167" w:type="dxa"/>
            <w:shd w:val="clear" w:color="auto" w:fill="auto"/>
          </w:tcPr>
          <w:p w14:paraId="3DD059C8" w14:textId="77777777" w:rsidR="0083579E" w:rsidRPr="007778AA" w:rsidRDefault="00071E92">
            <w:pPr>
              <w:spacing w:afterLines="45" w:after="108"/>
              <w:jc w:val="left"/>
              <w:rPr>
                <w:sz w:val="17"/>
                <w:szCs w:val="17"/>
                <w:lang w:val="fr-FR"/>
              </w:rPr>
            </w:pPr>
            <w:r>
              <w:rPr>
                <w:sz w:val="17"/>
                <w:szCs w:val="17"/>
                <w:lang w:val="fr-FR"/>
              </w:rPr>
              <w:t>Le premier projet (#1) « Fermes du futur »</w:t>
            </w:r>
            <w:r w:rsidR="00312BCF" w:rsidRPr="007778AA">
              <w:rPr>
                <w:sz w:val="17"/>
                <w:szCs w:val="17"/>
                <w:lang w:val="fr-FR"/>
              </w:rPr>
              <w:t xml:space="preserve"> apporte de l'innovation au secteur agricole du Burkina Faso. Il est géré par l'ONG SOS Sahel International France et l'ONG locale Terre Verte, toutes deux impliquées dans l'initiative de la Grande Muraille Verte du Sahel. Les deuxième et troisième projets (#2 et #3) sont liés au projet FEM dans la mesure où ils traitent de l'eau pour l'irrigation, en notant que le projet</w:t>
            </w:r>
            <w:r w:rsidR="005E2087" w:rsidRPr="007778AA">
              <w:rPr>
                <w:sz w:val="17"/>
                <w:szCs w:val="17"/>
                <w:lang w:val="fr-FR"/>
              </w:rPr>
              <w:pgNum/>
            </w:r>
            <w:r w:rsidR="005E2087" w:rsidRPr="007778AA">
              <w:rPr>
                <w:sz w:val="17"/>
                <w:szCs w:val="17"/>
                <w:lang w:val="fr-FR"/>
              </w:rPr>
              <w:t xml:space="preserve"> '</w:t>
            </w:r>
            <w:proofErr w:type="spellStart"/>
            <w:r w:rsidR="005E2087" w:rsidRPr="007778AA">
              <w:rPr>
                <w:sz w:val="17"/>
                <w:szCs w:val="17"/>
                <w:lang w:val="fr-FR"/>
              </w:rPr>
              <w:t>envid</w:t>
            </w:r>
            <w:proofErr w:type="spellEnd"/>
            <w:r w:rsidR="005E2087" w:rsidRPr="007778AA">
              <w:rPr>
                <w:sz w:val="17"/>
                <w:szCs w:val="17"/>
                <w:lang w:val="fr-FR"/>
              </w:rPr>
              <w:t xml:space="preserve"> </w:t>
            </w:r>
            <w:r w:rsidR="00312BCF" w:rsidRPr="007778AA">
              <w:rPr>
                <w:sz w:val="17"/>
                <w:szCs w:val="17"/>
                <w:lang w:val="fr-FR"/>
              </w:rPr>
              <w:t xml:space="preserve">est un investissement complémentaire à </w:t>
            </w:r>
            <w:proofErr w:type="spellStart"/>
            <w:r w:rsidR="00312BCF" w:rsidRPr="007778AA">
              <w:rPr>
                <w:sz w:val="17"/>
                <w:szCs w:val="17"/>
                <w:lang w:val="fr-FR"/>
              </w:rPr>
              <w:t>ProValAB</w:t>
            </w:r>
            <w:proofErr w:type="spellEnd"/>
            <w:r w:rsidR="00312BCF" w:rsidRPr="007778AA">
              <w:rPr>
                <w:sz w:val="17"/>
                <w:szCs w:val="17"/>
                <w:lang w:val="fr-FR"/>
              </w:rPr>
              <w:t xml:space="preserve"> pour compenser les impacts de covid-19. Les objectifs des trois projets sont convergents par rapport à celui du projet FEM, car il traite de la gestion durable des sols et de l'eau. </w:t>
            </w:r>
            <w:r w:rsidR="005F5167" w:rsidRPr="007778AA">
              <w:rPr>
                <w:sz w:val="17"/>
                <w:szCs w:val="17"/>
                <w:lang w:val="fr-FR"/>
              </w:rPr>
              <w:t>Les femmes jouent un rôle clé dans l'agriculture au Burkina Faso et l'égalité des sexes est une priorité dans les projets.</w:t>
            </w:r>
          </w:p>
          <w:p w14:paraId="7D112086" w14:textId="77777777" w:rsidR="0083579E" w:rsidRPr="007778AA" w:rsidRDefault="00312BCF">
            <w:pPr>
              <w:spacing w:afterLines="45" w:after="108"/>
              <w:jc w:val="left"/>
              <w:rPr>
                <w:sz w:val="17"/>
                <w:szCs w:val="17"/>
                <w:lang w:val="fr-FR"/>
              </w:rPr>
            </w:pPr>
            <w:r w:rsidRPr="007778AA">
              <w:rPr>
                <w:sz w:val="17"/>
                <w:szCs w:val="17"/>
                <w:lang w:val="fr-FR"/>
              </w:rPr>
              <w:t xml:space="preserve">En tant que cofinancier proposé, l'ASDI a fait savoir au PNUD que plusieurs nouveaux programmes sont en cours d'élaboration, </w:t>
            </w:r>
            <w:r w:rsidR="008061A8" w:rsidRPr="007778AA">
              <w:rPr>
                <w:sz w:val="17"/>
                <w:szCs w:val="17"/>
                <w:lang w:val="fr-FR"/>
              </w:rPr>
              <w:t xml:space="preserve">dont les thèmes sont étroitement liés au sujet de ce projet, les montants et les détails devant être examinés plus avant. </w:t>
            </w:r>
          </w:p>
        </w:tc>
        <w:tc>
          <w:tcPr>
            <w:tcW w:w="1025" w:type="dxa"/>
            <w:shd w:val="clear" w:color="auto" w:fill="auto"/>
          </w:tcPr>
          <w:p w14:paraId="1519B0D7" w14:textId="77777777" w:rsidR="0083579E" w:rsidRPr="007778AA" w:rsidRDefault="00A821DA">
            <w:pPr>
              <w:spacing w:afterLines="45" w:after="108"/>
              <w:jc w:val="center"/>
              <w:rPr>
                <w:sz w:val="17"/>
                <w:szCs w:val="17"/>
                <w:lang w:val="fr-FR"/>
              </w:rPr>
            </w:pPr>
            <w:r>
              <w:rPr>
                <w:sz w:val="17"/>
                <w:szCs w:val="17"/>
                <w:lang w:val="fr-FR"/>
              </w:rPr>
              <w:t>$34,</w:t>
            </w:r>
            <w:r w:rsidR="00CA5173" w:rsidRPr="007778AA">
              <w:rPr>
                <w:sz w:val="17"/>
                <w:szCs w:val="17"/>
                <w:lang w:val="fr-FR"/>
              </w:rPr>
              <w:t>1M</w:t>
            </w:r>
          </w:p>
        </w:tc>
        <w:tc>
          <w:tcPr>
            <w:tcW w:w="1092" w:type="dxa"/>
            <w:shd w:val="clear" w:color="auto" w:fill="auto"/>
          </w:tcPr>
          <w:p w14:paraId="15A1DAD6" w14:textId="77777777" w:rsidR="0083579E" w:rsidRPr="007778AA" w:rsidRDefault="00312BCF">
            <w:pPr>
              <w:spacing w:afterLines="45" w:after="108"/>
              <w:jc w:val="center"/>
              <w:rPr>
                <w:sz w:val="17"/>
                <w:szCs w:val="17"/>
                <w:lang w:val="fr-FR"/>
              </w:rPr>
            </w:pPr>
            <w:r w:rsidRPr="007778AA">
              <w:rPr>
                <w:sz w:val="17"/>
                <w:szCs w:val="17"/>
                <w:lang w:val="fr-FR"/>
              </w:rPr>
              <w:t>$4M</w:t>
            </w:r>
          </w:p>
        </w:tc>
      </w:tr>
      <w:tr w:rsidR="00B56186" w:rsidRPr="007778AA" w14:paraId="50ADDE0F" w14:textId="77777777" w:rsidTr="0045545D">
        <w:trPr>
          <w:trHeight w:val="185"/>
        </w:trPr>
        <w:tc>
          <w:tcPr>
            <w:tcW w:w="1293" w:type="dxa"/>
            <w:shd w:val="clear" w:color="auto" w:fill="auto"/>
          </w:tcPr>
          <w:p w14:paraId="3F71D2F5" w14:textId="77777777" w:rsidR="0083579E" w:rsidRPr="007778AA" w:rsidRDefault="00312BCF">
            <w:pPr>
              <w:spacing w:afterLines="45" w:after="108"/>
              <w:jc w:val="left"/>
              <w:rPr>
                <w:sz w:val="17"/>
                <w:szCs w:val="17"/>
                <w:lang w:val="fr-FR"/>
              </w:rPr>
            </w:pPr>
            <w:r w:rsidRPr="007778AA">
              <w:rPr>
                <w:sz w:val="17"/>
                <w:szCs w:val="17"/>
                <w:lang w:val="fr-FR"/>
              </w:rPr>
              <w:t xml:space="preserve">Suisse </w:t>
            </w:r>
            <w:r w:rsidR="005E2087" w:rsidRPr="007778AA">
              <w:rPr>
                <w:sz w:val="17"/>
                <w:szCs w:val="17"/>
                <w:lang w:val="fr-FR"/>
              </w:rPr>
              <w:t xml:space="preserve">- </w:t>
            </w:r>
            <w:r w:rsidRPr="007778AA">
              <w:rPr>
                <w:sz w:val="17"/>
                <w:szCs w:val="17"/>
                <w:lang w:val="fr-FR"/>
              </w:rPr>
              <w:t>Direction du développement et de la coopération (DDC)</w:t>
            </w:r>
          </w:p>
        </w:tc>
        <w:tc>
          <w:tcPr>
            <w:tcW w:w="3238" w:type="dxa"/>
            <w:shd w:val="clear" w:color="auto" w:fill="auto"/>
          </w:tcPr>
          <w:p w14:paraId="0CB6CB90" w14:textId="77777777" w:rsidR="0083579E" w:rsidRPr="007778AA" w:rsidRDefault="00312BCF">
            <w:pPr>
              <w:spacing w:afterLines="45" w:after="108"/>
              <w:jc w:val="left"/>
              <w:rPr>
                <w:sz w:val="17"/>
                <w:szCs w:val="17"/>
                <w:lang w:val="fr-FR"/>
              </w:rPr>
            </w:pPr>
            <w:r w:rsidRPr="007778AA">
              <w:rPr>
                <w:sz w:val="17"/>
                <w:szCs w:val="17"/>
                <w:lang w:val="fr-FR"/>
              </w:rPr>
              <w:t xml:space="preserve">BF78 </w:t>
            </w:r>
            <w:r w:rsidR="005E2087" w:rsidRPr="007778AA">
              <w:rPr>
                <w:sz w:val="17"/>
                <w:szCs w:val="17"/>
                <w:lang w:val="fr-FR"/>
              </w:rPr>
              <w:t xml:space="preserve">- </w:t>
            </w:r>
            <w:r w:rsidRPr="007778AA">
              <w:rPr>
                <w:sz w:val="17"/>
                <w:szCs w:val="17"/>
                <w:lang w:val="fr-FR"/>
              </w:rPr>
              <w:t>Val. Agro pastoral Rég. Est</w:t>
            </w:r>
          </w:p>
          <w:p w14:paraId="5BABFC86" w14:textId="77777777" w:rsidR="0083579E" w:rsidRPr="007778AA" w:rsidRDefault="00312BCF">
            <w:pPr>
              <w:spacing w:afterLines="45" w:after="108"/>
              <w:jc w:val="left"/>
              <w:rPr>
                <w:color w:val="000000"/>
                <w:sz w:val="17"/>
                <w:szCs w:val="17"/>
                <w:lang w:val="fr-FR"/>
              </w:rPr>
            </w:pPr>
            <w:r w:rsidRPr="007778AA">
              <w:rPr>
                <w:color w:val="000000"/>
                <w:sz w:val="17"/>
                <w:szCs w:val="17"/>
                <w:u w:val="single"/>
                <w:lang w:val="fr-FR"/>
              </w:rPr>
              <w:t xml:space="preserve">Durée </w:t>
            </w:r>
            <w:r w:rsidRPr="007778AA">
              <w:rPr>
                <w:color w:val="000000"/>
                <w:sz w:val="17"/>
                <w:szCs w:val="17"/>
                <w:lang w:val="fr-FR"/>
              </w:rPr>
              <w:t>: 2019-2022</w:t>
            </w:r>
          </w:p>
        </w:tc>
        <w:tc>
          <w:tcPr>
            <w:tcW w:w="4167" w:type="dxa"/>
            <w:shd w:val="clear" w:color="auto" w:fill="auto"/>
          </w:tcPr>
          <w:p w14:paraId="700376C5" w14:textId="77777777" w:rsidR="0083579E" w:rsidRPr="007778AA" w:rsidRDefault="00312BCF">
            <w:pPr>
              <w:spacing w:afterLines="45" w:after="108"/>
              <w:jc w:val="left"/>
              <w:rPr>
                <w:sz w:val="17"/>
                <w:szCs w:val="17"/>
                <w:lang w:val="fr-FR"/>
              </w:rPr>
            </w:pPr>
            <w:r w:rsidRPr="007778AA">
              <w:rPr>
                <w:sz w:val="17"/>
                <w:szCs w:val="17"/>
                <w:lang w:val="fr-FR"/>
              </w:rPr>
              <w:t xml:space="preserve">Le projet est pertinent pour le projet FEM dans la mesure où il traite des chaînes de valeur agro-pastorales dans une région voisine du Centre-Nord. </w:t>
            </w:r>
            <w:r w:rsidR="008E36B6" w:rsidRPr="007778AA">
              <w:rPr>
                <w:sz w:val="17"/>
                <w:szCs w:val="17"/>
                <w:lang w:val="fr-FR"/>
              </w:rPr>
              <w:t xml:space="preserve">Une nouvelle phase est envisagée. </w:t>
            </w:r>
            <w:r w:rsidRPr="007778AA">
              <w:rPr>
                <w:sz w:val="17"/>
                <w:szCs w:val="17"/>
                <w:lang w:val="fr-FR"/>
              </w:rPr>
              <w:t xml:space="preserve">Un cofinancement est proposé, notamment en étudiant les possibilités d'étendre les activités de la DDC à la région Centre-Nord. </w:t>
            </w:r>
          </w:p>
        </w:tc>
        <w:tc>
          <w:tcPr>
            <w:tcW w:w="1025" w:type="dxa"/>
            <w:shd w:val="clear" w:color="auto" w:fill="auto"/>
          </w:tcPr>
          <w:p w14:paraId="4FF05874" w14:textId="77777777" w:rsidR="0083579E" w:rsidRPr="007778AA" w:rsidRDefault="00A821DA">
            <w:pPr>
              <w:spacing w:afterLines="45" w:after="108"/>
              <w:jc w:val="center"/>
              <w:rPr>
                <w:sz w:val="17"/>
                <w:szCs w:val="17"/>
                <w:lang w:val="fr-FR"/>
              </w:rPr>
            </w:pPr>
            <w:r>
              <w:rPr>
                <w:sz w:val="17"/>
                <w:szCs w:val="17"/>
                <w:lang w:val="fr-FR"/>
              </w:rPr>
              <w:t>$9,</w:t>
            </w:r>
            <w:r w:rsidR="00312BCF" w:rsidRPr="007778AA">
              <w:rPr>
                <w:sz w:val="17"/>
                <w:szCs w:val="17"/>
                <w:lang w:val="fr-FR"/>
              </w:rPr>
              <w:t>9M</w:t>
            </w:r>
          </w:p>
        </w:tc>
        <w:tc>
          <w:tcPr>
            <w:tcW w:w="1092" w:type="dxa"/>
            <w:shd w:val="clear" w:color="auto" w:fill="auto"/>
          </w:tcPr>
          <w:p w14:paraId="527E41C4" w14:textId="77777777" w:rsidR="00401737" w:rsidRPr="007778AA" w:rsidRDefault="00401737" w:rsidP="00C315B2">
            <w:pPr>
              <w:spacing w:afterLines="45" w:after="108"/>
              <w:jc w:val="center"/>
              <w:rPr>
                <w:sz w:val="17"/>
                <w:szCs w:val="17"/>
                <w:lang w:val="fr-FR"/>
              </w:rPr>
            </w:pPr>
          </w:p>
        </w:tc>
      </w:tr>
      <w:tr w:rsidR="00B56186" w:rsidRPr="007778AA" w14:paraId="454D6815" w14:textId="77777777" w:rsidTr="0045545D">
        <w:trPr>
          <w:trHeight w:val="185"/>
        </w:trPr>
        <w:tc>
          <w:tcPr>
            <w:tcW w:w="1293" w:type="dxa"/>
            <w:shd w:val="clear" w:color="auto" w:fill="auto"/>
          </w:tcPr>
          <w:p w14:paraId="392CC7D5" w14:textId="77777777" w:rsidR="0083579E" w:rsidRPr="007778AA" w:rsidRDefault="00312BCF">
            <w:pPr>
              <w:spacing w:afterLines="45" w:after="108"/>
              <w:jc w:val="left"/>
              <w:rPr>
                <w:sz w:val="17"/>
                <w:szCs w:val="17"/>
                <w:lang w:val="fr-FR"/>
              </w:rPr>
            </w:pPr>
            <w:r w:rsidRPr="007778AA">
              <w:rPr>
                <w:sz w:val="17"/>
                <w:szCs w:val="17"/>
                <w:lang w:val="fr-FR"/>
              </w:rPr>
              <w:t>PNUD</w:t>
            </w:r>
          </w:p>
        </w:tc>
        <w:tc>
          <w:tcPr>
            <w:tcW w:w="3238" w:type="dxa"/>
            <w:shd w:val="clear" w:color="auto" w:fill="auto"/>
          </w:tcPr>
          <w:p w14:paraId="05FAFCD1" w14:textId="77777777" w:rsidR="0083579E" w:rsidRPr="007778AA" w:rsidRDefault="00312BCF">
            <w:pPr>
              <w:spacing w:afterLines="45" w:after="108"/>
              <w:jc w:val="left"/>
              <w:rPr>
                <w:sz w:val="17"/>
                <w:szCs w:val="17"/>
                <w:lang w:val="fr-FR"/>
              </w:rPr>
            </w:pPr>
            <w:r w:rsidRPr="007778AA">
              <w:rPr>
                <w:sz w:val="17"/>
                <w:szCs w:val="17"/>
                <w:lang w:val="fr-FR"/>
              </w:rPr>
              <w:t xml:space="preserve">Programme des Nations Unies pour le développement - PNUD : PAMED </w:t>
            </w:r>
            <w:r w:rsidR="005E2087" w:rsidRPr="007778AA">
              <w:rPr>
                <w:sz w:val="17"/>
                <w:szCs w:val="17"/>
                <w:lang w:val="fr-FR"/>
              </w:rPr>
              <w:t xml:space="preserve">- </w:t>
            </w:r>
            <w:r w:rsidRPr="007778AA">
              <w:rPr>
                <w:sz w:val="17"/>
                <w:szCs w:val="17"/>
                <w:lang w:val="fr-FR"/>
              </w:rPr>
              <w:t xml:space="preserve">récemment révisé pour inclure le Centre-Nord. </w:t>
            </w:r>
          </w:p>
          <w:p w14:paraId="08C18784" w14:textId="77777777" w:rsidR="0083579E" w:rsidRPr="007778AA" w:rsidRDefault="00312BCF">
            <w:pPr>
              <w:spacing w:afterLines="45" w:after="108"/>
              <w:jc w:val="left"/>
              <w:rPr>
                <w:sz w:val="17"/>
                <w:szCs w:val="17"/>
                <w:lang w:val="fr-FR"/>
              </w:rPr>
            </w:pPr>
            <w:r w:rsidRPr="007778AA">
              <w:rPr>
                <w:color w:val="000000"/>
                <w:sz w:val="17"/>
                <w:szCs w:val="17"/>
                <w:u w:val="single"/>
                <w:lang w:val="fr-FR"/>
              </w:rPr>
              <w:t xml:space="preserve">Durée </w:t>
            </w:r>
            <w:r w:rsidRPr="007778AA">
              <w:rPr>
                <w:color w:val="000000"/>
                <w:sz w:val="17"/>
                <w:szCs w:val="17"/>
                <w:lang w:val="fr-FR"/>
              </w:rPr>
              <w:t>: 2020-2026</w:t>
            </w:r>
          </w:p>
        </w:tc>
        <w:tc>
          <w:tcPr>
            <w:tcW w:w="4167" w:type="dxa"/>
            <w:shd w:val="clear" w:color="auto" w:fill="auto"/>
          </w:tcPr>
          <w:p w14:paraId="03787F2A" w14:textId="77777777" w:rsidR="0083579E" w:rsidRPr="007778AA" w:rsidRDefault="00312BCF">
            <w:pPr>
              <w:spacing w:afterLines="45" w:after="108"/>
              <w:jc w:val="left"/>
              <w:rPr>
                <w:sz w:val="17"/>
                <w:szCs w:val="17"/>
                <w:lang w:val="fr-FR"/>
              </w:rPr>
            </w:pPr>
            <w:r w:rsidRPr="007778AA">
              <w:rPr>
                <w:sz w:val="17"/>
                <w:szCs w:val="17"/>
                <w:lang w:val="fr-FR"/>
              </w:rPr>
              <w:t xml:space="preserve">Il s'agit d'un projet de moyens de subsistance durables du PNUD mis en œuvre dans différentes régions du Burkina Faso, dont actuellement le Centre-Nord. Il est proposé que le projet GEF et le PAMED partagent des ressources opérationnelles différentes une fois en cours de mise en œuvre. Le PAMED sert également de cofinancement de base au projet FEM. </w:t>
            </w:r>
          </w:p>
        </w:tc>
        <w:tc>
          <w:tcPr>
            <w:tcW w:w="1025" w:type="dxa"/>
            <w:shd w:val="clear" w:color="auto" w:fill="auto"/>
          </w:tcPr>
          <w:p w14:paraId="40B3282D" w14:textId="77777777" w:rsidR="0083579E" w:rsidRPr="007778AA" w:rsidRDefault="00A821DA">
            <w:pPr>
              <w:spacing w:afterLines="45" w:after="108"/>
              <w:jc w:val="center"/>
              <w:rPr>
                <w:sz w:val="17"/>
                <w:szCs w:val="17"/>
                <w:lang w:val="fr-FR"/>
              </w:rPr>
            </w:pPr>
            <w:r>
              <w:rPr>
                <w:sz w:val="17"/>
                <w:szCs w:val="17"/>
                <w:lang w:val="fr-FR"/>
              </w:rPr>
              <w:t>$3,</w:t>
            </w:r>
            <w:r w:rsidR="00312BCF" w:rsidRPr="007778AA">
              <w:rPr>
                <w:sz w:val="17"/>
                <w:szCs w:val="17"/>
                <w:lang w:val="fr-FR"/>
              </w:rPr>
              <w:t>7M</w:t>
            </w:r>
          </w:p>
        </w:tc>
        <w:tc>
          <w:tcPr>
            <w:tcW w:w="1092" w:type="dxa"/>
            <w:shd w:val="clear" w:color="auto" w:fill="auto"/>
          </w:tcPr>
          <w:p w14:paraId="34192FD9" w14:textId="77777777" w:rsidR="0083579E" w:rsidRPr="007778AA" w:rsidRDefault="00A821DA">
            <w:pPr>
              <w:spacing w:afterLines="45" w:after="108"/>
              <w:jc w:val="center"/>
              <w:rPr>
                <w:sz w:val="17"/>
                <w:szCs w:val="17"/>
                <w:lang w:val="fr-FR"/>
              </w:rPr>
            </w:pPr>
            <w:r>
              <w:rPr>
                <w:sz w:val="17"/>
                <w:szCs w:val="17"/>
                <w:lang w:val="fr-FR"/>
              </w:rPr>
              <w:t>$3,</w:t>
            </w:r>
            <w:r w:rsidR="00E22F07" w:rsidRPr="007778AA">
              <w:rPr>
                <w:sz w:val="17"/>
                <w:szCs w:val="17"/>
                <w:lang w:val="fr-FR"/>
              </w:rPr>
              <w:t>2M</w:t>
            </w:r>
          </w:p>
        </w:tc>
      </w:tr>
      <w:tr w:rsidR="00E22F07" w:rsidRPr="007778AA" w14:paraId="70BACE45" w14:textId="77777777" w:rsidTr="0045545D">
        <w:trPr>
          <w:trHeight w:val="185"/>
        </w:trPr>
        <w:tc>
          <w:tcPr>
            <w:tcW w:w="1293" w:type="dxa"/>
            <w:shd w:val="clear" w:color="auto" w:fill="auto"/>
          </w:tcPr>
          <w:p w14:paraId="459EB5B6" w14:textId="77777777" w:rsidR="0083579E" w:rsidRPr="007778AA" w:rsidRDefault="00312BCF">
            <w:pPr>
              <w:spacing w:afterLines="45" w:after="108"/>
              <w:jc w:val="left"/>
              <w:rPr>
                <w:sz w:val="17"/>
                <w:szCs w:val="17"/>
                <w:lang w:val="fr-FR"/>
              </w:rPr>
            </w:pPr>
            <w:r w:rsidRPr="007778AA">
              <w:rPr>
                <w:sz w:val="17"/>
                <w:szCs w:val="17"/>
                <w:lang w:val="fr-FR"/>
              </w:rPr>
              <w:t>PNUD</w:t>
            </w:r>
          </w:p>
        </w:tc>
        <w:tc>
          <w:tcPr>
            <w:tcW w:w="3238" w:type="dxa"/>
            <w:shd w:val="clear" w:color="auto" w:fill="auto"/>
          </w:tcPr>
          <w:p w14:paraId="74ADD6EA" w14:textId="77777777" w:rsidR="0083579E" w:rsidRPr="007778AA" w:rsidRDefault="00312BCF">
            <w:pPr>
              <w:spacing w:afterLines="45" w:after="108"/>
              <w:jc w:val="left"/>
              <w:rPr>
                <w:sz w:val="17"/>
                <w:szCs w:val="17"/>
                <w:lang w:val="fr-FR"/>
              </w:rPr>
            </w:pPr>
            <w:r w:rsidRPr="007778AA">
              <w:rPr>
                <w:sz w:val="17"/>
                <w:szCs w:val="17"/>
                <w:lang w:val="fr-FR"/>
              </w:rPr>
              <w:t>Fonds de base du PNUD</w:t>
            </w:r>
          </w:p>
        </w:tc>
        <w:tc>
          <w:tcPr>
            <w:tcW w:w="4167" w:type="dxa"/>
            <w:shd w:val="clear" w:color="auto" w:fill="auto"/>
          </w:tcPr>
          <w:p w14:paraId="4C1ABA01" w14:textId="77777777" w:rsidR="0083579E" w:rsidRPr="007778AA" w:rsidRDefault="00312BCF">
            <w:pPr>
              <w:spacing w:afterLines="45" w:after="108"/>
              <w:jc w:val="left"/>
              <w:rPr>
                <w:sz w:val="17"/>
                <w:szCs w:val="17"/>
                <w:lang w:val="fr-FR"/>
              </w:rPr>
            </w:pPr>
            <w:r w:rsidRPr="007778AA">
              <w:rPr>
                <w:sz w:val="17"/>
                <w:szCs w:val="17"/>
                <w:lang w:val="fr-FR"/>
              </w:rPr>
              <w:t>Le montant proposé est considéré comme un cofinancement à effet de levier (pas de base).</w:t>
            </w:r>
          </w:p>
        </w:tc>
        <w:tc>
          <w:tcPr>
            <w:tcW w:w="1025" w:type="dxa"/>
            <w:shd w:val="clear" w:color="auto" w:fill="auto"/>
          </w:tcPr>
          <w:p w14:paraId="385EA0E4" w14:textId="77777777" w:rsidR="0083579E" w:rsidRPr="007778AA" w:rsidRDefault="00312BCF">
            <w:pPr>
              <w:spacing w:afterLines="45" w:after="108"/>
              <w:jc w:val="center"/>
              <w:rPr>
                <w:sz w:val="17"/>
                <w:szCs w:val="17"/>
                <w:lang w:val="fr-FR"/>
              </w:rPr>
            </w:pPr>
            <w:r w:rsidRPr="007778AA">
              <w:rPr>
                <w:sz w:val="17"/>
                <w:szCs w:val="17"/>
                <w:lang w:val="fr-FR"/>
              </w:rPr>
              <w:t>-</w:t>
            </w:r>
          </w:p>
        </w:tc>
        <w:tc>
          <w:tcPr>
            <w:tcW w:w="1092" w:type="dxa"/>
            <w:shd w:val="clear" w:color="auto" w:fill="auto"/>
          </w:tcPr>
          <w:p w14:paraId="214F0D37" w14:textId="77777777" w:rsidR="0083579E" w:rsidRPr="007778AA" w:rsidRDefault="00A821DA">
            <w:pPr>
              <w:spacing w:afterLines="45" w:after="108"/>
              <w:jc w:val="center"/>
              <w:rPr>
                <w:sz w:val="17"/>
                <w:szCs w:val="17"/>
                <w:lang w:val="fr-FR"/>
              </w:rPr>
            </w:pPr>
            <w:r>
              <w:rPr>
                <w:sz w:val="17"/>
                <w:szCs w:val="17"/>
                <w:lang w:val="fr-FR"/>
              </w:rPr>
              <w:t>$0,</w:t>
            </w:r>
            <w:r w:rsidR="00DE4D78" w:rsidRPr="007778AA">
              <w:rPr>
                <w:sz w:val="17"/>
                <w:szCs w:val="17"/>
                <w:lang w:val="fr-FR"/>
              </w:rPr>
              <w:t>5</w:t>
            </w:r>
          </w:p>
        </w:tc>
      </w:tr>
      <w:tr w:rsidR="004C6DB8" w:rsidRPr="007778AA" w14:paraId="74149E81" w14:textId="77777777" w:rsidTr="0045545D">
        <w:trPr>
          <w:trHeight w:val="185"/>
        </w:trPr>
        <w:tc>
          <w:tcPr>
            <w:tcW w:w="1293" w:type="dxa"/>
            <w:shd w:val="clear" w:color="auto" w:fill="auto"/>
          </w:tcPr>
          <w:p w14:paraId="49881E5C" w14:textId="77777777" w:rsidR="0083579E" w:rsidRPr="007778AA" w:rsidRDefault="00312BCF">
            <w:pPr>
              <w:spacing w:afterLines="45" w:after="108"/>
              <w:jc w:val="left"/>
              <w:rPr>
                <w:sz w:val="17"/>
                <w:szCs w:val="17"/>
                <w:lang w:val="fr-FR"/>
              </w:rPr>
            </w:pPr>
            <w:r w:rsidRPr="007778AA">
              <w:rPr>
                <w:color w:val="000000"/>
                <w:sz w:val="17"/>
                <w:szCs w:val="17"/>
                <w:lang w:val="fr-FR"/>
              </w:rPr>
              <w:t>Gouvernement du Burkina Faso</w:t>
            </w:r>
          </w:p>
        </w:tc>
        <w:tc>
          <w:tcPr>
            <w:tcW w:w="3238" w:type="dxa"/>
            <w:shd w:val="clear" w:color="auto" w:fill="auto"/>
          </w:tcPr>
          <w:p w14:paraId="06017B7A" w14:textId="77777777" w:rsidR="0083579E" w:rsidRPr="007778AA" w:rsidRDefault="00312BCF">
            <w:pPr>
              <w:spacing w:afterLines="45" w:after="108"/>
              <w:jc w:val="left"/>
              <w:rPr>
                <w:sz w:val="17"/>
                <w:szCs w:val="17"/>
                <w:lang w:val="fr-FR"/>
              </w:rPr>
            </w:pPr>
            <w:r w:rsidRPr="007778AA">
              <w:rPr>
                <w:sz w:val="17"/>
                <w:szCs w:val="17"/>
                <w:lang w:val="fr-FR"/>
              </w:rPr>
              <w:t xml:space="preserve">Par l'intermédiaire </w:t>
            </w:r>
            <w:r w:rsidR="00A96457" w:rsidRPr="007778AA">
              <w:rPr>
                <w:sz w:val="17"/>
                <w:szCs w:val="17"/>
                <w:lang w:val="fr-FR"/>
              </w:rPr>
              <w:t>du SP/CNDD, sous la tutelle du ministère de la Transition écologique et de l'Environnement.</w:t>
            </w:r>
          </w:p>
        </w:tc>
        <w:tc>
          <w:tcPr>
            <w:tcW w:w="4167" w:type="dxa"/>
            <w:shd w:val="clear" w:color="auto" w:fill="auto"/>
          </w:tcPr>
          <w:p w14:paraId="01EAB8D0" w14:textId="77777777" w:rsidR="0083579E" w:rsidRPr="007778AA" w:rsidRDefault="00312BCF">
            <w:pPr>
              <w:spacing w:afterLines="45" w:after="108"/>
              <w:jc w:val="left"/>
              <w:rPr>
                <w:sz w:val="17"/>
                <w:szCs w:val="17"/>
                <w:lang w:val="fr-FR"/>
              </w:rPr>
            </w:pPr>
            <w:r w:rsidRPr="007778AA">
              <w:rPr>
                <w:sz w:val="17"/>
                <w:szCs w:val="17"/>
                <w:lang w:val="fr-FR"/>
              </w:rPr>
              <w:t xml:space="preserve">Le projet recevra le soutien du gouvernement sous forme de temps de travail et d'installations, dont les détails seront précisés en temps utile. </w:t>
            </w:r>
            <w:r w:rsidR="006B6994" w:rsidRPr="007778AA">
              <w:rPr>
                <w:sz w:val="17"/>
                <w:szCs w:val="17"/>
                <w:lang w:val="fr-FR"/>
              </w:rPr>
              <w:t xml:space="preserve">Le montant proposé est considéré comme un cofinancement à effet de levier (pas de base). </w:t>
            </w:r>
          </w:p>
        </w:tc>
        <w:tc>
          <w:tcPr>
            <w:tcW w:w="1025" w:type="dxa"/>
            <w:shd w:val="clear" w:color="auto" w:fill="auto"/>
          </w:tcPr>
          <w:p w14:paraId="24C0AD99" w14:textId="77777777" w:rsidR="0083579E" w:rsidRPr="007778AA" w:rsidRDefault="00312BCF">
            <w:pPr>
              <w:spacing w:afterLines="45" w:after="108"/>
              <w:jc w:val="center"/>
              <w:rPr>
                <w:sz w:val="17"/>
                <w:szCs w:val="17"/>
                <w:lang w:val="fr-FR"/>
              </w:rPr>
            </w:pPr>
            <w:r w:rsidRPr="007778AA">
              <w:rPr>
                <w:sz w:val="17"/>
                <w:szCs w:val="17"/>
                <w:lang w:val="fr-FR"/>
              </w:rPr>
              <w:t>-</w:t>
            </w:r>
          </w:p>
        </w:tc>
        <w:tc>
          <w:tcPr>
            <w:tcW w:w="1092" w:type="dxa"/>
            <w:shd w:val="clear" w:color="auto" w:fill="auto"/>
          </w:tcPr>
          <w:p w14:paraId="0ED09C9B" w14:textId="77777777" w:rsidR="0083579E" w:rsidRPr="007778AA" w:rsidRDefault="00A821DA">
            <w:pPr>
              <w:spacing w:afterLines="45" w:after="108"/>
              <w:jc w:val="center"/>
              <w:rPr>
                <w:sz w:val="17"/>
                <w:szCs w:val="17"/>
                <w:lang w:val="fr-FR"/>
              </w:rPr>
            </w:pPr>
            <w:r>
              <w:rPr>
                <w:sz w:val="17"/>
                <w:szCs w:val="17"/>
                <w:lang w:val="fr-FR"/>
              </w:rPr>
              <w:t>$0,</w:t>
            </w:r>
            <w:r w:rsidR="00312BCF" w:rsidRPr="007778AA">
              <w:rPr>
                <w:sz w:val="17"/>
                <w:szCs w:val="17"/>
                <w:lang w:val="fr-FR"/>
              </w:rPr>
              <w:t>4</w:t>
            </w:r>
          </w:p>
        </w:tc>
      </w:tr>
      <w:tr w:rsidR="006B6994" w:rsidRPr="007778AA" w14:paraId="20F27DFA" w14:textId="77777777" w:rsidTr="0045545D">
        <w:trPr>
          <w:trHeight w:val="185"/>
        </w:trPr>
        <w:tc>
          <w:tcPr>
            <w:tcW w:w="1293" w:type="dxa"/>
            <w:shd w:val="clear" w:color="auto" w:fill="auto"/>
          </w:tcPr>
          <w:p w14:paraId="56119D8B" w14:textId="77777777" w:rsidR="0083579E" w:rsidRPr="007778AA" w:rsidRDefault="00312BCF">
            <w:pPr>
              <w:spacing w:afterLines="45" w:after="108"/>
              <w:jc w:val="left"/>
              <w:rPr>
                <w:color w:val="000000"/>
                <w:sz w:val="17"/>
                <w:szCs w:val="17"/>
                <w:lang w:val="fr-FR"/>
              </w:rPr>
            </w:pPr>
            <w:r w:rsidRPr="007778AA">
              <w:rPr>
                <w:color w:val="000000"/>
                <w:sz w:val="17"/>
                <w:szCs w:val="17"/>
                <w:lang w:val="fr-FR"/>
              </w:rPr>
              <w:t>Agence Française du Développement (AFD)</w:t>
            </w:r>
          </w:p>
        </w:tc>
        <w:tc>
          <w:tcPr>
            <w:tcW w:w="3238" w:type="dxa"/>
            <w:shd w:val="clear" w:color="auto" w:fill="auto"/>
          </w:tcPr>
          <w:p w14:paraId="7CD5BFE0" w14:textId="77777777" w:rsidR="0083579E" w:rsidRPr="007778AA" w:rsidRDefault="00312BCF">
            <w:pPr>
              <w:spacing w:afterLines="45" w:after="108"/>
              <w:jc w:val="left"/>
              <w:rPr>
                <w:sz w:val="17"/>
                <w:szCs w:val="17"/>
                <w:lang w:val="fr-FR"/>
              </w:rPr>
            </w:pPr>
            <w:r w:rsidRPr="007778AA">
              <w:rPr>
                <w:sz w:val="17"/>
                <w:szCs w:val="17"/>
                <w:lang w:val="fr-FR"/>
              </w:rPr>
              <w:t>AFD Programme d'appui aux communes de l'Ouest du Burkina Faso en matière de gestion du foncier rural et des ressources naturelles (PACOF/GRN)</w:t>
            </w:r>
          </w:p>
        </w:tc>
        <w:tc>
          <w:tcPr>
            <w:tcW w:w="4167" w:type="dxa"/>
            <w:shd w:val="clear" w:color="auto" w:fill="auto"/>
          </w:tcPr>
          <w:p w14:paraId="2F2EE12C" w14:textId="77777777" w:rsidR="0083579E" w:rsidRPr="007778AA" w:rsidRDefault="00312BCF">
            <w:pPr>
              <w:spacing w:after="45"/>
              <w:rPr>
                <w:sz w:val="17"/>
                <w:szCs w:val="17"/>
                <w:lang w:val="fr-FR"/>
              </w:rPr>
            </w:pPr>
            <w:r w:rsidRPr="007778AA">
              <w:rPr>
                <w:sz w:val="17"/>
                <w:szCs w:val="17"/>
                <w:lang w:val="fr-FR"/>
              </w:rPr>
              <w:t xml:space="preserve">Le projet a son point d'entrée dans les questions de régime foncier et il fournit un soutien aux communes pour résoudre les conflits fonciers et les conflits liés aux ressources naturelles. Un petit montant de financement de base et de cofinancement a été envisagé pour ce projet. </w:t>
            </w:r>
          </w:p>
        </w:tc>
        <w:tc>
          <w:tcPr>
            <w:tcW w:w="1025" w:type="dxa"/>
            <w:shd w:val="clear" w:color="auto" w:fill="auto"/>
          </w:tcPr>
          <w:p w14:paraId="348124EF" w14:textId="77777777" w:rsidR="0083579E" w:rsidRPr="007778AA" w:rsidRDefault="00A821DA">
            <w:pPr>
              <w:spacing w:afterLines="45" w:after="108"/>
              <w:jc w:val="center"/>
              <w:rPr>
                <w:sz w:val="17"/>
                <w:szCs w:val="17"/>
                <w:lang w:val="fr-FR"/>
              </w:rPr>
            </w:pPr>
            <w:r>
              <w:rPr>
                <w:sz w:val="17"/>
                <w:szCs w:val="17"/>
                <w:lang w:val="fr-FR"/>
              </w:rPr>
              <w:t>$0,</w:t>
            </w:r>
            <w:r w:rsidR="00312BCF" w:rsidRPr="007778AA">
              <w:rPr>
                <w:sz w:val="17"/>
                <w:szCs w:val="17"/>
                <w:lang w:val="fr-FR"/>
              </w:rPr>
              <w:t>24M</w:t>
            </w:r>
          </w:p>
        </w:tc>
        <w:tc>
          <w:tcPr>
            <w:tcW w:w="1092" w:type="dxa"/>
            <w:shd w:val="clear" w:color="auto" w:fill="auto"/>
          </w:tcPr>
          <w:p w14:paraId="5972B765" w14:textId="77777777" w:rsidR="006B6994" w:rsidRPr="007778AA" w:rsidRDefault="006B6994" w:rsidP="00C315B2">
            <w:pPr>
              <w:spacing w:afterLines="45" w:after="108"/>
              <w:jc w:val="center"/>
              <w:rPr>
                <w:sz w:val="17"/>
                <w:szCs w:val="17"/>
                <w:lang w:val="fr-FR"/>
              </w:rPr>
            </w:pPr>
          </w:p>
        </w:tc>
      </w:tr>
      <w:tr w:rsidR="0059104C" w:rsidRPr="007778AA" w14:paraId="4367F676" w14:textId="77777777" w:rsidTr="0045545D">
        <w:trPr>
          <w:trHeight w:val="185"/>
        </w:trPr>
        <w:tc>
          <w:tcPr>
            <w:tcW w:w="8698" w:type="dxa"/>
            <w:gridSpan w:val="3"/>
            <w:shd w:val="clear" w:color="auto" w:fill="F2F2F2" w:themeFill="background1" w:themeFillShade="F2"/>
          </w:tcPr>
          <w:p w14:paraId="11D7A2F6" w14:textId="77777777" w:rsidR="0083579E" w:rsidRPr="007778AA" w:rsidRDefault="00312BCF">
            <w:pPr>
              <w:spacing w:afterLines="45" w:after="108"/>
              <w:jc w:val="left"/>
              <w:rPr>
                <w:b/>
                <w:bCs/>
                <w:sz w:val="17"/>
                <w:szCs w:val="17"/>
                <w:lang w:val="fr-FR"/>
              </w:rPr>
            </w:pPr>
            <w:r w:rsidRPr="007778AA">
              <w:rPr>
                <w:b/>
                <w:bCs/>
                <w:sz w:val="17"/>
                <w:szCs w:val="17"/>
                <w:lang w:val="fr-FR"/>
              </w:rPr>
              <w:t xml:space="preserve">Cofinancement total du secteur public </w:t>
            </w:r>
            <w:r w:rsidR="00242F73" w:rsidRPr="007778AA">
              <w:rPr>
                <w:b/>
                <w:bCs/>
                <w:sz w:val="17"/>
                <w:szCs w:val="17"/>
                <w:lang w:val="fr-FR"/>
              </w:rPr>
              <w:t>par rapport à la base de référence</w:t>
            </w:r>
          </w:p>
        </w:tc>
        <w:tc>
          <w:tcPr>
            <w:tcW w:w="1025" w:type="dxa"/>
            <w:shd w:val="clear" w:color="auto" w:fill="F2F2F2" w:themeFill="background1" w:themeFillShade="F2"/>
          </w:tcPr>
          <w:p w14:paraId="18936141" w14:textId="77777777" w:rsidR="0083579E" w:rsidRPr="007778AA" w:rsidRDefault="00312BCF">
            <w:pPr>
              <w:spacing w:afterLines="45" w:after="108"/>
              <w:jc w:val="center"/>
              <w:rPr>
                <w:b/>
                <w:bCs/>
                <w:sz w:val="17"/>
                <w:szCs w:val="17"/>
                <w:lang w:val="fr-FR"/>
              </w:rPr>
            </w:pPr>
            <w:r w:rsidRPr="007778AA">
              <w:rPr>
                <w:b/>
                <w:bCs/>
                <w:sz w:val="17"/>
                <w:szCs w:val="17"/>
                <w:lang w:val="fr-FR"/>
              </w:rPr>
              <w:t>$97</w:t>
            </w:r>
            <w:r w:rsidR="00A821DA">
              <w:rPr>
                <w:b/>
                <w:bCs/>
                <w:sz w:val="17"/>
                <w:szCs w:val="17"/>
                <w:lang w:val="fr-FR"/>
              </w:rPr>
              <w:t>,</w:t>
            </w:r>
            <w:r w:rsidR="00866380" w:rsidRPr="007778AA">
              <w:rPr>
                <w:b/>
                <w:bCs/>
                <w:sz w:val="17"/>
                <w:szCs w:val="17"/>
                <w:lang w:val="fr-FR"/>
              </w:rPr>
              <w:t>4M</w:t>
            </w:r>
          </w:p>
        </w:tc>
        <w:tc>
          <w:tcPr>
            <w:tcW w:w="1092" w:type="dxa"/>
            <w:shd w:val="clear" w:color="auto" w:fill="F2F2F2" w:themeFill="background1" w:themeFillShade="F2"/>
          </w:tcPr>
          <w:p w14:paraId="6906C2B1" w14:textId="77777777" w:rsidR="0083579E" w:rsidRPr="007778AA" w:rsidRDefault="00A821DA">
            <w:pPr>
              <w:spacing w:afterLines="45" w:after="108"/>
              <w:jc w:val="center"/>
              <w:rPr>
                <w:b/>
                <w:bCs/>
                <w:sz w:val="17"/>
                <w:szCs w:val="17"/>
                <w:lang w:val="fr-FR"/>
              </w:rPr>
            </w:pPr>
            <w:r>
              <w:rPr>
                <w:b/>
                <w:bCs/>
                <w:sz w:val="17"/>
                <w:szCs w:val="17"/>
                <w:lang w:val="fr-FR"/>
              </w:rPr>
              <w:t>$12,</w:t>
            </w:r>
            <w:r w:rsidR="00912376" w:rsidRPr="007778AA">
              <w:rPr>
                <w:b/>
                <w:bCs/>
                <w:sz w:val="17"/>
                <w:szCs w:val="17"/>
                <w:lang w:val="fr-FR"/>
              </w:rPr>
              <w:t>3M</w:t>
            </w:r>
          </w:p>
        </w:tc>
      </w:tr>
    </w:tbl>
    <w:p w14:paraId="0666F7DE" w14:textId="77777777" w:rsidR="00A50760" w:rsidRPr="007778AA" w:rsidRDefault="00A50760" w:rsidP="00B80FD9">
      <w:pPr>
        <w:rPr>
          <w:lang w:val="fr-FR"/>
        </w:rPr>
      </w:pPr>
    </w:p>
    <w:p w14:paraId="373FC1D0" w14:textId="77777777" w:rsidR="0083579E" w:rsidRPr="007778AA" w:rsidRDefault="00312BCF">
      <w:pPr>
        <w:rPr>
          <w:lang w:val="fr-FR"/>
        </w:rPr>
      </w:pPr>
      <w:r w:rsidRPr="007778AA">
        <w:rPr>
          <w:lang w:val="fr-FR"/>
        </w:rPr>
        <w:t xml:space="preserve">Outre le projet de financement de base, des </w:t>
      </w:r>
      <w:r w:rsidR="00B80FD9" w:rsidRPr="007778AA">
        <w:rPr>
          <w:lang w:val="fr-FR"/>
        </w:rPr>
        <w:t xml:space="preserve">projets </w:t>
      </w:r>
      <w:r w:rsidRPr="007778AA">
        <w:rPr>
          <w:lang w:val="fr-FR"/>
        </w:rPr>
        <w:t xml:space="preserve">et programmes </w:t>
      </w:r>
      <w:r w:rsidR="00B80FD9" w:rsidRPr="007778AA">
        <w:rPr>
          <w:lang w:val="fr-FR"/>
        </w:rPr>
        <w:t xml:space="preserve">environnementaux et de lutte contre le changement climatique sont actuellement en cours de réalisation </w:t>
      </w:r>
      <w:r w:rsidR="00866380" w:rsidRPr="007778AA">
        <w:rPr>
          <w:lang w:val="fr-FR"/>
        </w:rPr>
        <w:t>grâce à des financements du FEM et du GCF</w:t>
      </w:r>
      <w:r w:rsidR="004C0C76" w:rsidRPr="007778AA">
        <w:rPr>
          <w:lang w:val="fr-FR"/>
        </w:rPr>
        <w:t xml:space="preserve">. </w:t>
      </w:r>
      <w:r w:rsidR="004C0C76" w:rsidRPr="007778AA">
        <w:rPr>
          <w:color w:val="2B579A"/>
          <w:shd w:val="clear" w:color="auto" w:fill="E6E6E6"/>
          <w:lang w:val="fr-FR"/>
        </w:rPr>
        <w:fldChar w:fldCharType="begin"/>
      </w:r>
      <w:r w:rsidR="004C0C76" w:rsidRPr="007778AA">
        <w:rPr>
          <w:lang w:val="fr-FR"/>
        </w:rPr>
        <w:instrText xml:space="preserve"> REF _Ref99591924 \h </w:instrText>
      </w:r>
      <w:r w:rsidR="004C0C76" w:rsidRPr="007778AA">
        <w:rPr>
          <w:color w:val="2B579A"/>
          <w:shd w:val="clear" w:color="auto" w:fill="E6E6E6"/>
          <w:lang w:val="fr-FR"/>
        </w:rPr>
      </w:r>
      <w:r w:rsidR="004C0C76" w:rsidRPr="007778AA">
        <w:rPr>
          <w:color w:val="2B579A"/>
          <w:shd w:val="clear" w:color="auto" w:fill="E6E6E6"/>
          <w:lang w:val="fr-FR"/>
        </w:rPr>
        <w:fldChar w:fldCharType="separate"/>
      </w:r>
      <w:r w:rsidR="000D0285">
        <w:rPr>
          <w:lang w:val="fr-FR"/>
        </w:rPr>
        <w:t>Le T</w:t>
      </w:r>
      <w:r w:rsidR="006966F2" w:rsidRPr="007778AA">
        <w:rPr>
          <w:lang w:val="fr-FR"/>
        </w:rPr>
        <w:t xml:space="preserve">ableau </w:t>
      </w:r>
      <w:r w:rsidR="006966F2" w:rsidRPr="007778AA">
        <w:rPr>
          <w:noProof/>
          <w:lang w:val="fr-FR"/>
        </w:rPr>
        <w:t>2</w:t>
      </w:r>
      <w:r w:rsidR="004C0C76" w:rsidRPr="007778AA">
        <w:rPr>
          <w:color w:val="2B579A"/>
          <w:shd w:val="clear" w:color="auto" w:fill="E6E6E6"/>
          <w:lang w:val="fr-FR"/>
        </w:rPr>
        <w:fldChar w:fldCharType="end"/>
      </w:r>
      <w:r w:rsidR="004C0C76" w:rsidRPr="007778AA">
        <w:rPr>
          <w:lang w:val="fr-FR"/>
        </w:rPr>
        <w:t xml:space="preserve"> ne comprend que quelques-uns d'entre eux. Le </w:t>
      </w:r>
      <w:r w:rsidR="00B80FD9" w:rsidRPr="007778AA">
        <w:rPr>
          <w:lang w:val="fr-FR"/>
        </w:rPr>
        <w:t xml:space="preserve">bureau pays du PNUD </w:t>
      </w:r>
      <w:r w:rsidR="008B268E" w:rsidRPr="007778AA">
        <w:rPr>
          <w:lang w:val="fr-FR"/>
        </w:rPr>
        <w:t xml:space="preserve">au Burkina Faso </w:t>
      </w:r>
      <w:r w:rsidR="00B80FD9" w:rsidRPr="007778AA">
        <w:rPr>
          <w:lang w:val="fr-FR"/>
        </w:rPr>
        <w:t xml:space="preserve">participe à des réunions mensuelles avec les équipes de projet de </w:t>
      </w:r>
      <w:r w:rsidR="00FE5F0A" w:rsidRPr="007778AA">
        <w:rPr>
          <w:lang w:val="fr-FR"/>
        </w:rPr>
        <w:t xml:space="preserve">divers </w:t>
      </w:r>
      <w:r w:rsidR="00B80FD9" w:rsidRPr="007778AA">
        <w:rPr>
          <w:lang w:val="fr-FR"/>
        </w:rPr>
        <w:t>projets connexes</w:t>
      </w:r>
      <w:r w:rsidR="00866380" w:rsidRPr="007778AA">
        <w:rPr>
          <w:lang w:val="fr-FR"/>
        </w:rPr>
        <w:t xml:space="preserve">. Le </w:t>
      </w:r>
      <w:r w:rsidR="00B80FD9" w:rsidRPr="007778AA">
        <w:rPr>
          <w:lang w:val="fr-FR"/>
        </w:rPr>
        <w:t xml:space="preserve">nouveau </w:t>
      </w:r>
      <w:r w:rsidR="00FE5F0A" w:rsidRPr="007778AA">
        <w:rPr>
          <w:lang w:val="fr-FR"/>
        </w:rPr>
        <w:t xml:space="preserve">projet </w:t>
      </w:r>
      <w:r w:rsidR="00B80FD9" w:rsidRPr="007778AA">
        <w:rPr>
          <w:lang w:val="fr-FR"/>
        </w:rPr>
        <w:t xml:space="preserve">GEF </w:t>
      </w:r>
      <w:r w:rsidR="00FE5F0A" w:rsidRPr="007778AA">
        <w:rPr>
          <w:lang w:val="fr-FR"/>
        </w:rPr>
        <w:t xml:space="preserve">LD </w:t>
      </w:r>
      <w:r w:rsidR="00B80FD9" w:rsidRPr="007778AA">
        <w:rPr>
          <w:lang w:val="fr-FR"/>
        </w:rPr>
        <w:t xml:space="preserve">se joindra </w:t>
      </w:r>
      <w:r w:rsidR="004C0C76" w:rsidRPr="007778AA">
        <w:rPr>
          <w:lang w:val="fr-FR"/>
        </w:rPr>
        <w:t xml:space="preserve">et sera à l'ordre du jour </w:t>
      </w:r>
      <w:r w:rsidR="00B80FD9" w:rsidRPr="007778AA">
        <w:rPr>
          <w:lang w:val="fr-FR"/>
        </w:rPr>
        <w:t xml:space="preserve">pour assurer une coordination </w:t>
      </w:r>
      <w:r w:rsidR="004C0C76" w:rsidRPr="007778AA">
        <w:rPr>
          <w:lang w:val="fr-FR"/>
        </w:rPr>
        <w:t xml:space="preserve">fluide avec les autres initiatives. Il y </w:t>
      </w:r>
      <w:r w:rsidR="004C2E17" w:rsidRPr="007778AA">
        <w:rPr>
          <w:lang w:val="fr-FR"/>
        </w:rPr>
        <w:t xml:space="preserve">a de bonnes perspectives de collaboration </w:t>
      </w:r>
      <w:r w:rsidR="00EC315B" w:rsidRPr="007778AA">
        <w:rPr>
          <w:lang w:val="fr-FR"/>
        </w:rPr>
        <w:t xml:space="preserve">entre le présent projet et ceux listés dans les </w:t>
      </w:r>
      <w:r w:rsidR="005D3F4E" w:rsidRPr="007778AA">
        <w:rPr>
          <w:lang w:val="fr-FR"/>
        </w:rPr>
        <w:t xml:space="preserve">rubriques </w:t>
      </w:r>
      <w:r w:rsidR="00EC315B" w:rsidRPr="007778AA">
        <w:rPr>
          <w:color w:val="2B579A"/>
          <w:shd w:val="clear" w:color="auto" w:fill="E6E6E6"/>
          <w:lang w:val="fr-FR"/>
        </w:rPr>
        <w:fldChar w:fldCharType="begin"/>
      </w:r>
      <w:r w:rsidR="00EC315B" w:rsidRPr="007778AA">
        <w:rPr>
          <w:lang w:val="fr-FR"/>
        </w:rPr>
        <w:instrText xml:space="preserve"> REF _Ref98490344 \h </w:instrText>
      </w:r>
      <w:r w:rsidR="00EC315B" w:rsidRPr="007778AA">
        <w:rPr>
          <w:color w:val="2B579A"/>
          <w:shd w:val="clear" w:color="auto" w:fill="E6E6E6"/>
          <w:lang w:val="fr-FR"/>
        </w:rPr>
      </w:r>
      <w:r w:rsidR="00EC315B" w:rsidRPr="007778AA">
        <w:rPr>
          <w:color w:val="2B579A"/>
          <w:shd w:val="clear" w:color="auto" w:fill="E6E6E6"/>
          <w:lang w:val="fr-FR"/>
        </w:rPr>
        <w:fldChar w:fldCharType="separate"/>
      </w:r>
      <w:r w:rsidR="006966F2" w:rsidRPr="007778AA">
        <w:rPr>
          <w:lang w:val="fr-FR"/>
        </w:rPr>
        <w:t xml:space="preserve">Tableau </w:t>
      </w:r>
      <w:r w:rsidR="006966F2" w:rsidRPr="007778AA">
        <w:rPr>
          <w:noProof/>
          <w:lang w:val="fr-FR"/>
        </w:rPr>
        <w:t>1</w:t>
      </w:r>
      <w:r w:rsidR="00EC315B" w:rsidRPr="007778AA">
        <w:rPr>
          <w:color w:val="2B579A"/>
          <w:shd w:val="clear" w:color="auto" w:fill="E6E6E6"/>
          <w:lang w:val="fr-FR"/>
        </w:rPr>
        <w:fldChar w:fldCharType="end"/>
      </w:r>
      <w:r w:rsidR="00EC315B" w:rsidRPr="007778AA">
        <w:rPr>
          <w:lang w:val="fr-FR"/>
        </w:rPr>
        <w:t xml:space="preserve"> et </w:t>
      </w:r>
      <w:r w:rsidR="00EC315B" w:rsidRPr="007778AA">
        <w:rPr>
          <w:color w:val="2B579A"/>
          <w:shd w:val="clear" w:color="auto" w:fill="E6E6E6"/>
          <w:lang w:val="fr-FR"/>
        </w:rPr>
        <w:fldChar w:fldCharType="begin"/>
      </w:r>
      <w:r w:rsidR="00EC315B" w:rsidRPr="007778AA">
        <w:rPr>
          <w:lang w:val="fr-FR"/>
        </w:rPr>
        <w:instrText xml:space="preserve"> REF _Ref99591924 \h </w:instrText>
      </w:r>
      <w:r w:rsidR="00EC315B" w:rsidRPr="007778AA">
        <w:rPr>
          <w:color w:val="2B579A"/>
          <w:shd w:val="clear" w:color="auto" w:fill="E6E6E6"/>
          <w:lang w:val="fr-FR"/>
        </w:rPr>
      </w:r>
      <w:r w:rsidR="00EC315B" w:rsidRPr="007778AA">
        <w:rPr>
          <w:color w:val="2B579A"/>
          <w:shd w:val="clear" w:color="auto" w:fill="E6E6E6"/>
          <w:lang w:val="fr-FR"/>
        </w:rPr>
        <w:fldChar w:fldCharType="separate"/>
      </w:r>
      <w:r w:rsidR="006966F2" w:rsidRPr="007778AA">
        <w:rPr>
          <w:lang w:val="fr-FR"/>
        </w:rPr>
        <w:t xml:space="preserve">Tableau </w:t>
      </w:r>
      <w:r w:rsidR="006966F2" w:rsidRPr="007778AA">
        <w:rPr>
          <w:noProof/>
          <w:lang w:val="fr-FR"/>
        </w:rPr>
        <w:t>2</w:t>
      </w:r>
      <w:r w:rsidR="00EC315B" w:rsidRPr="007778AA">
        <w:rPr>
          <w:color w:val="2B579A"/>
          <w:shd w:val="clear" w:color="auto" w:fill="E6E6E6"/>
          <w:lang w:val="fr-FR"/>
        </w:rPr>
        <w:fldChar w:fldCharType="end"/>
      </w:r>
      <w:r w:rsidR="005D3F4E" w:rsidRPr="007778AA">
        <w:rPr>
          <w:lang w:val="fr-FR"/>
        </w:rPr>
        <w:t xml:space="preserve"> en ce qui concerne </w:t>
      </w:r>
      <w:r w:rsidR="0076004F" w:rsidRPr="007778AA">
        <w:rPr>
          <w:lang w:val="fr-FR"/>
        </w:rPr>
        <w:t>plusieurs sujets</w:t>
      </w:r>
      <w:r w:rsidR="005D3F4E" w:rsidRPr="007778AA">
        <w:rPr>
          <w:lang w:val="fr-FR"/>
        </w:rPr>
        <w:t xml:space="preserve">. </w:t>
      </w:r>
      <w:r w:rsidR="004C2E17" w:rsidRPr="007778AA">
        <w:rPr>
          <w:lang w:val="fr-FR"/>
        </w:rPr>
        <w:t>L'arrangement nécessaire pour l'engagement sera développé pendant le PPG.</w:t>
      </w:r>
    </w:p>
    <w:p w14:paraId="23FB0AF3" w14:textId="77777777" w:rsidR="00B80FD9" w:rsidRPr="007778AA" w:rsidRDefault="00B80FD9" w:rsidP="00B80FD9">
      <w:pPr>
        <w:rPr>
          <w:lang w:val="fr-FR"/>
        </w:rPr>
      </w:pPr>
    </w:p>
    <w:p w14:paraId="70DFE391" w14:textId="77777777" w:rsidR="0083579E" w:rsidRPr="007778AA" w:rsidRDefault="00312BCF">
      <w:pPr>
        <w:pStyle w:val="Lgende"/>
        <w:rPr>
          <w:lang w:val="fr-FR"/>
        </w:rPr>
      </w:pPr>
      <w:bookmarkStart w:id="33" w:name="_Ref99591924"/>
      <w:r w:rsidRPr="007778AA">
        <w:rPr>
          <w:lang w:val="fr-FR"/>
        </w:rPr>
        <w:t xml:space="preserve">Tableau </w:t>
      </w:r>
      <w:r w:rsidRPr="007778AA">
        <w:rPr>
          <w:color w:val="2B579A"/>
          <w:shd w:val="clear" w:color="auto" w:fill="E6E6E6"/>
          <w:lang w:val="fr-FR"/>
        </w:rPr>
        <w:fldChar w:fldCharType="begin"/>
      </w:r>
      <w:r w:rsidRPr="007778AA">
        <w:rPr>
          <w:lang w:val="fr-FR"/>
        </w:rPr>
        <w:instrText>SEQ Table \* ARABIC</w:instrText>
      </w:r>
      <w:r w:rsidRPr="007778AA">
        <w:rPr>
          <w:color w:val="2B579A"/>
          <w:shd w:val="clear" w:color="auto" w:fill="E6E6E6"/>
          <w:lang w:val="fr-FR"/>
        </w:rPr>
        <w:fldChar w:fldCharType="separate"/>
      </w:r>
      <w:r w:rsidR="006966F2" w:rsidRPr="007778AA">
        <w:rPr>
          <w:noProof/>
          <w:lang w:val="fr-FR"/>
        </w:rPr>
        <w:t>2</w:t>
      </w:r>
      <w:r w:rsidRPr="007778AA">
        <w:rPr>
          <w:color w:val="2B579A"/>
          <w:shd w:val="clear" w:color="auto" w:fill="E6E6E6"/>
          <w:lang w:val="fr-FR"/>
        </w:rPr>
        <w:fldChar w:fldCharType="end"/>
      </w:r>
      <w:bookmarkEnd w:id="33"/>
      <w:r w:rsidRPr="007778AA">
        <w:rPr>
          <w:lang w:val="fr-FR"/>
        </w:rPr>
        <w:t>. Autres initiatives connexes concomitantes au projet GEFTF</w:t>
      </w:r>
    </w:p>
    <w:tbl>
      <w:tblPr>
        <w:tblStyle w:val="Grilledutableau"/>
        <w:tblW w:w="5054" w:type="pct"/>
        <w:tblLook w:val="04A0" w:firstRow="1" w:lastRow="0" w:firstColumn="1" w:lastColumn="0" w:noHBand="0" w:noVBand="1"/>
      </w:tblPr>
      <w:tblGrid>
        <w:gridCol w:w="2674"/>
        <w:gridCol w:w="1057"/>
        <w:gridCol w:w="4360"/>
        <w:gridCol w:w="2816"/>
      </w:tblGrid>
      <w:tr w:rsidR="00EB0DE8" w:rsidRPr="007778AA" w14:paraId="327123F6" w14:textId="77777777" w:rsidTr="003D6DAD">
        <w:trPr>
          <w:trHeight w:val="246"/>
          <w:tblHeader/>
        </w:trPr>
        <w:tc>
          <w:tcPr>
            <w:tcW w:w="1233" w:type="pct"/>
            <w:shd w:val="clear" w:color="auto" w:fill="F2F2F2" w:themeFill="background1" w:themeFillShade="F2"/>
          </w:tcPr>
          <w:p w14:paraId="582A22F7" w14:textId="77777777" w:rsidR="0083579E" w:rsidRPr="007778AA" w:rsidRDefault="00312BCF">
            <w:pPr>
              <w:jc w:val="left"/>
              <w:rPr>
                <w:b/>
                <w:sz w:val="17"/>
                <w:szCs w:val="17"/>
                <w:lang w:val="fr-FR"/>
              </w:rPr>
            </w:pPr>
            <w:r w:rsidRPr="007778AA">
              <w:rPr>
                <w:b/>
                <w:sz w:val="17"/>
                <w:szCs w:val="17"/>
                <w:lang w:val="fr-FR"/>
              </w:rPr>
              <w:t>Projet (titre complet), Agence</w:t>
            </w:r>
          </w:p>
        </w:tc>
        <w:tc>
          <w:tcPr>
            <w:tcW w:w="463" w:type="pct"/>
            <w:shd w:val="clear" w:color="auto" w:fill="F2F2F2" w:themeFill="background1" w:themeFillShade="F2"/>
          </w:tcPr>
          <w:p w14:paraId="638C5025" w14:textId="77777777" w:rsidR="0083579E" w:rsidRPr="007778AA" w:rsidRDefault="00312BCF">
            <w:pPr>
              <w:jc w:val="left"/>
              <w:rPr>
                <w:b/>
                <w:sz w:val="17"/>
                <w:szCs w:val="17"/>
                <w:lang w:val="fr-FR"/>
              </w:rPr>
            </w:pPr>
            <w:r w:rsidRPr="007778AA">
              <w:rPr>
                <w:b/>
                <w:sz w:val="17"/>
                <w:szCs w:val="17"/>
                <w:lang w:val="fr-FR"/>
              </w:rPr>
              <w:t>Durée, montant</w:t>
            </w:r>
          </w:p>
        </w:tc>
        <w:tc>
          <w:tcPr>
            <w:tcW w:w="2006" w:type="pct"/>
            <w:shd w:val="clear" w:color="auto" w:fill="F2F2F2" w:themeFill="background1" w:themeFillShade="F2"/>
          </w:tcPr>
          <w:p w14:paraId="18EB834B" w14:textId="77777777" w:rsidR="0083579E" w:rsidRPr="007778AA" w:rsidRDefault="00312BCF">
            <w:pPr>
              <w:jc w:val="left"/>
              <w:rPr>
                <w:b/>
                <w:sz w:val="17"/>
                <w:szCs w:val="17"/>
                <w:lang w:val="fr-FR"/>
              </w:rPr>
            </w:pPr>
            <w:r w:rsidRPr="007778AA">
              <w:rPr>
                <w:b/>
                <w:sz w:val="17"/>
                <w:szCs w:val="17"/>
                <w:lang w:val="fr-FR"/>
              </w:rPr>
              <w:t>Pertinence</w:t>
            </w:r>
          </w:p>
        </w:tc>
        <w:tc>
          <w:tcPr>
            <w:tcW w:w="1299" w:type="pct"/>
            <w:shd w:val="clear" w:color="auto" w:fill="F2F2F2" w:themeFill="background1" w:themeFillShade="F2"/>
          </w:tcPr>
          <w:p w14:paraId="1E18A4A6" w14:textId="77777777" w:rsidR="0083579E" w:rsidRPr="007778AA" w:rsidRDefault="00312BCF">
            <w:pPr>
              <w:jc w:val="left"/>
              <w:rPr>
                <w:b/>
                <w:sz w:val="17"/>
                <w:szCs w:val="17"/>
                <w:lang w:val="fr-FR"/>
              </w:rPr>
            </w:pPr>
            <w:r w:rsidRPr="007778AA">
              <w:rPr>
                <w:b/>
                <w:sz w:val="17"/>
                <w:szCs w:val="17"/>
                <w:lang w:val="fr-FR"/>
              </w:rPr>
              <w:t xml:space="preserve">Collaboration </w:t>
            </w:r>
            <w:r w:rsidR="00EB0DE8" w:rsidRPr="007778AA">
              <w:rPr>
                <w:b/>
                <w:sz w:val="17"/>
                <w:szCs w:val="17"/>
                <w:lang w:val="fr-FR"/>
              </w:rPr>
              <w:t xml:space="preserve">/ Leçons </w:t>
            </w:r>
          </w:p>
        </w:tc>
      </w:tr>
      <w:tr w:rsidR="005D4971" w:rsidRPr="007778AA" w14:paraId="605FB5BB" w14:textId="77777777" w:rsidTr="003D6DAD">
        <w:trPr>
          <w:trHeight w:val="257"/>
        </w:trPr>
        <w:tc>
          <w:tcPr>
            <w:tcW w:w="1233" w:type="pct"/>
            <w:shd w:val="clear" w:color="auto" w:fill="auto"/>
          </w:tcPr>
          <w:p w14:paraId="397D5BED" w14:textId="77777777" w:rsidR="0083579E" w:rsidRPr="007778AA" w:rsidRDefault="00312BCF">
            <w:pPr>
              <w:jc w:val="left"/>
              <w:rPr>
                <w:sz w:val="17"/>
                <w:szCs w:val="17"/>
                <w:lang w:val="fr-FR"/>
              </w:rPr>
            </w:pPr>
            <w:r w:rsidRPr="007778AA">
              <w:rPr>
                <w:sz w:val="17"/>
                <w:szCs w:val="17"/>
                <w:lang w:val="fr-FR"/>
              </w:rPr>
              <w:t xml:space="preserve">GEF7 UICN DSL </w:t>
            </w:r>
            <w:r w:rsidR="0092321B" w:rsidRPr="007778AA">
              <w:rPr>
                <w:sz w:val="17"/>
                <w:szCs w:val="17"/>
                <w:lang w:val="fr-FR"/>
              </w:rPr>
              <w:t xml:space="preserve">: Gestion durable des paysages de zones sèches au Burkina Faso </w:t>
            </w:r>
            <w:r w:rsidR="002868E6" w:rsidRPr="007778AA">
              <w:rPr>
                <w:sz w:val="17"/>
                <w:szCs w:val="17"/>
                <w:lang w:val="fr-FR"/>
              </w:rPr>
              <w:t>(GEFID 10291)</w:t>
            </w:r>
          </w:p>
        </w:tc>
        <w:tc>
          <w:tcPr>
            <w:tcW w:w="463" w:type="pct"/>
            <w:shd w:val="clear" w:color="auto" w:fill="auto"/>
          </w:tcPr>
          <w:p w14:paraId="193C587C" w14:textId="77777777" w:rsidR="0083579E" w:rsidRPr="007778AA" w:rsidRDefault="00312BCF">
            <w:pPr>
              <w:jc w:val="left"/>
              <w:rPr>
                <w:sz w:val="17"/>
                <w:szCs w:val="17"/>
                <w:lang w:val="fr-FR"/>
              </w:rPr>
            </w:pPr>
            <w:r w:rsidRPr="007778AA">
              <w:rPr>
                <w:sz w:val="17"/>
                <w:szCs w:val="17"/>
                <w:lang w:val="fr-FR"/>
              </w:rPr>
              <w:t>2021-2027</w:t>
            </w:r>
          </w:p>
          <w:p w14:paraId="3B1B482A" w14:textId="77777777" w:rsidR="003555D5" w:rsidRPr="007778AA" w:rsidRDefault="003555D5" w:rsidP="003D6DAD">
            <w:pPr>
              <w:jc w:val="left"/>
              <w:rPr>
                <w:sz w:val="17"/>
                <w:szCs w:val="17"/>
                <w:lang w:val="fr-FR"/>
              </w:rPr>
            </w:pPr>
          </w:p>
          <w:p w14:paraId="20AC592A" w14:textId="77777777" w:rsidR="0083579E" w:rsidRPr="007778AA" w:rsidRDefault="00312BCF">
            <w:pPr>
              <w:jc w:val="left"/>
              <w:rPr>
                <w:sz w:val="17"/>
                <w:szCs w:val="17"/>
                <w:lang w:val="fr-FR"/>
              </w:rPr>
            </w:pPr>
            <w:r w:rsidRPr="007778AA">
              <w:rPr>
                <w:sz w:val="17"/>
                <w:szCs w:val="17"/>
                <w:lang w:val="fr-FR"/>
              </w:rPr>
              <w:t xml:space="preserve">6,8 $ </w:t>
            </w:r>
            <w:r w:rsidR="00583355" w:rsidRPr="007778AA">
              <w:rPr>
                <w:sz w:val="17"/>
                <w:szCs w:val="17"/>
                <w:lang w:val="fr-FR"/>
              </w:rPr>
              <w:t xml:space="preserve">en ressources GEFTF </w:t>
            </w:r>
            <w:r w:rsidR="002743C0" w:rsidRPr="007778AA">
              <w:rPr>
                <w:sz w:val="17"/>
                <w:szCs w:val="17"/>
                <w:lang w:val="fr-FR"/>
              </w:rPr>
              <w:t>STAR</w:t>
            </w:r>
          </w:p>
        </w:tc>
        <w:tc>
          <w:tcPr>
            <w:tcW w:w="2006" w:type="pct"/>
          </w:tcPr>
          <w:p w14:paraId="0EE554F0" w14:textId="77777777" w:rsidR="0083579E" w:rsidRPr="007778AA" w:rsidRDefault="00312BCF">
            <w:pPr>
              <w:jc w:val="left"/>
              <w:rPr>
                <w:sz w:val="17"/>
                <w:szCs w:val="17"/>
                <w:lang w:val="fr-FR"/>
              </w:rPr>
            </w:pPr>
            <w:r w:rsidRPr="007778AA">
              <w:rPr>
                <w:sz w:val="17"/>
                <w:szCs w:val="17"/>
                <w:lang w:val="fr-FR"/>
              </w:rPr>
              <w:t xml:space="preserve">Le projet s'inscrit dans le cadre d'un programme d'impact du FEM7 sur la gestion durable des paysages des zones arides </w:t>
            </w:r>
            <w:r w:rsidR="008C3813" w:rsidRPr="007778AA">
              <w:rPr>
                <w:sz w:val="17"/>
                <w:szCs w:val="17"/>
                <w:lang w:val="fr-FR"/>
              </w:rPr>
              <w:t>et met l'accent sur la gouvernance foncière</w:t>
            </w:r>
            <w:r w:rsidRPr="007778AA">
              <w:rPr>
                <w:sz w:val="17"/>
                <w:szCs w:val="17"/>
                <w:lang w:val="fr-FR"/>
              </w:rPr>
              <w:t xml:space="preserve">. </w:t>
            </w:r>
            <w:r w:rsidR="004B22FB" w:rsidRPr="007778AA">
              <w:rPr>
                <w:sz w:val="17"/>
                <w:szCs w:val="17"/>
                <w:lang w:val="fr-FR"/>
              </w:rPr>
              <w:t xml:space="preserve">Il vise à restaurer à grande échelle les paysages des zones arides et à assurer des moyens de subsistance durables au Burkina Faso par l'adoption de pratiques de gestion durable des terres par les communautés rurales. Des </w:t>
            </w:r>
            <w:r w:rsidR="002C5A40" w:rsidRPr="007778AA">
              <w:rPr>
                <w:sz w:val="17"/>
                <w:szCs w:val="17"/>
                <w:lang w:val="fr-FR"/>
              </w:rPr>
              <w:t xml:space="preserve">interventions </w:t>
            </w:r>
            <w:r w:rsidR="00B33780" w:rsidRPr="007778AA">
              <w:rPr>
                <w:sz w:val="17"/>
                <w:szCs w:val="17"/>
                <w:lang w:val="fr-FR"/>
              </w:rPr>
              <w:t xml:space="preserve">ciblées </w:t>
            </w:r>
            <w:r w:rsidR="002C5A40" w:rsidRPr="007778AA">
              <w:rPr>
                <w:sz w:val="17"/>
                <w:szCs w:val="17"/>
                <w:lang w:val="fr-FR"/>
              </w:rPr>
              <w:t xml:space="preserve">pour restaurer les terres arides et renforcer les chaînes de valeur basées sur les écosystèmes </w:t>
            </w:r>
            <w:r w:rsidR="00B33780" w:rsidRPr="007778AA">
              <w:rPr>
                <w:sz w:val="17"/>
                <w:szCs w:val="17"/>
                <w:lang w:val="fr-FR"/>
              </w:rPr>
              <w:t xml:space="preserve">sont prévues et </w:t>
            </w:r>
            <w:r w:rsidR="002C5A40" w:rsidRPr="007778AA">
              <w:rPr>
                <w:sz w:val="17"/>
                <w:szCs w:val="17"/>
                <w:lang w:val="fr-FR"/>
              </w:rPr>
              <w:t>seront suivies de manière participative pour évaluer les changements de comportement.</w:t>
            </w:r>
          </w:p>
        </w:tc>
        <w:tc>
          <w:tcPr>
            <w:tcW w:w="1299" w:type="pct"/>
            <w:shd w:val="clear" w:color="auto" w:fill="auto"/>
          </w:tcPr>
          <w:p w14:paraId="0EF822E7" w14:textId="77777777" w:rsidR="0083579E" w:rsidRPr="007778AA" w:rsidRDefault="00312BCF" w:rsidP="000D0285">
            <w:pPr>
              <w:jc w:val="left"/>
              <w:rPr>
                <w:sz w:val="17"/>
                <w:szCs w:val="17"/>
                <w:lang w:val="fr-FR"/>
              </w:rPr>
            </w:pPr>
            <w:r w:rsidRPr="007778AA">
              <w:rPr>
                <w:sz w:val="17"/>
                <w:szCs w:val="17"/>
                <w:lang w:val="fr-FR"/>
              </w:rPr>
              <w:t xml:space="preserve">Les deux projets </w:t>
            </w:r>
            <w:r w:rsidR="00BC127D" w:rsidRPr="007778AA">
              <w:rPr>
                <w:sz w:val="17"/>
                <w:szCs w:val="17"/>
                <w:lang w:val="fr-FR"/>
              </w:rPr>
              <w:t xml:space="preserve">présentent de </w:t>
            </w:r>
            <w:r w:rsidRPr="007778AA">
              <w:rPr>
                <w:sz w:val="17"/>
                <w:szCs w:val="17"/>
                <w:lang w:val="fr-FR"/>
              </w:rPr>
              <w:t xml:space="preserve">nombreuses </w:t>
            </w:r>
            <w:r w:rsidR="00BC127D" w:rsidRPr="007778AA">
              <w:rPr>
                <w:sz w:val="17"/>
                <w:szCs w:val="17"/>
                <w:lang w:val="fr-FR"/>
              </w:rPr>
              <w:t xml:space="preserve">similitudes, </w:t>
            </w:r>
            <w:r w:rsidRPr="007778AA">
              <w:rPr>
                <w:sz w:val="17"/>
                <w:szCs w:val="17"/>
                <w:lang w:val="fr-FR"/>
              </w:rPr>
              <w:t xml:space="preserve">mais </w:t>
            </w:r>
            <w:r w:rsidR="00BC127D" w:rsidRPr="007778AA">
              <w:rPr>
                <w:sz w:val="17"/>
                <w:szCs w:val="17"/>
                <w:lang w:val="fr-FR"/>
              </w:rPr>
              <w:t xml:space="preserve">ils sont également </w:t>
            </w:r>
            <w:r w:rsidRPr="007778AA">
              <w:rPr>
                <w:sz w:val="17"/>
                <w:szCs w:val="17"/>
                <w:lang w:val="fr-FR"/>
              </w:rPr>
              <w:t xml:space="preserve">différents l'un de l'autre </w:t>
            </w:r>
            <w:r w:rsidR="00BC127D" w:rsidRPr="007778AA">
              <w:rPr>
                <w:sz w:val="17"/>
                <w:szCs w:val="17"/>
                <w:lang w:val="fr-FR"/>
              </w:rPr>
              <w:t>dans plusieurs domaines</w:t>
            </w:r>
            <w:r w:rsidRPr="007778AA">
              <w:rPr>
                <w:sz w:val="17"/>
                <w:szCs w:val="17"/>
                <w:lang w:val="fr-FR"/>
              </w:rPr>
              <w:t xml:space="preserve">. </w:t>
            </w:r>
            <w:r w:rsidR="00BC127D" w:rsidRPr="007778AA">
              <w:rPr>
                <w:sz w:val="17"/>
                <w:szCs w:val="17"/>
                <w:lang w:val="fr-FR"/>
              </w:rPr>
              <w:t xml:space="preserve">Le projet FEM de l'UICN n'est pas mis en œuvre dans la région Centre-Nord - il n'y a donc pas de duplication des efforts. </w:t>
            </w:r>
            <w:r w:rsidR="00C3476E" w:rsidRPr="007778AA">
              <w:rPr>
                <w:sz w:val="17"/>
                <w:szCs w:val="17"/>
                <w:lang w:val="fr-FR"/>
              </w:rPr>
              <w:t>Les échanges, les collaborations et les leçons apprises en ce q</w:t>
            </w:r>
            <w:r w:rsidR="000D0285">
              <w:rPr>
                <w:sz w:val="17"/>
                <w:szCs w:val="17"/>
                <w:lang w:val="fr-FR"/>
              </w:rPr>
              <w:t>ui concerne les méthodologies de la</w:t>
            </w:r>
            <w:r w:rsidR="00C3476E" w:rsidRPr="007778AA">
              <w:rPr>
                <w:sz w:val="17"/>
                <w:szCs w:val="17"/>
                <w:lang w:val="fr-FR"/>
              </w:rPr>
              <w:t xml:space="preserve"> </w:t>
            </w:r>
            <w:r w:rsidR="000D0285">
              <w:rPr>
                <w:sz w:val="17"/>
                <w:szCs w:val="17"/>
                <w:lang w:val="fr-FR"/>
              </w:rPr>
              <w:t>NDT</w:t>
            </w:r>
            <w:r w:rsidR="00C3476E" w:rsidRPr="007778AA">
              <w:rPr>
                <w:sz w:val="17"/>
                <w:szCs w:val="17"/>
                <w:lang w:val="fr-FR"/>
              </w:rPr>
              <w:t xml:space="preserve"> seront proposés au cours du PPG. </w:t>
            </w:r>
          </w:p>
        </w:tc>
      </w:tr>
      <w:tr w:rsidR="00BE7E7C" w:rsidRPr="007778AA" w14:paraId="0E139C98" w14:textId="77777777" w:rsidTr="009B4062">
        <w:trPr>
          <w:trHeight w:val="1215"/>
        </w:trPr>
        <w:tc>
          <w:tcPr>
            <w:tcW w:w="1233" w:type="pct"/>
            <w:shd w:val="clear" w:color="auto" w:fill="auto"/>
          </w:tcPr>
          <w:p w14:paraId="52CBC184" w14:textId="77777777" w:rsidR="0083579E" w:rsidRPr="007778AA" w:rsidRDefault="00312BCF">
            <w:pPr>
              <w:jc w:val="left"/>
              <w:rPr>
                <w:sz w:val="17"/>
                <w:szCs w:val="17"/>
                <w:lang w:val="fr-FR"/>
              </w:rPr>
            </w:pPr>
            <w:r w:rsidRPr="007778AA">
              <w:rPr>
                <w:sz w:val="17"/>
                <w:szCs w:val="17"/>
                <w:lang w:val="fr-FR"/>
              </w:rPr>
              <w:t>FAO GEF Amélioration de la résilience climatique des systèmes de production agro-</w:t>
            </w:r>
            <w:proofErr w:type="spellStart"/>
            <w:r w:rsidRPr="007778AA">
              <w:rPr>
                <w:sz w:val="17"/>
                <w:szCs w:val="17"/>
                <w:lang w:val="fr-FR"/>
              </w:rPr>
              <w:t>sylvo</w:t>
            </w:r>
            <w:proofErr w:type="spellEnd"/>
            <w:r w:rsidRPr="007778AA">
              <w:rPr>
                <w:sz w:val="17"/>
                <w:szCs w:val="17"/>
                <w:lang w:val="fr-FR"/>
              </w:rPr>
              <w:t>-pastoraux au Burkina Faso</w:t>
            </w:r>
          </w:p>
          <w:p w14:paraId="6DCBC515" w14:textId="77777777" w:rsidR="0083579E" w:rsidRPr="007778AA" w:rsidRDefault="00312BCF">
            <w:pPr>
              <w:jc w:val="left"/>
              <w:rPr>
                <w:sz w:val="17"/>
                <w:szCs w:val="17"/>
                <w:lang w:val="fr-FR"/>
              </w:rPr>
            </w:pPr>
            <w:r w:rsidRPr="007778AA">
              <w:rPr>
                <w:sz w:val="17"/>
                <w:szCs w:val="17"/>
                <w:lang w:val="fr-FR"/>
              </w:rPr>
              <w:t>Partie I : Informations sur le projet</w:t>
            </w:r>
          </w:p>
          <w:p w14:paraId="3D54B88E" w14:textId="77777777" w:rsidR="0083579E" w:rsidRPr="007778AA" w:rsidRDefault="00312BCF">
            <w:pPr>
              <w:jc w:val="left"/>
              <w:rPr>
                <w:sz w:val="17"/>
                <w:szCs w:val="17"/>
                <w:lang w:val="fr-FR"/>
              </w:rPr>
            </w:pPr>
            <w:r w:rsidRPr="007778AA">
              <w:rPr>
                <w:sz w:val="17"/>
                <w:szCs w:val="17"/>
                <w:lang w:val="fr-FR"/>
              </w:rPr>
              <w:t>(GEF ID 10516)</w:t>
            </w:r>
          </w:p>
        </w:tc>
        <w:tc>
          <w:tcPr>
            <w:tcW w:w="463" w:type="pct"/>
            <w:shd w:val="clear" w:color="auto" w:fill="auto"/>
          </w:tcPr>
          <w:p w14:paraId="7638F839" w14:textId="77777777" w:rsidR="0083579E" w:rsidRPr="007778AA" w:rsidRDefault="00312BCF">
            <w:pPr>
              <w:jc w:val="left"/>
              <w:rPr>
                <w:sz w:val="17"/>
                <w:szCs w:val="17"/>
                <w:lang w:val="fr-FR"/>
              </w:rPr>
            </w:pPr>
            <w:r w:rsidRPr="007778AA">
              <w:rPr>
                <w:sz w:val="17"/>
                <w:szCs w:val="17"/>
                <w:lang w:val="fr-FR"/>
              </w:rPr>
              <w:t>2020 -2026</w:t>
            </w:r>
          </w:p>
          <w:p w14:paraId="02979E58" w14:textId="77777777" w:rsidR="00BE7E7C" w:rsidRPr="007778AA" w:rsidRDefault="00BE7E7C" w:rsidP="003D6DAD">
            <w:pPr>
              <w:jc w:val="left"/>
              <w:rPr>
                <w:sz w:val="17"/>
                <w:szCs w:val="17"/>
                <w:lang w:val="fr-FR"/>
              </w:rPr>
            </w:pPr>
          </w:p>
          <w:p w14:paraId="0DA23E5C" w14:textId="77777777" w:rsidR="0083579E" w:rsidRPr="007778AA" w:rsidRDefault="00312BCF">
            <w:pPr>
              <w:jc w:val="left"/>
              <w:rPr>
                <w:sz w:val="17"/>
                <w:szCs w:val="17"/>
                <w:lang w:val="fr-FR"/>
              </w:rPr>
            </w:pPr>
            <w:r w:rsidRPr="007778AA">
              <w:rPr>
                <w:sz w:val="17"/>
                <w:szCs w:val="17"/>
                <w:lang w:val="fr-FR"/>
              </w:rPr>
              <w:t>8,9 millions de dollars provenant des ressources du FEM et du FPMA</w:t>
            </w:r>
          </w:p>
          <w:p w14:paraId="243EFF3B" w14:textId="77777777" w:rsidR="00BE7E7C" w:rsidRPr="007778AA" w:rsidRDefault="00BE7E7C" w:rsidP="003D6DAD">
            <w:pPr>
              <w:jc w:val="left"/>
              <w:rPr>
                <w:sz w:val="17"/>
                <w:szCs w:val="17"/>
                <w:lang w:val="fr-FR"/>
              </w:rPr>
            </w:pPr>
          </w:p>
        </w:tc>
        <w:tc>
          <w:tcPr>
            <w:tcW w:w="2006" w:type="pct"/>
          </w:tcPr>
          <w:p w14:paraId="1FD24092" w14:textId="77777777" w:rsidR="0083579E" w:rsidRPr="007778AA" w:rsidRDefault="00312BCF">
            <w:pPr>
              <w:jc w:val="left"/>
              <w:rPr>
                <w:sz w:val="17"/>
                <w:szCs w:val="17"/>
                <w:lang w:val="fr-FR"/>
              </w:rPr>
            </w:pPr>
            <w:r w:rsidRPr="007778AA">
              <w:rPr>
                <w:sz w:val="17"/>
                <w:szCs w:val="17"/>
                <w:lang w:val="fr-FR"/>
              </w:rPr>
              <w:t>Le projet vise à accroître la résilience climatique des communautés agricoles familiales agro-</w:t>
            </w:r>
            <w:proofErr w:type="spellStart"/>
            <w:r w:rsidRPr="007778AA">
              <w:rPr>
                <w:sz w:val="17"/>
                <w:szCs w:val="17"/>
                <w:lang w:val="fr-FR"/>
              </w:rPr>
              <w:t>sylvo</w:t>
            </w:r>
            <w:proofErr w:type="spellEnd"/>
            <w:r w:rsidRPr="007778AA">
              <w:rPr>
                <w:sz w:val="17"/>
                <w:szCs w:val="17"/>
                <w:lang w:val="fr-FR"/>
              </w:rPr>
              <w:t xml:space="preserve">-pastorales des zones soudanienne et soudano-sahélienne du Burkina Faso. </w:t>
            </w:r>
          </w:p>
        </w:tc>
        <w:tc>
          <w:tcPr>
            <w:tcW w:w="1299" w:type="pct"/>
            <w:shd w:val="clear" w:color="auto" w:fill="auto"/>
          </w:tcPr>
          <w:p w14:paraId="6003D51D" w14:textId="77777777" w:rsidR="0083579E" w:rsidRPr="007778AA" w:rsidRDefault="00312BCF">
            <w:pPr>
              <w:jc w:val="left"/>
              <w:rPr>
                <w:sz w:val="17"/>
                <w:szCs w:val="17"/>
                <w:lang w:val="fr-FR"/>
              </w:rPr>
            </w:pPr>
            <w:r w:rsidRPr="007778AA">
              <w:rPr>
                <w:sz w:val="17"/>
                <w:szCs w:val="17"/>
                <w:lang w:val="fr-FR"/>
              </w:rPr>
              <w:t>Le projet FEM de la FAO et le présent projet appliquent tous deux l'approche paysagère. Le partage des méthodologies autour de ce thème maximisera les synergies positives entre les projets.</w:t>
            </w:r>
          </w:p>
        </w:tc>
      </w:tr>
      <w:tr w:rsidR="00BE7E7C" w:rsidRPr="007778AA" w14:paraId="091ACD9C" w14:textId="77777777" w:rsidTr="003D6DAD">
        <w:trPr>
          <w:trHeight w:val="257"/>
        </w:trPr>
        <w:tc>
          <w:tcPr>
            <w:tcW w:w="1233" w:type="pct"/>
            <w:shd w:val="clear" w:color="auto" w:fill="auto"/>
          </w:tcPr>
          <w:p w14:paraId="216B2BA4" w14:textId="77777777" w:rsidR="0083579E" w:rsidRPr="007778AA" w:rsidRDefault="00312BCF">
            <w:pPr>
              <w:jc w:val="left"/>
              <w:rPr>
                <w:sz w:val="17"/>
                <w:szCs w:val="17"/>
                <w:lang w:val="fr-FR"/>
              </w:rPr>
            </w:pPr>
            <w:r w:rsidRPr="007778AA">
              <w:rPr>
                <w:sz w:val="17"/>
                <w:szCs w:val="17"/>
                <w:lang w:val="fr-FR"/>
              </w:rPr>
              <w:t>Projet EBA du PNUD et du FEM : Adaptation des moyens de subsistance dépendant des ressources naturelles aux risques liés au climat dans certains paysages du Burkina Faso : le corridor forestier de la Boucle du Mouhoun et le bassin des zones humides de la Mare d'Oursi (GEFID 4971)</w:t>
            </w:r>
          </w:p>
        </w:tc>
        <w:tc>
          <w:tcPr>
            <w:tcW w:w="463" w:type="pct"/>
            <w:shd w:val="clear" w:color="auto" w:fill="auto"/>
          </w:tcPr>
          <w:p w14:paraId="277603CD" w14:textId="77777777" w:rsidR="0083579E" w:rsidRPr="007778AA" w:rsidRDefault="00312BCF">
            <w:pPr>
              <w:jc w:val="left"/>
              <w:rPr>
                <w:sz w:val="17"/>
                <w:szCs w:val="17"/>
                <w:lang w:val="fr-FR"/>
              </w:rPr>
            </w:pPr>
            <w:r w:rsidRPr="007778AA">
              <w:rPr>
                <w:sz w:val="17"/>
                <w:szCs w:val="17"/>
                <w:lang w:val="fr-FR"/>
              </w:rPr>
              <w:t>2019-2024</w:t>
            </w:r>
          </w:p>
          <w:p w14:paraId="757CA56A" w14:textId="77777777" w:rsidR="00BE7E7C" w:rsidRPr="007778AA" w:rsidRDefault="00BE7E7C" w:rsidP="003D6DAD">
            <w:pPr>
              <w:jc w:val="left"/>
              <w:rPr>
                <w:sz w:val="17"/>
                <w:szCs w:val="17"/>
                <w:lang w:val="fr-FR"/>
              </w:rPr>
            </w:pPr>
          </w:p>
          <w:p w14:paraId="49E2BA76" w14:textId="77777777" w:rsidR="0083579E" w:rsidRPr="007778AA" w:rsidRDefault="00312BCF">
            <w:pPr>
              <w:jc w:val="left"/>
              <w:rPr>
                <w:sz w:val="17"/>
                <w:szCs w:val="17"/>
                <w:lang w:val="fr-FR"/>
              </w:rPr>
            </w:pPr>
            <w:r w:rsidRPr="007778AA">
              <w:rPr>
                <w:sz w:val="17"/>
                <w:szCs w:val="17"/>
                <w:lang w:val="fr-FR"/>
              </w:rPr>
              <w:t>7 millions de dollars provenant des ressources du FEM et du FPMA</w:t>
            </w:r>
          </w:p>
        </w:tc>
        <w:tc>
          <w:tcPr>
            <w:tcW w:w="2006" w:type="pct"/>
          </w:tcPr>
          <w:p w14:paraId="1A180A86" w14:textId="77777777" w:rsidR="0083579E" w:rsidRPr="007778AA" w:rsidRDefault="00312BCF">
            <w:pPr>
              <w:jc w:val="left"/>
              <w:rPr>
                <w:sz w:val="17"/>
                <w:szCs w:val="17"/>
                <w:lang w:val="fr-FR"/>
              </w:rPr>
            </w:pPr>
            <w:r w:rsidRPr="007778AA">
              <w:rPr>
                <w:sz w:val="17"/>
                <w:szCs w:val="17"/>
                <w:lang w:val="fr-FR"/>
              </w:rPr>
              <w:t xml:space="preserve">Il s'agissait de l'un des premiers projets d'adaptation </w:t>
            </w:r>
            <w:r w:rsidR="00625444" w:rsidRPr="007778AA">
              <w:rPr>
                <w:sz w:val="17"/>
                <w:szCs w:val="17"/>
                <w:lang w:val="fr-FR"/>
              </w:rPr>
              <w:t xml:space="preserve">basés sur les écosystèmes </w:t>
            </w:r>
            <w:r w:rsidRPr="007778AA">
              <w:rPr>
                <w:sz w:val="17"/>
                <w:szCs w:val="17"/>
                <w:lang w:val="fr-FR"/>
              </w:rPr>
              <w:t xml:space="preserve">financés par le FPMA à hauteur de 7 millions de dollars. À ce jour, il n'a pas été possible de mettre en œuvre le projet sur le site nord (bassin des zones humides de la Mare d'Oursi) en raison des risques de sécurité. Les principales réalisations soulignent les avantages de l'adaptation et le renforcement de la résilience des groupes vulnérables en les impliquant activement. </w:t>
            </w:r>
          </w:p>
        </w:tc>
        <w:tc>
          <w:tcPr>
            <w:tcW w:w="1299" w:type="pct"/>
            <w:shd w:val="clear" w:color="auto" w:fill="auto"/>
          </w:tcPr>
          <w:p w14:paraId="27587F5D" w14:textId="77777777" w:rsidR="0083579E" w:rsidRPr="007778AA" w:rsidRDefault="00312BCF">
            <w:pPr>
              <w:jc w:val="left"/>
              <w:rPr>
                <w:sz w:val="17"/>
                <w:szCs w:val="17"/>
                <w:lang w:val="fr-FR"/>
              </w:rPr>
            </w:pPr>
            <w:r w:rsidRPr="007778AA">
              <w:rPr>
                <w:sz w:val="17"/>
                <w:szCs w:val="17"/>
                <w:lang w:val="fr-FR"/>
              </w:rPr>
              <w:t xml:space="preserve">Certains des enseignements les plus importants du projet TSA concernent la manière dont il a géré les risques de sécurité et l'importance des sauvegardes pour éviter les impacts socio-environnementaux négatifs involontaires du projet. </w:t>
            </w:r>
          </w:p>
        </w:tc>
      </w:tr>
      <w:tr w:rsidR="00BE7E7C" w:rsidRPr="007778AA" w14:paraId="74D15070" w14:textId="77777777" w:rsidTr="003D6DAD">
        <w:trPr>
          <w:trHeight w:val="246"/>
        </w:trPr>
        <w:tc>
          <w:tcPr>
            <w:tcW w:w="1233" w:type="pct"/>
            <w:shd w:val="clear" w:color="auto" w:fill="auto"/>
          </w:tcPr>
          <w:p w14:paraId="644E7D56" w14:textId="77777777" w:rsidR="0083579E" w:rsidRPr="007778AA" w:rsidRDefault="00312BCF">
            <w:pPr>
              <w:jc w:val="left"/>
              <w:rPr>
                <w:sz w:val="17"/>
                <w:szCs w:val="17"/>
                <w:lang w:val="fr-FR"/>
              </w:rPr>
            </w:pPr>
            <w:r w:rsidRPr="007778AA">
              <w:rPr>
                <w:sz w:val="17"/>
                <w:szCs w:val="17"/>
                <w:lang w:val="fr-FR"/>
              </w:rPr>
              <w:t>PNUD FEM Gestion intégrée et durable du paysage de l'aire protégée PONASI (GEF ID 9764)</w:t>
            </w:r>
          </w:p>
        </w:tc>
        <w:tc>
          <w:tcPr>
            <w:tcW w:w="463" w:type="pct"/>
            <w:shd w:val="clear" w:color="auto" w:fill="auto"/>
          </w:tcPr>
          <w:p w14:paraId="322B37C4" w14:textId="77777777" w:rsidR="0083579E" w:rsidRPr="007778AA" w:rsidRDefault="00312BCF">
            <w:pPr>
              <w:jc w:val="left"/>
              <w:rPr>
                <w:sz w:val="17"/>
                <w:szCs w:val="17"/>
                <w:lang w:val="fr-FR"/>
              </w:rPr>
            </w:pPr>
            <w:r w:rsidRPr="007778AA">
              <w:rPr>
                <w:sz w:val="17"/>
                <w:szCs w:val="17"/>
                <w:lang w:val="fr-FR"/>
              </w:rPr>
              <w:t>2021-2028</w:t>
            </w:r>
          </w:p>
          <w:p w14:paraId="3F0726C8" w14:textId="77777777" w:rsidR="00BE7E7C" w:rsidRPr="007778AA" w:rsidRDefault="00BE7E7C" w:rsidP="003D6DAD">
            <w:pPr>
              <w:jc w:val="left"/>
              <w:rPr>
                <w:sz w:val="17"/>
                <w:szCs w:val="17"/>
                <w:lang w:val="fr-FR"/>
              </w:rPr>
            </w:pPr>
          </w:p>
          <w:p w14:paraId="10679290" w14:textId="77777777" w:rsidR="0083579E" w:rsidRPr="007778AA" w:rsidRDefault="00312BCF">
            <w:pPr>
              <w:jc w:val="left"/>
              <w:rPr>
                <w:sz w:val="17"/>
                <w:szCs w:val="17"/>
                <w:lang w:val="fr-FR"/>
              </w:rPr>
            </w:pPr>
            <w:r w:rsidRPr="007778AA">
              <w:rPr>
                <w:sz w:val="17"/>
                <w:szCs w:val="17"/>
                <w:lang w:val="fr-FR"/>
              </w:rPr>
              <w:t>5,5 millions de dollars de ressources GEFTF STAR</w:t>
            </w:r>
          </w:p>
        </w:tc>
        <w:tc>
          <w:tcPr>
            <w:tcW w:w="2006" w:type="pct"/>
          </w:tcPr>
          <w:p w14:paraId="706E51DC" w14:textId="77777777" w:rsidR="0083579E" w:rsidRPr="007778AA" w:rsidRDefault="00312BCF">
            <w:pPr>
              <w:jc w:val="left"/>
              <w:rPr>
                <w:sz w:val="17"/>
                <w:szCs w:val="17"/>
                <w:lang w:val="fr-FR"/>
              </w:rPr>
            </w:pPr>
            <w:r w:rsidRPr="007778AA">
              <w:rPr>
                <w:sz w:val="17"/>
                <w:szCs w:val="17"/>
                <w:lang w:val="fr-FR"/>
              </w:rPr>
              <w:t xml:space="preserve">Le projet </w:t>
            </w:r>
            <w:r w:rsidR="000D0285">
              <w:rPr>
                <w:sz w:val="17"/>
                <w:szCs w:val="17"/>
                <w:lang w:val="fr-FR"/>
              </w:rPr>
              <w:t>s'intéresse principalement aux « parcs »</w:t>
            </w:r>
            <w:r w:rsidRPr="007778AA">
              <w:rPr>
                <w:sz w:val="17"/>
                <w:szCs w:val="17"/>
                <w:lang w:val="fr-FR"/>
              </w:rPr>
              <w:t xml:space="preserve"> et aux aires protégées du sud du Burkina Faso où ils forment des complexes d'aires protégées, dont le PONASI, qui regroupe les zones du Pô, du Nazinon et de la Sissili. Doté de 5,5 millions de dollars de fonds GEF </w:t>
            </w:r>
            <w:r w:rsidR="00CA099F" w:rsidRPr="007778AA">
              <w:rPr>
                <w:sz w:val="17"/>
                <w:szCs w:val="17"/>
                <w:lang w:val="fr-FR"/>
              </w:rPr>
              <w:t>BD</w:t>
            </w:r>
            <w:r w:rsidRPr="007778AA">
              <w:rPr>
                <w:sz w:val="17"/>
                <w:szCs w:val="17"/>
                <w:lang w:val="fr-FR"/>
              </w:rPr>
              <w:t>, l'objectif du projet est de sauvegarder l'habitat essentiel de la faune, la biodiversité et les services écosystémiques dans le complexe d'aires protégées PONASI par une gestion intégrée du paysage, générant des avantages multiples dans le centre-sud du Burkina Faso.</w:t>
            </w:r>
          </w:p>
        </w:tc>
        <w:tc>
          <w:tcPr>
            <w:tcW w:w="1299" w:type="pct"/>
            <w:shd w:val="clear" w:color="auto" w:fill="auto"/>
          </w:tcPr>
          <w:p w14:paraId="534763ED" w14:textId="77777777" w:rsidR="0083579E" w:rsidRPr="007778AA" w:rsidRDefault="00312BCF">
            <w:pPr>
              <w:jc w:val="left"/>
              <w:rPr>
                <w:sz w:val="17"/>
                <w:szCs w:val="17"/>
                <w:lang w:val="fr-FR"/>
              </w:rPr>
            </w:pPr>
            <w:r w:rsidRPr="007778AA">
              <w:rPr>
                <w:sz w:val="17"/>
                <w:szCs w:val="17"/>
                <w:lang w:val="fr-FR"/>
              </w:rPr>
              <w:t xml:space="preserve">Comme le projet est en cours, il y aura plusieurs occasions de rechercher la coordination et l'apprentissage mutuel des leçons. L'aspect le plus important en commun entre le PONASI et le présent projet est que tous deux appliquent l'approche paysagère. </w:t>
            </w:r>
          </w:p>
        </w:tc>
      </w:tr>
      <w:tr w:rsidR="00BE7E7C" w:rsidRPr="007778AA" w14:paraId="69723398" w14:textId="77777777" w:rsidTr="003D6DAD">
        <w:trPr>
          <w:trHeight w:val="246"/>
        </w:trPr>
        <w:tc>
          <w:tcPr>
            <w:tcW w:w="1233" w:type="pct"/>
            <w:shd w:val="clear" w:color="auto" w:fill="auto"/>
          </w:tcPr>
          <w:p w14:paraId="1D07D49F" w14:textId="77777777" w:rsidR="0083579E" w:rsidRPr="007778AA" w:rsidRDefault="00312BCF">
            <w:pPr>
              <w:jc w:val="left"/>
              <w:rPr>
                <w:sz w:val="17"/>
                <w:szCs w:val="17"/>
                <w:lang w:val="fr-FR"/>
              </w:rPr>
            </w:pPr>
            <w:r w:rsidRPr="007778AA">
              <w:rPr>
                <w:sz w:val="17"/>
                <w:szCs w:val="17"/>
                <w:lang w:val="fr-FR"/>
              </w:rPr>
              <w:t xml:space="preserve">Programme de Partenariat Pays (CPP), avec </w:t>
            </w:r>
            <w:r w:rsidR="009F0714" w:rsidRPr="007778AA">
              <w:rPr>
                <w:sz w:val="17"/>
                <w:szCs w:val="17"/>
                <w:highlight w:val="yellow"/>
                <w:lang w:val="fr-FR"/>
              </w:rPr>
              <w:t xml:space="preserve">quatre </w:t>
            </w:r>
            <w:r w:rsidRPr="007778AA">
              <w:rPr>
                <w:sz w:val="17"/>
                <w:szCs w:val="17"/>
                <w:highlight w:val="yellow"/>
                <w:lang w:val="fr-FR"/>
              </w:rPr>
              <w:t xml:space="preserve">projets </w:t>
            </w:r>
            <w:r w:rsidR="009F0714" w:rsidRPr="007778AA">
              <w:rPr>
                <w:sz w:val="17"/>
                <w:szCs w:val="17"/>
                <w:highlight w:val="yellow"/>
                <w:lang w:val="fr-FR"/>
              </w:rPr>
              <w:t xml:space="preserve">(deux par le PNUD) </w:t>
            </w:r>
            <w:r w:rsidRPr="007778AA">
              <w:rPr>
                <w:sz w:val="17"/>
                <w:szCs w:val="17"/>
                <w:highlight w:val="yellow"/>
                <w:lang w:val="fr-FR"/>
              </w:rPr>
              <w:t xml:space="preserve">pour le </w:t>
            </w:r>
            <w:r w:rsidR="00344916" w:rsidRPr="007778AA">
              <w:rPr>
                <w:sz w:val="17"/>
                <w:szCs w:val="17"/>
                <w:highlight w:val="yellow"/>
                <w:lang w:val="fr-FR"/>
              </w:rPr>
              <w:t xml:space="preserve">Burkina </w:t>
            </w:r>
            <w:r w:rsidRPr="007778AA">
              <w:rPr>
                <w:sz w:val="17"/>
                <w:szCs w:val="17"/>
                <w:highlight w:val="yellow"/>
                <w:lang w:val="fr-FR"/>
              </w:rPr>
              <w:t xml:space="preserve">Faso : </w:t>
            </w:r>
            <w:r w:rsidRPr="007778AA">
              <w:rPr>
                <w:sz w:val="17"/>
                <w:szCs w:val="17"/>
                <w:lang w:val="fr-FR"/>
              </w:rPr>
              <w:t xml:space="preserve">CPP : sous-programme de GDT pour la région Centre-Ouest (GEFID 4301) ; CPP : sous-programme de </w:t>
            </w:r>
            <w:r w:rsidR="00EC405B" w:rsidRPr="007778AA">
              <w:rPr>
                <w:sz w:val="17"/>
                <w:szCs w:val="17"/>
                <w:lang w:val="fr-FR"/>
              </w:rPr>
              <w:t xml:space="preserve">GDT </w:t>
            </w:r>
            <w:r w:rsidRPr="007778AA">
              <w:rPr>
                <w:sz w:val="17"/>
                <w:szCs w:val="17"/>
                <w:lang w:val="fr-FR"/>
              </w:rPr>
              <w:t xml:space="preserve">dans la région de la Boucle de Mouhoun (GEFID 4233) </w:t>
            </w:r>
            <w:r w:rsidR="009F0714" w:rsidRPr="007778AA">
              <w:rPr>
                <w:sz w:val="17"/>
                <w:szCs w:val="17"/>
                <w:highlight w:val="yellow"/>
                <w:lang w:val="fr-FR"/>
              </w:rPr>
              <w:t xml:space="preserve">; </w:t>
            </w:r>
            <w:r w:rsidR="00F137AE" w:rsidRPr="007778AA">
              <w:rPr>
                <w:sz w:val="17"/>
                <w:szCs w:val="17"/>
                <w:highlight w:val="yellow"/>
                <w:lang w:val="fr-FR"/>
              </w:rPr>
              <w:t xml:space="preserve">région Nord (GEFID 3567 - FIDA) </w:t>
            </w:r>
            <w:r w:rsidRPr="007778AA">
              <w:rPr>
                <w:sz w:val="17"/>
                <w:szCs w:val="17"/>
                <w:lang w:val="fr-FR"/>
              </w:rPr>
              <w:t xml:space="preserve">et CPP : sous-programme national pour la coordination et le développement institutionnel de la </w:t>
            </w:r>
            <w:r w:rsidR="00EC405B" w:rsidRPr="007778AA">
              <w:rPr>
                <w:sz w:val="17"/>
                <w:szCs w:val="17"/>
                <w:lang w:val="fr-FR"/>
              </w:rPr>
              <w:t xml:space="preserve">GDT </w:t>
            </w:r>
            <w:r w:rsidRPr="007778AA">
              <w:rPr>
                <w:sz w:val="17"/>
                <w:szCs w:val="17"/>
                <w:lang w:val="fr-FR"/>
              </w:rPr>
              <w:t>(GEFID 3884)</w:t>
            </w:r>
            <w:r w:rsidR="009F0714" w:rsidRPr="007778AA">
              <w:rPr>
                <w:sz w:val="17"/>
                <w:szCs w:val="17"/>
                <w:highlight w:val="yellow"/>
                <w:lang w:val="fr-FR"/>
              </w:rPr>
              <w:t xml:space="preserve">. </w:t>
            </w:r>
            <w:r w:rsidR="000D2826" w:rsidRPr="007778AA">
              <w:rPr>
                <w:sz w:val="17"/>
                <w:szCs w:val="17"/>
                <w:highlight w:val="yellow"/>
                <w:lang w:val="fr-FR"/>
              </w:rPr>
              <w:t xml:space="preserve"> </w:t>
            </w:r>
          </w:p>
        </w:tc>
        <w:tc>
          <w:tcPr>
            <w:tcW w:w="463" w:type="pct"/>
            <w:shd w:val="clear" w:color="auto" w:fill="auto"/>
          </w:tcPr>
          <w:p w14:paraId="50749C05" w14:textId="77777777" w:rsidR="0083579E" w:rsidRPr="007778AA" w:rsidRDefault="00312BCF">
            <w:pPr>
              <w:jc w:val="left"/>
              <w:rPr>
                <w:sz w:val="17"/>
                <w:szCs w:val="17"/>
                <w:lang w:val="fr-FR"/>
              </w:rPr>
            </w:pPr>
            <w:r w:rsidRPr="007778AA">
              <w:rPr>
                <w:sz w:val="17"/>
                <w:szCs w:val="17"/>
                <w:lang w:val="fr-FR"/>
              </w:rPr>
              <w:t>2010-2018</w:t>
            </w:r>
          </w:p>
          <w:p w14:paraId="249257DD" w14:textId="77777777" w:rsidR="00BE7E7C" w:rsidRPr="007778AA" w:rsidRDefault="00BE7E7C" w:rsidP="003D6DAD">
            <w:pPr>
              <w:jc w:val="left"/>
              <w:rPr>
                <w:sz w:val="17"/>
                <w:szCs w:val="17"/>
                <w:lang w:val="fr-FR"/>
              </w:rPr>
            </w:pPr>
          </w:p>
          <w:p w14:paraId="1D419048" w14:textId="77777777" w:rsidR="0083579E" w:rsidRPr="007778AA" w:rsidRDefault="00312BCF">
            <w:pPr>
              <w:jc w:val="left"/>
              <w:rPr>
                <w:sz w:val="17"/>
                <w:szCs w:val="17"/>
                <w:lang w:val="fr-FR"/>
              </w:rPr>
            </w:pPr>
            <w:r w:rsidRPr="007778AA">
              <w:rPr>
                <w:sz w:val="17"/>
                <w:szCs w:val="17"/>
                <w:lang w:val="fr-FR"/>
              </w:rPr>
              <w:t xml:space="preserve">5,7 millions de dollars au total 100 % du FEM LD </w:t>
            </w:r>
          </w:p>
        </w:tc>
        <w:tc>
          <w:tcPr>
            <w:tcW w:w="2006" w:type="pct"/>
          </w:tcPr>
          <w:p w14:paraId="7748C935" w14:textId="77777777" w:rsidR="0083579E" w:rsidRPr="007778AA" w:rsidRDefault="00312BCF">
            <w:pPr>
              <w:jc w:val="left"/>
              <w:rPr>
                <w:sz w:val="17"/>
                <w:szCs w:val="17"/>
                <w:lang w:val="fr-FR"/>
              </w:rPr>
            </w:pPr>
            <w:r w:rsidRPr="007778AA">
              <w:rPr>
                <w:sz w:val="17"/>
                <w:szCs w:val="17"/>
                <w:lang w:val="fr-FR"/>
              </w:rPr>
              <w:t xml:space="preserve">Il s'agissait d'un vaste programme de longue haleine sur la dégradation des sols au Burkina Faso, avec un investissement combiné de 5,7 millions de dollars de ressources FEM </w:t>
            </w:r>
            <w:r w:rsidR="00CA099F" w:rsidRPr="007778AA">
              <w:rPr>
                <w:sz w:val="17"/>
                <w:szCs w:val="17"/>
                <w:lang w:val="fr-FR"/>
              </w:rPr>
              <w:t xml:space="preserve">à travers </w:t>
            </w:r>
            <w:r w:rsidRPr="007778AA">
              <w:rPr>
                <w:sz w:val="17"/>
                <w:szCs w:val="17"/>
                <w:lang w:val="fr-FR"/>
              </w:rPr>
              <w:t xml:space="preserve">trois projets. Un projet (le projet national) a </w:t>
            </w:r>
            <w:r w:rsidR="00CA099F" w:rsidRPr="007778AA">
              <w:rPr>
                <w:sz w:val="17"/>
                <w:szCs w:val="17"/>
                <w:lang w:val="fr-FR"/>
              </w:rPr>
              <w:t xml:space="preserve">fourni </w:t>
            </w:r>
            <w:r w:rsidRPr="007778AA">
              <w:rPr>
                <w:sz w:val="17"/>
                <w:szCs w:val="17"/>
                <w:lang w:val="fr-FR"/>
              </w:rPr>
              <w:t xml:space="preserve">un cadre politique et une coordination, tandis que les deux autres se concentrent sur la mise en œuvre sur le terrain. Le CPP a réussi à enregistrer et à documenter un certain nombre de techniques et de pratiques de lutte contre la dégradation des sols. Les premiers indicateurs standardisés et scientifiques de la dégradation des terres au Burkina Faso ont été développés grâce au CPP. Bien que le projet se soit terminé il y a quelques années, les résultats </w:t>
            </w:r>
            <w:r w:rsidR="00CA099F" w:rsidRPr="007778AA">
              <w:rPr>
                <w:sz w:val="17"/>
                <w:szCs w:val="17"/>
                <w:lang w:val="fr-FR"/>
              </w:rPr>
              <w:t xml:space="preserve">ont été </w:t>
            </w:r>
            <w:r w:rsidRPr="007778AA">
              <w:rPr>
                <w:sz w:val="17"/>
                <w:szCs w:val="17"/>
                <w:lang w:val="fr-FR"/>
              </w:rPr>
              <w:t xml:space="preserve">durables. Le CPP reste une référence importante au Burkina Faso dans la lutte contre la dégradation des terres. </w:t>
            </w:r>
          </w:p>
        </w:tc>
        <w:tc>
          <w:tcPr>
            <w:tcW w:w="1299" w:type="pct"/>
            <w:shd w:val="clear" w:color="auto" w:fill="auto"/>
          </w:tcPr>
          <w:p w14:paraId="3E5BF927" w14:textId="77777777" w:rsidR="0083579E" w:rsidRPr="007778AA" w:rsidRDefault="00312BCF">
            <w:pPr>
              <w:jc w:val="left"/>
              <w:rPr>
                <w:sz w:val="17"/>
                <w:szCs w:val="17"/>
                <w:lang w:val="fr-FR"/>
              </w:rPr>
            </w:pPr>
            <w:r w:rsidRPr="007778AA">
              <w:rPr>
                <w:sz w:val="17"/>
                <w:szCs w:val="17"/>
                <w:lang w:val="fr-FR"/>
              </w:rPr>
              <w:t xml:space="preserve">La leçon la plus importante à tirer concerne l'approche très inclusive qui a été appliquée tout au long de la mise en œuvre du projet CPP, tant en ce qui concerne les parties prenantes au niveau local que celles au niveau national. </w:t>
            </w:r>
            <w:r w:rsidR="00061DA2" w:rsidRPr="007778AA">
              <w:rPr>
                <w:sz w:val="17"/>
                <w:szCs w:val="17"/>
                <w:highlight w:val="yellow"/>
                <w:lang w:val="fr-FR"/>
              </w:rPr>
              <w:t xml:space="preserve">Si elles sont </w:t>
            </w:r>
            <w:r w:rsidRPr="007778AA">
              <w:rPr>
                <w:sz w:val="17"/>
                <w:szCs w:val="17"/>
                <w:highlight w:val="yellow"/>
                <w:lang w:val="fr-FR"/>
              </w:rPr>
              <w:t xml:space="preserve">pertinentes </w:t>
            </w:r>
            <w:r w:rsidR="00061DA2" w:rsidRPr="007778AA">
              <w:rPr>
                <w:sz w:val="17"/>
                <w:szCs w:val="17"/>
                <w:highlight w:val="yellow"/>
                <w:lang w:val="fr-FR"/>
              </w:rPr>
              <w:t xml:space="preserve">et utiles, les </w:t>
            </w:r>
            <w:r w:rsidRPr="007778AA">
              <w:rPr>
                <w:sz w:val="17"/>
                <w:szCs w:val="17"/>
                <w:highlight w:val="yellow"/>
                <w:lang w:val="fr-FR"/>
              </w:rPr>
              <w:t xml:space="preserve">bases de données qui ont </w:t>
            </w:r>
            <w:r w:rsidR="00061DA2" w:rsidRPr="007778AA">
              <w:rPr>
                <w:sz w:val="17"/>
                <w:szCs w:val="17"/>
                <w:highlight w:val="yellow"/>
                <w:lang w:val="fr-FR"/>
              </w:rPr>
              <w:t xml:space="preserve">pu être </w:t>
            </w:r>
            <w:r w:rsidRPr="007778AA">
              <w:rPr>
                <w:sz w:val="17"/>
                <w:szCs w:val="17"/>
                <w:highlight w:val="yellow"/>
                <w:lang w:val="fr-FR"/>
              </w:rPr>
              <w:t xml:space="preserve">produites dans le cadre du CPP </w:t>
            </w:r>
            <w:r w:rsidR="00061DA2" w:rsidRPr="007778AA">
              <w:rPr>
                <w:sz w:val="17"/>
                <w:szCs w:val="17"/>
                <w:highlight w:val="yellow"/>
                <w:lang w:val="fr-FR"/>
              </w:rPr>
              <w:t xml:space="preserve">peuvent être </w:t>
            </w:r>
            <w:r w:rsidRPr="007778AA">
              <w:rPr>
                <w:sz w:val="17"/>
                <w:szCs w:val="17"/>
                <w:lang w:val="fr-FR"/>
              </w:rPr>
              <w:t>récupérées et relancées</w:t>
            </w:r>
            <w:r w:rsidR="00940BBE" w:rsidRPr="007778AA">
              <w:rPr>
                <w:sz w:val="17"/>
                <w:szCs w:val="17"/>
                <w:lang w:val="fr-FR"/>
              </w:rPr>
              <w:t xml:space="preserve">, </w:t>
            </w:r>
            <w:r w:rsidRPr="007778AA">
              <w:rPr>
                <w:sz w:val="17"/>
                <w:szCs w:val="17"/>
                <w:highlight w:val="yellow"/>
                <w:lang w:val="fr-FR"/>
              </w:rPr>
              <w:t xml:space="preserve">tout comme la </w:t>
            </w:r>
            <w:r w:rsidR="008602D3" w:rsidRPr="007778AA">
              <w:rPr>
                <w:sz w:val="17"/>
                <w:szCs w:val="17"/>
                <w:highlight w:val="yellow"/>
                <w:lang w:val="fr-FR"/>
              </w:rPr>
              <w:t xml:space="preserve">base de données nationale </w:t>
            </w:r>
            <w:r w:rsidRPr="007778AA">
              <w:rPr>
                <w:sz w:val="17"/>
                <w:szCs w:val="17"/>
                <w:highlight w:val="yellow"/>
                <w:lang w:val="fr-FR"/>
              </w:rPr>
              <w:t xml:space="preserve">BDOT </w:t>
            </w:r>
            <w:r w:rsidR="008602D3" w:rsidRPr="007778AA">
              <w:rPr>
                <w:sz w:val="17"/>
                <w:szCs w:val="17"/>
                <w:highlight w:val="yellow"/>
                <w:lang w:val="fr-FR"/>
              </w:rPr>
              <w:t xml:space="preserve">sur l'utilisation des terres </w:t>
            </w:r>
            <w:r w:rsidRPr="007778AA">
              <w:rPr>
                <w:sz w:val="17"/>
                <w:szCs w:val="17"/>
                <w:highlight w:val="yellow"/>
                <w:lang w:val="fr-FR"/>
              </w:rPr>
              <w:t xml:space="preserve">a été </w:t>
            </w:r>
            <w:r w:rsidR="008602D3" w:rsidRPr="007778AA">
              <w:rPr>
                <w:sz w:val="17"/>
                <w:szCs w:val="17"/>
                <w:highlight w:val="yellow"/>
                <w:lang w:val="fr-FR"/>
              </w:rPr>
              <w:t>récupérée et mise à profit</w:t>
            </w:r>
            <w:r w:rsidR="00E900D7" w:rsidRPr="007778AA">
              <w:rPr>
                <w:sz w:val="17"/>
                <w:szCs w:val="17"/>
                <w:highlight w:val="yellow"/>
                <w:lang w:val="fr-FR"/>
              </w:rPr>
              <w:t xml:space="preserve">. Le </w:t>
            </w:r>
            <w:r w:rsidR="0095176D" w:rsidRPr="007778AA">
              <w:rPr>
                <w:sz w:val="17"/>
                <w:szCs w:val="17"/>
                <w:highlight w:val="yellow"/>
                <w:lang w:val="fr-FR"/>
              </w:rPr>
              <w:t xml:space="preserve">cas de la BDOT est d'ailleurs </w:t>
            </w:r>
            <w:r w:rsidR="008602D3" w:rsidRPr="007778AA">
              <w:rPr>
                <w:sz w:val="17"/>
                <w:szCs w:val="17"/>
                <w:highlight w:val="yellow"/>
                <w:lang w:val="fr-FR"/>
              </w:rPr>
              <w:t xml:space="preserve">souligné au sein de la </w:t>
            </w:r>
            <w:r w:rsidR="00145140" w:rsidRPr="007778AA">
              <w:rPr>
                <w:sz w:val="17"/>
                <w:szCs w:val="17"/>
                <w:highlight w:val="yellow"/>
                <w:lang w:val="fr-FR"/>
              </w:rPr>
              <w:t>communauté</w:t>
            </w:r>
            <w:r w:rsidR="008602D3" w:rsidRPr="007778AA">
              <w:rPr>
                <w:sz w:val="17"/>
                <w:szCs w:val="17"/>
                <w:highlight w:val="yellow"/>
                <w:lang w:val="fr-FR"/>
              </w:rPr>
              <w:t xml:space="preserve"> scientifique </w:t>
            </w:r>
            <w:r w:rsidR="00145140" w:rsidRPr="007778AA">
              <w:rPr>
                <w:sz w:val="17"/>
                <w:szCs w:val="17"/>
                <w:highlight w:val="yellow"/>
                <w:lang w:val="fr-FR"/>
              </w:rPr>
              <w:t xml:space="preserve">concernée </w:t>
            </w:r>
            <w:r w:rsidR="006B7991" w:rsidRPr="007778AA">
              <w:rPr>
                <w:sz w:val="17"/>
                <w:szCs w:val="17"/>
                <w:highlight w:val="yellow"/>
                <w:lang w:val="fr-FR"/>
              </w:rPr>
              <w:t xml:space="preserve">comme un </w:t>
            </w:r>
            <w:r w:rsidR="006B7991" w:rsidRPr="007778AA">
              <w:rPr>
                <w:sz w:val="17"/>
                <w:szCs w:val="17"/>
                <w:highlight w:val="yellow"/>
                <w:lang w:val="fr-FR"/>
              </w:rPr>
              <w:lastRenderedPageBreak/>
              <w:t xml:space="preserve">exemple emblématique de </w:t>
            </w:r>
            <w:r w:rsidR="009613E3" w:rsidRPr="007778AA">
              <w:rPr>
                <w:sz w:val="17"/>
                <w:szCs w:val="17"/>
                <w:highlight w:val="yellow"/>
                <w:lang w:val="fr-FR"/>
              </w:rPr>
              <w:t xml:space="preserve">réussite </w:t>
            </w:r>
            <w:r w:rsidR="0095176D" w:rsidRPr="007778AA">
              <w:rPr>
                <w:sz w:val="17"/>
                <w:szCs w:val="17"/>
                <w:highlight w:val="yellow"/>
                <w:lang w:val="fr-FR"/>
              </w:rPr>
              <w:t>dans la mise à profit des données sur l'utilisation des sols</w:t>
            </w:r>
            <w:r w:rsidR="009613E3" w:rsidRPr="007778AA">
              <w:rPr>
                <w:rStyle w:val="Appelnotedebasdep"/>
                <w:sz w:val="17"/>
                <w:szCs w:val="17"/>
                <w:highlight w:val="yellow"/>
                <w:lang w:val="fr-FR"/>
              </w:rPr>
              <w:footnoteReference w:id="32"/>
            </w:r>
            <w:r w:rsidRPr="007778AA">
              <w:rPr>
                <w:sz w:val="17"/>
                <w:szCs w:val="17"/>
                <w:highlight w:val="yellow"/>
                <w:lang w:val="fr-FR"/>
              </w:rPr>
              <w:t xml:space="preserve"> . En </w:t>
            </w:r>
            <w:r w:rsidR="0095176D" w:rsidRPr="007778AA">
              <w:rPr>
                <w:sz w:val="17"/>
                <w:szCs w:val="17"/>
                <w:highlight w:val="yellow"/>
                <w:lang w:val="fr-FR"/>
              </w:rPr>
              <w:t>outre, l'</w:t>
            </w:r>
            <w:r w:rsidR="001A19CE" w:rsidRPr="007778AA">
              <w:rPr>
                <w:sz w:val="17"/>
                <w:szCs w:val="17"/>
                <w:highlight w:val="yellow"/>
                <w:lang w:val="fr-FR"/>
              </w:rPr>
              <w:t>héritage important du SILEM sera également récupéré au cours du PPG</w:t>
            </w:r>
            <w:r w:rsidR="001A19CE" w:rsidRPr="007778AA">
              <w:rPr>
                <w:sz w:val="17"/>
                <w:szCs w:val="17"/>
                <w:lang w:val="fr-FR"/>
              </w:rPr>
              <w:t xml:space="preserve">. </w:t>
            </w:r>
          </w:p>
        </w:tc>
      </w:tr>
      <w:tr w:rsidR="00EA75FE" w:rsidRPr="007778AA" w14:paraId="5DB41AEB" w14:textId="77777777" w:rsidTr="003D6DAD">
        <w:trPr>
          <w:trHeight w:val="246"/>
        </w:trPr>
        <w:tc>
          <w:tcPr>
            <w:tcW w:w="1233" w:type="pct"/>
            <w:shd w:val="clear" w:color="auto" w:fill="auto"/>
          </w:tcPr>
          <w:p w14:paraId="5D3233AC" w14:textId="77777777" w:rsidR="0083579E" w:rsidRPr="007778AA" w:rsidRDefault="00EA75FE">
            <w:pPr>
              <w:jc w:val="left"/>
              <w:rPr>
                <w:sz w:val="17"/>
                <w:szCs w:val="17"/>
                <w:highlight w:val="yellow"/>
                <w:lang w:val="fr-FR"/>
              </w:rPr>
            </w:pPr>
            <w:r w:rsidRPr="007778AA">
              <w:rPr>
                <w:sz w:val="17"/>
                <w:szCs w:val="17"/>
                <w:highlight w:val="yellow"/>
                <w:lang w:val="fr-FR"/>
              </w:rPr>
              <w:lastRenderedPageBreak/>
              <w:t xml:space="preserve">Les premières initiatives de la </w:t>
            </w:r>
            <w:r w:rsidR="00CD4526" w:rsidRPr="007778AA">
              <w:rPr>
                <w:sz w:val="17"/>
                <w:szCs w:val="17"/>
                <w:highlight w:val="yellow"/>
                <w:lang w:val="fr-FR"/>
              </w:rPr>
              <w:t>BM et du FEM</w:t>
            </w:r>
            <w:r w:rsidRPr="007778AA">
              <w:rPr>
                <w:sz w:val="17"/>
                <w:szCs w:val="17"/>
                <w:highlight w:val="yellow"/>
                <w:lang w:val="fr-FR"/>
              </w:rPr>
              <w:t xml:space="preserve">, </w:t>
            </w:r>
            <w:r w:rsidR="00816536" w:rsidRPr="007778AA">
              <w:rPr>
                <w:sz w:val="17"/>
                <w:szCs w:val="17"/>
                <w:highlight w:val="yellow"/>
                <w:lang w:val="fr-FR"/>
              </w:rPr>
              <w:t xml:space="preserve">notamment </w:t>
            </w:r>
            <w:r w:rsidRPr="007778AA">
              <w:rPr>
                <w:sz w:val="17"/>
                <w:szCs w:val="17"/>
                <w:highlight w:val="yellow"/>
                <w:lang w:val="fr-FR"/>
              </w:rPr>
              <w:t>le GEFID 1178, Gestion intégrée</w:t>
            </w:r>
            <w:r w:rsidR="000D0285">
              <w:rPr>
                <w:sz w:val="17"/>
                <w:szCs w:val="17"/>
                <w:highlight w:val="yellow"/>
                <w:lang w:val="fr-FR"/>
              </w:rPr>
              <w:t xml:space="preserve"> des écosystèmes des plain</w:t>
            </w:r>
            <w:r w:rsidRPr="007778AA">
              <w:rPr>
                <w:sz w:val="17"/>
                <w:szCs w:val="17"/>
                <w:highlight w:val="yellow"/>
                <w:lang w:val="fr-FR"/>
              </w:rPr>
              <w:t>es du Sahel/SILEM.</w:t>
            </w:r>
          </w:p>
        </w:tc>
        <w:tc>
          <w:tcPr>
            <w:tcW w:w="463" w:type="pct"/>
            <w:shd w:val="clear" w:color="auto" w:fill="auto"/>
          </w:tcPr>
          <w:p w14:paraId="69F52513" w14:textId="77777777" w:rsidR="0083579E" w:rsidRPr="007778AA" w:rsidRDefault="00312BCF">
            <w:pPr>
              <w:jc w:val="left"/>
              <w:rPr>
                <w:sz w:val="17"/>
                <w:szCs w:val="17"/>
                <w:highlight w:val="yellow"/>
                <w:lang w:val="fr-FR"/>
              </w:rPr>
            </w:pPr>
            <w:r w:rsidRPr="007778AA">
              <w:rPr>
                <w:sz w:val="17"/>
                <w:szCs w:val="17"/>
                <w:highlight w:val="yellow"/>
                <w:lang w:val="fr-FR"/>
              </w:rPr>
              <w:t>2002-2011</w:t>
            </w:r>
          </w:p>
          <w:p w14:paraId="7C9C30B3" w14:textId="77777777" w:rsidR="00BD4F3A" w:rsidRPr="007778AA" w:rsidRDefault="00BD4F3A" w:rsidP="003D6DAD">
            <w:pPr>
              <w:jc w:val="left"/>
              <w:rPr>
                <w:sz w:val="17"/>
                <w:szCs w:val="17"/>
                <w:highlight w:val="yellow"/>
                <w:lang w:val="fr-FR"/>
              </w:rPr>
            </w:pPr>
          </w:p>
          <w:p w14:paraId="0F054B53" w14:textId="77777777" w:rsidR="0083579E" w:rsidRPr="007778AA" w:rsidRDefault="00312BCF">
            <w:pPr>
              <w:jc w:val="left"/>
              <w:rPr>
                <w:sz w:val="17"/>
                <w:szCs w:val="17"/>
                <w:highlight w:val="yellow"/>
                <w:lang w:val="fr-FR"/>
              </w:rPr>
            </w:pPr>
            <w:r w:rsidRPr="007778AA">
              <w:rPr>
                <w:sz w:val="17"/>
                <w:szCs w:val="17"/>
                <w:highlight w:val="yellow"/>
                <w:lang w:val="fr-FR"/>
              </w:rPr>
              <w:t xml:space="preserve">4,5 millions de dollars de financement du FEM </w:t>
            </w:r>
          </w:p>
          <w:p w14:paraId="59277236" w14:textId="77777777" w:rsidR="00014412" w:rsidRPr="007778AA" w:rsidRDefault="00014412" w:rsidP="003D6DAD">
            <w:pPr>
              <w:jc w:val="left"/>
              <w:rPr>
                <w:sz w:val="17"/>
                <w:szCs w:val="17"/>
                <w:highlight w:val="yellow"/>
                <w:lang w:val="fr-FR"/>
              </w:rPr>
            </w:pPr>
          </w:p>
        </w:tc>
        <w:tc>
          <w:tcPr>
            <w:tcW w:w="2006" w:type="pct"/>
          </w:tcPr>
          <w:p w14:paraId="59557142" w14:textId="77777777" w:rsidR="0083579E" w:rsidRPr="007778AA" w:rsidRDefault="00312BCF">
            <w:pPr>
              <w:jc w:val="left"/>
              <w:rPr>
                <w:sz w:val="17"/>
                <w:szCs w:val="17"/>
                <w:highlight w:val="yellow"/>
                <w:lang w:val="fr-FR"/>
              </w:rPr>
            </w:pPr>
            <w:r w:rsidRPr="007778AA">
              <w:rPr>
                <w:sz w:val="17"/>
                <w:szCs w:val="17"/>
                <w:highlight w:val="yellow"/>
                <w:lang w:val="fr-FR"/>
              </w:rPr>
              <w:t>Bien que l</w:t>
            </w:r>
            <w:r w:rsidR="007B26AE" w:rsidRPr="007778AA">
              <w:rPr>
                <w:sz w:val="17"/>
                <w:szCs w:val="17"/>
                <w:highlight w:val="yellow"/>
                <w:lang w:val="fr-FR"/>
              </w:rPr>
              <w:t xml:space="preserve">'investissement du FEM ait été </w:t>
            </w:r>
            <w:r w:rsidRPr="007778AA">
              <w:rPr>
                <w:sz w:val="17"/>
                <w:szCs w:val="17"/>
                <w:highlight w:val="yellow"/>
                <w:lang w:val="fr-FR"/>
              </w:rPr>
              <w:t xml:space="preserve">modeste, le programme SILEM a été conçu pour contribuer à renforcer la capacité de la population rurale à réduire et à atténuer, de manière durable, la pauvreté et la vulnérabilité en renforçant leur base de ressources naturelles et en s'attaquant aux causes profondes identifiées de l'épuisement actuel des ressources et des stratégies de subsistance </w:t>
            </w:r>
            <w:r w:rsidR="00D91D6D" w:rsidRPr="007778AA">
              <w:rPr>
                <w:sz w:val="17"/>
                <w:szCs w:val="17"/>
                <w:highlight w:val="yellow"/>
                <w:lang w:val="fr-FR"/>
              </w:rPr>
              <w:t>peu efficaces</w:t>
            </w:r>
            <w:r w:rsidRPr="007778AA">
              <w:rPr>
                <w:sz w:val="17"/>
                <w:szCs w:val="17"/>
                <w:highlight w:val="yellow"/>
                <w:lang w:val="fr-FR"/>
              </w:rPr>
              <w:t xml:space="preserve">. La </w:t>
            </w:r>
            <w:r w:rsidR="0033714E" w:rsidRPr="007778AA">
              <w:rPr>
                <w:sz w:val="17"/>
                <w:szCs w:val="17"/>
                <w:highlight w:val="yellow"/>
                <w:lang w:val="fr-FR"/>
              </w:rPr>
              <w:t xml:space="preserve">mise en œuvre du SILEM était liée aux investissements de la Banque mondiale </w:t>
            </w:r>
            <w:r w:rsidR="00A45F64" w:rsidRPr="007778AA">
              <w:rPr>
                <w:sz w:val="17"/>
                <w:szCs w:val="17"/>
                <w:highlight w:val="yellow"/>
                <w:lang w:val="fr-FR"/>
              </w:rPr>
              <w:t xml:space="preserve">relatifs à la </w:t>
            </w:r>
            <w:r w:rsidR="00CF3738" w:rsidRPr="007778AA">
              <w:rPr>
                <w:sz w:val="17"/>
                <w:szCs w:val="17"/>
                <w:highlight w:val="yellow"/>
                <w:lang w:val="fr-FR"/>
              </w:rPr>
              <w:t xml:space="preserve">décentralisation et au développement rural, pour lesquels le Burkina Faso a reçu des prêts, des subventions et des crédits. </w:t>
            </w:r>
          </w:p>
        </w:tc>
        <w:tc>
          <w:tcPr>
            <w:tcW w:w="1299" w:type="pct"/>
            <w:shd w:val="clear" w:color="auto" w:fill="auto"/>
          </w:tcPr>
          <w:p w14:paraId="3DE6E38B" w14:textId="77777777" w:rsidR="0083579E" w:rsidRPr="007778AA" w:rsidRDefault="00EA75FE">
            <w:pPr>
              <w:jc w:val="left"/>
              <w:rPr>
                <w:sz w:val="17"/>
                <w:szCs w:val="17"/>
                <w:lang w:val="fr-FR"/>
              </w:rPr>
            </w:pPr>
            <w:r w:rsidRPr="007778AA">
              <w:rPr>
                <w:sz w:val="17"/>
                <w:szCs w:val="17"/>
                <w:highlight w:val="yellow"/>
                <w:lang w:val="fr-FR"/>
              </w:rPr>
              <w:t xml:space="preserve">Le SILEM, c'était un projet FEM de la Banque mondiale mis en œuvre entre 2002 et 2011, qui avait adopté une approche intégrée des écosystèmes et était prolifique dans la diffusion des pratiques et des produits de gestion des connaissances. L'inspiration et les leçons seront également tirées du SILEM, bien que le </w:t>
            </w:r>
            <w:r w:rsidR="0038525D" w:rsidRPr="007778AA">
              <w:rPr>
                <w:sz w:val="17"/>
                <w:szCs w:val="17"/>
                <w:highlight w:val="yellow"/>
                <w:lang w:val="fr-FR"/>
              </w:rPr>
              <w:t xml:space="preserve">projet soit terminé depuis un certain temps </w:t>
            </w:r>
            <w:r w:rsidR="00952EFF" w:rsidRPr="007778AA">
              <w:rPr>
                <w:sz w:val="17"/>
                <w:szCs w:val="17"/>
                <w:highlight w:val="yellow"/>
                <w:lang w:val="fr-FR"/>
              </w:rPr>
              <w:t>et que les programmes et politiques de décentralisation et de développement rural aient également évolué depuis</w:t>
            </w:r>
            <w:r w:rsidR="00952EFF" w:rsidRPr="007778AA">
              <w:rPr>
                <w:sz w:val="17"/>
                <w:szCs w:val="17"/>
                <w:lang w:val="fr-FR"/>
              </w:rPr>
              <w:t xml:space="preserve">. </w:t>
            </w:r>
          </w:p>
        </w:tc>
      </w:tr>
    </w:tbl>
    <w:p w14:paraId="617997E3" w14:textId="77777777" w:rsidR="00F5697D" w:rsidRPr="007778AA" w:rsidRDefault="00F5697D" w:rsidP="00F5697D">
      <w:pPr>
        <w:rPr>
          <w:lang w:val="fr-FR"/>
        </w:rPr>
      </w:pPr>
    </w:p>
    <w:p w14:paraId="10C4DC99" w14:textId="77777777" w:rsidR="0083579E" w:rsidRPr="007778AA" w:rsidRDefault="00312BCF">
      <w:pPr>
        <w:pStyle w:val="Titre3"/>
        <w:rPr>
          <w:lang w:val="fr-FR"/>
        </w:rPr>
      </w:pPr>
      <w:bookmarkStart w:id="34" w:name="_Toc100004859"/>
      <w:r w:rsidRPr="007778AA">
        <w:rPr>
          <w:lang w:val="fr-FR"/>
        </w:rPr>
        <w:t>3</w:t>
      </w:r>
      <w:r w:rsidR="00897C44" w:rsidRPr="007778AA">
        <w:rPr>
          <w:lang w:val="fr-FR"/>
        </w:rPr>
        <w:t xml:space="preserve">) Le scénario alternatif proposé avec une brève description des résultats attendus </w:t>
      </w:r>
      <w:r w:rsidR="00933CD3">
        <w:rPr>
          <w:lang w:val="fr-FR"/>
        </w:rPr>
        <w:t xml:space="preserve">et des composantes du projet : </w:t>
      </w:r>
      <w:r w:rsidR="00897C44" w:rsidRPr="007778AA">
        <w:rPr>
          <w:lang w:val="fr-FR"/>
        </w:rPr>
        <w:t xml:space="preserve"> </w:t>
      </w:r>
      <w:bookmarkEnd w:id="34"/>
    </w:p>
    <w:p w14:paraId="6B4F9A18" w14:textId="77777777" w:rsidR="0083579E" w:rsidRPr="007778AA" w:rsidRDefault="00312BCF">
      <w:pPr>
        <w:rPr>
          <w:lang w:val="fr-FR"/>
        </w:rPr>
      </w:pPr>
      <w:r w:rsidRPr="007778AA">
        <w:rPr>
          <w:lang w:val="fr-FR"/>
        </w:rPr>
        <w:t xml:space="preserve">Dans ce scénario alternatif, les ressources du </w:t>
      </w:r>
      <w:r w:rsidR="00364E1F" w:rsidRPr="007778AA">
        <w:rPr>
          <w:lang w:val="fr-FR"/>
        </w:rPr>
        <w:t xml:space="preserve">Fonds fiduciaire du FEM </w:t>
      </w:r>
      <w:r w:rsidR="00B539FB" w:rsidRPr="007778AA">
        <w:rPr>
          <w:lang w:val="fr-FR"/>
        </w:rPr>
        <w:t>prove</w:t>
      </w:r>
      <w:r w:rsidR="00933CD3">
        <w:rPr>
          <w:lang w:val="fr-FR"/>
        </w:rPr>
        <w:t>nant du domaine d'intervention « dégradation des terres »</w:t>
      </w:r>
      <w:r w:rsidR="00B539FB" w:rsidRPr="007778AA">
        <w:rPr>
          <w:lang w:val="fr-FR"/>
        </w:rPr>
        <w:t xml:space="preserve"> </w:t>
      </w:r>
      <w:r w:rsidRPr="007778AA">
        <w:rPr>
          <w:lang w:val="fr-FR"/>
        </w:rPr>
        <w:t xml:space="preserve">sont investies par le biais du projet dans la </w:t>
      </w:r>
      <w:r w:rsidR="00B539FB" w:rsidRPr="007778AA">
        <w:rPr>
          <w:lang w:val="fr-FR"/>
        </w:rPr>
        <w:t>création d'</w:t>
      </w:r>
      <w:r w:rsidR="0009104F" w:rsidRPr="007778AA">
        <w:rPr>
          <w:lang w:val="fr-FR"/>
        </w:rPr>
        <w:t>environnements favorables à l'intensification et à l'intégration de la GDT/</w:t>
      </w:r>
      <w:r w:rsidR="00E43202">
        <w:rPr>
          <w:lang w:val="fr-FR"/>
        </w:rPr>
        <w:t>GDF</w:t>
      </w:r>
      <w:r w:rsidR="0009104F" w:rsidRPr="007778AA">
        <w:rPr>
          <w:lang w:val="fr-FR"/>
        </w:rPr>
        <w:t xml:space="preserve"> et de la </w:t>
      </w:r>
      <w:r w:rsidR="001856B0" w:rsidRPr="007778AA">
        <w:rPr>
          <w:lang w:val="fr-FR"/>
        </w:rPr>
        <w:t>NDT</w:t>
      </w:r>
      <w:r w:rsidR="0009104F" w:rsidRPr="007778AA">
        <w:rPr>
          <w:lang w:val="fr-FR"/>
        </w:rPr>
        <w:t>. L'</w:t>
      </w:r>
      <w:r w:rsidR="00340449" w:rsidRPr="007778AA">
        <w:rPr>
          <w:lang w:val="fr-FR"/>
        </w:rPr>
        <w:t xml:space="preserve">objectif à long terme du </w:t>
      </w:r>
      <w:r w:rsidR="00E073CD" w:rsidRPr="007778AA">
        <w:rPr>
          <w:lang w:val="fr-FR"/>
        </w:rPr>
        <w:t xml:space="preserve">projet est de contribuer à un changement transformationnel vers une gestion durable et intégrée des paysages au Burkina Faso selon les principes de la </w:t>
      </w:r>
      <w:r w:rsidR="001856B0" w:rsidRPr="007778AA">
        <w:rPr>
          <w:lang w:val="fr-FR"/>
        </w:rPr>
        <w:t>NDT</w:t>
      </w:r>
      <w:r w:rsidR="00E073CD" w:rsidRPr="007778AA">
        <w:rPr>
          <w:lang w:val="fr-FR"/>
        </w:rPr>
        <w:t xml:space="preserve"> </w:t>
      </w:r>
      <w:r w:rsidR="00620951" w:rsidRPr="007778AA">
        <w:rPr>
          <w:lang w:val="fr-FR"/>
        </w:rPr>
        <w:t xml:space="preserve">(voir </w:t>
      </w:r>
      <w:hyperlink w:anchor="_[Theory_of_Change," w:history="1">
        <w:r w:rsidR="00620951" w:rsidRPr="007778AA">
          <w:rPr>
            <w:rStyle w:val="Lienhypertexte"/>
            <w:lang w:val="fr-FR"/>
          </w:rPr>
          <w:t>TOC</w:t>
        </w:r>
      </w:hyperlink>
      <w:r w:rsidR="00620951" w:rsidRPr="007778AA">
        <w:rPr>
          <w:lang w:val="fr-FR"/>
        </w:rPr>
        <w:t>)</w:t>
      </w:r>
      <w:r w:rsidR="00E218A8" w:rsidRPr="007778AA">
        <w:rPr>
          <w:lang w:val="fr-FR"/>
        </w:rPr>
        <w:t xml:space="preserve">. Il le fera </w:t>
      </w:r>
      <w:r w:rsidR="00E073CD" w:rsidRPr="007778AA">
        <w:rPr>
          <w:lang w:val="fr-FR"/>
        </w:rPr>
        <w:t xml:space="preserve">en pilotant des interventions </w:t>
      </w:r>
      <w:r w:rsidR="000D0285">
        <w:rPr>
          <w:lang w:val="fr-FR"/>
        </w:rPr>
        <w:t>de la NDT</w:t>
      </w:r>
      <w:r w:rsidR="00E073CD" w:rsidRPr="007778AA">
        <w:rPr>
          <w:lang w:val="fr-FR"/>
        </w:rPr>
        <w:t xml:space="preserve"> dans la région Centre-Nord. À long terme, les </w:t>
      </w:r>
      <w:r w:rsidR="00E218A8" w:rsidRPr="007778AA">
        <w:rPr>
          <w:lang w:val="fr-FR"/>
        </w:rPr>
        <w:t xml:space="preserve">contributions aux </w:t>
      </w:r>
      <w:r w:rsidR="00E073CD" w:rsidRPr="007778AA">
        <w:rPr>
          <w:lang w:val="fr-FR"/>
        </w:rPr>
        <w:t xml:space="preserve">impacts attendus comprendront : des écosystèmes résilients, la sécurité alimentaire et l'amélioration des moyens de subsistance, l'amélioration de </w:t>
      </w:r>
      <w:r w:rsidR="00933CD3" w:rsidRPr="007778AA">
        <w:rPr>
          <w:lang w:val="fr-FR"/>
        </w:rPr>
        <w:t>l’ (</w:t>
      </w:r>
      <w:r w:rsidR="00E073CD" w:rsidRPr="007778AA">
        <w:rPr>
          <w:lang w:val="fr-FR"/>
        </w:rPr>
        <w:t xml:space="preserve">agro)-biodiversité, l'atténuation et l'adaptation au changement climatique. </w:t>
      </w:r>
      <w:r w:rsidR="00CD0494" w:rsidRPr="007778AA">
        <w:rPr>
          <w:lang w:val="fr-FR"/>
        </w:rPr>
        <w:t>Étant donné que le projet dispose d'un financement limité du FEM, le COT souligne que le projet contribue à ces objectifs, mais que d'autres interventions simultanées devront être mises à profit par le Burkina pour atteindre l'échelle et l'impact</w:t>
      </w:r>
      <w:r w:rsidR="00BF06F6" w:rsidRPr="007778AA">
        <w:rPr>
          <w:lang w:val="fr-FR"/>
        </w:rPr>
        <w:t xml:space="preserve">, y compris pour atteindre l'objectif </w:t>
      </w:r>
      <w:r w:rsidR="000D0285">
        <w:rPr>
          <w:lang w:val="fr-FR"/>
        </w:rPr>
        <w:t>de la NDT</w:t>
      </w:r>
      <w:r w:rsidR="00CD0494" w:rsidRPr="007778AA">
        <w:rPr>
          <w:lang w:val="fr-FR"/>
        </w:rPr>
        <w:t xml:space="preserve">. </w:t>
      </w:r>
    </w:p>
    <w:p w14:paraId="67D7739E" w14:textId="77777777" w:rsidR="00B67DAD" w:rsidRPr="007778AA" w:rsidRDefault="00B67DAD" w:rsidP="00D862D5">
      <w:pPr>
        <w:rPr>
          <w:color w:val="FF0000"/>
          <w:lang w:val="fr-FR"/>
        </w:rPr>
      </w:pPr>
    </w:p>
    <w:p w14:paraId="4F7B59A0" w14:textId="77777777" w:rsidR="0083579E" w:rsidRPr="007778AA" w:rsidRDefault="00312BCF">
      <w:pPr>
        <w:rPr>
          <w:szCs w:val="20"/>
          <w:lang w:val="fr-FR"/>
        </w:rPr>
      </w:pPr>
      <w:r w:rsidRPr="007778AA">
        <w:rPr>
          <w:lang w:val="fr-FR"/>
        </w:rPr>
        <w:t xml:space="preserve">Plus précisément, </w:t>
      </w:r>
      <w:r w:rsidR="007F42DF" w:rsidRPr="007778AA">
        <w:rPr>
          <w:lang w:val="fr-FR"/>
        </w:rPr>
        <w:t xml:space="preserve">le projet proposé implique des stratégies qui </w:t>
      </w:r>
      <w:r w:rsidR="00B361E4" w:rsidRPr="007778AA">
        <w:rPr>
          <w:lang w:val="fr-FR"/>
        </w:rPr>
        <w:t xml:space="preserve">répondront aux pressions exercées sur les paysages des zones sèches et les </w:t>
      </w:r>
      <w:r w:rsidR="00C1726A" w:rsidRPr="007778AA">
        <w:rPr>
          <w:lang w:val="fr-FR"/>
        </w:rPr>
        <w:t xml:space="preserve">ressources </w:t>
      </w:r>
      <w:r w:rsidR="00B361E4" w:rsidRPr="007778AA">
        <w:rPr>
          <w:lang w:val="fr-FR"/>
        </w:rPr>
        <w:t xml:space="preserve">associées </w:t>
      </w:r>
      <w:r w:rsidR="00933CD3">
        <w:rPr>
          <w:lang w:val="fr-FR"/>
        </w:rPr>
        <w:t>par le biais d'une « </w:t>
      </w:r>
      <w:r w:rsidR="00050279" w:rsidRPr="007778AA">
        <w:rPr>
          <w:lang w:val="fr-FR"/>
        </w:rPr>
        <w:t xml:space="preserve">réponse </w:t>
      </w:r>
      <w:r w:rsidR="001856B0" w:rsidRPr="007778AA">
        <w:rPr>
          <w:lang w:val="fr-FR"/>
        </w:rPr>
        <w:t>NDT</w:t>
      </w:r>
      <w:r w:rsidR="00933CD3">
        <w:rPr>
          <w:lang w:val="fr-FR"/>
        </w:rPr>
        <w:t> »</w:t>
      </w:r>
      <w:r w:rsidR="00050279" w:rsidRPr="007778AA">
        <w:rPr>
          <w:lang w:val="fr-FR"/>
        </w:rPr>
        <w:t xml:space="preserve">. Cela implique </w:t>
      </w:r>
      <w:r w:rsidR="007D0C9B" w:rsidRPr="007778AA">
        <w:rPr>
          <w:lang w:val="fr-FR"/>
        </w:rPr>
        <w:t xml:space="preserve">l'application pratique du cadre conceptuel scientifique </w:t>
      </w:r>
      <w:r w:rsidR="001856B0" w:rsidRPr="007778AA">
        <w:rPr>
          <w:lang w:val="fr-FR"/>
        </w:rPr>
        <w:t>de la NDT</w:t>
      </w:r>
      <w:r w:rsidR="007D0C9B" w:rsidRPr="007778AA">
        <w:rPr>
          <w:lang w:val="fr-FR"/>
        </w:rPr>
        <w:t xml:space="preserve">, </w:t>
      </w:r>
      <w:r w:rsidR="003F2596" w:rsidRPr="007778AA">
        <w:rPr>
          <w:lang w:val="fr-FR"/>
        </w:rPr>
        <w:t xml:space="preserve">qui </w:t>
      </w:r>
      <w:r w:rsidR="007D0C9B" w:rsidRPr="007778AA">
        <w:rPr>
          <w:lang w:val="fr-FR"/>
        </w:rPr>
        <w:t xml:space="preserve">prescrit que la mise en œuvre </w:t>
      </w:r>
      <w:r w:rsidR="001856B0" w:rsidRPr="007778AA">
        <w:rPr>
          <w:lang w:val="fr-FR"/>
        </w:rPr>
        <w:t>de la NDT</w:t>
      </w:r>
      <w:r w:rsidR="007D0C9B" w:rsidRPr="007778AA">
        <w:rPr>
          <w:lang w:val="fr-FR"/>
        </w:rPr>
        <w:t xml:space="preserve"> est gérée au niveau du paysage par le biais d'une planification intégrée de l'utilisation des terres, tandis que la réalisation est évaluée au niveau national. Les </w:t>
      </w:r>
      <w:r w:rsidR="00C81905" w:rsidRPr="007778AA">
        <w:rPr>
          <w:lang w:val="fr-FR"/>
        </w:rPr>
        <w:t xml:space="preserve">quatre obstacles identifiés </w:t>
      </w:r>
      <w:r w:rsidR="00DF55CC" w:rsidRPr="007778AA">
        <w:rPr>
          <w:lang w:val="fr-FR"/>
        </w:rPr>
        <w:t xml:space="preserve">seront surmontés de manière durable. Elles </w:t>
      </w:r>
      <w:r w:rsidR="00C81905" w:rsidRPr="007778AA">
        <w:rPr>
          <w:lang w:val="fr-FR"/>
        </w:rPr>
        <w:t xml:space="preserve">sont </w:t>
      </w:r>
      <w:r w:rsidR="00DF55CC" w:rsidRPr="007778AA">
        <w:rPr>
          <w:lang w:val="fr-FR"/>
        </w:rPr>
        <w:t xml:space="preserve">respectivement </w:t>
      </w:r>
      <w:r w:rsidR="00C81905" w:rsidRPr="007778AA">
        <w:rPr>
          <w:lang w:val="fr-FR"/>
        </w:rPr>
        <w:t xml:space="preserve">liées aux </w:t>
      </w:r>
      <w:r w:rsidR="00CB166B" w:rsidRPr="007778AA">
        <w:rPr>
          <w:lang w:val="fr-FR"/>
        </w:rPr>
        <w:t xml:space="preserve">thèmes suivants : </w:t>
      </w:r>
      <w:r w:rsidR="00C81905" w:rsidRPr="007778AA">
        <w:rPr>
          <w:lang w:val="fr-FR"/>
        </w:rPr>
        <w:t xml:space="preserve">(1) planification et gestion de l'utilisation des terres, </w:t>
      </w:r>
      <w:r w:rsidR="005121B4" w:rsidRPr="007778AA">
        <w:rPr>
          <w:lang w:val="fr-FR"/>
        </w:rPr>
        <w:t xml:space="preserve">(2) pratiques de production locales, (3) cadres juridiques et politiques pour </w:t>
      </w:r>
      <w:r w:rsidR="001856B0" w:rsidRPr="007778AA">
        <w:rPr>
          <w:lang w:val="fr-FR"/>
        </w:rPr>
        <w:t>la NDT</w:t>
      </w:r>
      <w:r w:rsidR="005121B4" w:rsidRPr="007778AA">
        <w:rPr>
          <w:lang w:val="fr-FR"/>
        </w:rPr>
        <w:t xml:space="preserve">, et (4) </w:t>
      </w:r>
      <w:r w:rsidR="00ED0DC5" w:rsidRPr="007778AA">
        <w:rPr>
          <w:lang w:val="fr-FR"/>
        </w:rPr>
        <w:t xml:space="preserve">maîtrise des méthodologies </w:t>
      </w:r>
      <w:r w:rsidR="001856B0" w:rsidRPr="007778AA">
        <w:rPr>
          <w:lang w:val="fr-FR"/>
        </w:rPr>
        <w:t>NDT</w:t>
      </w:r>
      <w:r w:rsidR="00CB166B" w:rsidRPr="007778AA">
        <w:rPr>
          <w:lang w:val="fr-FR"/>
        </w:rPr>
        <w:t xml:space="preserve">. Les obstacles sont liés aux résultats du projet selon la </w:t>
      </w:r>
      <w:hyperlink w:anchor="_[Theory_of_Change," w:history="1">
        <w:r w:rsidR="00CB166B" w:rsidRPr="007778AA">
          <w:rPr>
            <w:rStyle w:val="Lienhypertexte"/>
            <w:lang w:val="fr-FR"/>
          </w:rPr>
          <w:t>figure TOC</w:t>
        </w:r>
      </w:hyperlink>
      <w:r w:rsidR="00CB166B" w:rsidRPr="007778AA">
        <w:rPr>
          <w:lang w:val="fr-FR"/>
        </w:rPr>
        <w:t xml:space="preserve"> et en considérant les hypothèses qui s'appliquent. L'</w:t>
      </w:r>
      <w:r w:rsidR="0007774E" w:rsidRPr="007778AA">
        <w:rPr>
          <w:szCs w:val="20"/>
          <w:lang w:val="fr-FR"/>
        </w:rPr>
        <w:t xml:space="preserve">approche proposée pour l'élimination des obstacles a permis de concevoir les composantes du projet et les résultats qui en découlent. </w:t>
      </w:r>
    </w:p>
    <w:p w14:paraId="4A2A382D" w14:textId="77777777" w:rsidR="007F42DF" w:rsidRPr="007778AA" w:rsidRDefault="007F42DF" w:rsidP="007F42DF">
      <w:pPr>
        <w:rPr>
          <w:lang w:val="fr-FR"/>
        </w:rPr>
      </w:pPr>
    </w:p>
    <w:p w14:paraId="50B9E326" w14:textId="77777777" w:rsidR="0083579E" w:rsidRPr="007778AA" w:rsidRDefault="00312BCF">
      <w:pPr>
        <w:rPr>
          <w:szCs w:val="20"/>
          <w:lang w:val="fr-FR"/>
        </w:rPr>
      </w:pPr>
      <w:r w:rsidRPr="007778AA">
        <w:rPr>
          <w:b/>
          <w:szCs w:val="20"/>
          <w:u w:val="single"/>
          <w:lang w:val="fr-FR"/>
        </w:rPr>
        <w:t>Objectif du projet :</w:t>
      </w:r>
      <w:r w:rsidRPr="007778AA">
        <w:rPr>
          <w:szCs w:val="20"/>
          <w:lang w:val="fr-FR"/>
        </w:rPr>
        <w:t xml:space="preserve">  Améliorer les cadres nationaux pour atteindre l'objectif national de neutralité de la dégradation des terres (</w:t>
      </w:r>
      <w:r w:rsidR="001856B0" w:rsidRPr="007778AA">
        <w:rPr>
          <w:szCs w:val="20"/>
          <w:lang w:val="fr-FR"/>
        </w:rPr>
        <w:t>NDT</w:t>
      </w:r>
      <w:r w:rsidRPr="007778AA">
        <w:rPr>
          <w:szCs w:val="20"/>
          <w:lang w:val="fr-FR"/>
        </w:rPr>
        <w:t xml:space="preserve">), tout en promouvant la cohésion sociale dans des paysages sélectionnés de la région Centre-Nord par l'application pratique du concept </w:t>
      </w:r>
      <w:r w:rsidR="001856B0" w:rsidRPr="007778AA">
        <w:rPr>
          <w:szCs w:val="20"/>
          <w:lang w:val="fr-FR"/>
        </w:rPr>
        <w:t>NDT</w:t>
      </w:r>
      <w:r w:rsidRPr="007778AA">
        <w:rPr>
          <w:szCs w:val="20"/>
          <w:lang w:val="fr-FR"/>
        </w:rPr>
        <w:t>.</w:t>
      </w:r>
    </w:p>
    <w:p w14:paraId="064C099E" w14:textId="77777777" w:rsidR="00D862D5" w:rsidRPr="007778AA" w:rsidRDefault="00C73646" w:rsidP="00D862D5">
      <w:pPr>
        <w:rPr>
          <w:szCs w:val="20"/>
          <w:lang w:val="fr-FR"/>
        </w:rPr>
      </w:pPr>
      <w:r w:rsidRPr="007778AA">
        <w:rPr>
          <w:szCs w:val="20"/>
          <w:lang w:val="fr-FR"/>
        </w:rPr>
        <w:t xml:space="preserve"> </w:t>
      </w:r>
    </w:p>
    <w:p w14:paraId="2E199996" w14:textId="77777777" w:rsidR="0083579E" w:rsidRPr="007778AA" w:rsidRDefault="00312BCF">
      <w:pPr>
        <w:rPr>
          <w:lang w:val="fr-FR"/>
        </w:rPr>
      </w:pPr>
      <w:r w:rsidRPr="007778AA">
        <w:rPr>
          <w:szCs w:val="20"/>
          <w:lang w:val="fr-FR"/>
        </w:rPr>
        <w:t>Dans le cadre du scénario alternatif</w:t>
      </w:r>
      <w:r w:rsidR="006748B0" w:rsidRPr="007778AA">
        <w:rPr>
          <w:szCs w:val="20"/>
          <w:lang w:val="fr-FR"/>
        </w:rPr>
        <w:t xml:space="preserve">, il </w:t>
      </w:r>
      <w:r w:rsidRPr="007778AA">
        <w:rPr>
          <w:szCs w:val="20"/>
          <w:lang w:val="fr-FR"/>
        </w:rPr>
        <w:t xml:space="preserve">est nécessaire de </w:t>
      </w:r>
      <w:r w:rsidR="00962FF6" w:rsidRPr="007778AA">
        <w:rPr>
          <w:szCs w:val="20"/>
          <w:lang w:val="fr-FR"/>
        </w:rPr>
        <w:t xml:space="preserve">renforcer la réponse du Burkina Faso à la dégradation des terres et de </w:t>
      </w:r>
      <w:r w:rsidR="0050269C" w:rsidRPr="007778AA">
        <w:rPr>
          <w:szCs w:val="20"/>
          <w:lang w:val="fr-FR"/>
        </w:rPr>
        <w:t xml:space="preserve">fournir des avantages </w:t>
      </w:r>
      <w:r w:rsidR="00962FF6" w:rsidRPr="007778AA">
        <w:rPr>
          <w:szCs w:val="20"/>
          <w:lang w:val="fr-FR"/>
        </w:rPr>
        <w:t xml:space="preserve">par l'application pratique du concept </w:t>
      </w:r>
      <w:r w:rsidR="001856B0" w:rsidRPr="007778AA">
        <w:rPr>
          <w:szCs w:val="20"/>
          <w:lang w:val="fr-FR"/>
        </w:rPr>
        <w:t>NDT</w:t>
      </w:r>
      <w:r w:rsidR="00962FF6" w:rsidRPr="007778AA">
        <w:rPr>
          <w:szCs w:val="20"/>
          <w:lang w:val="fr-FR"/>
        </w:rPr>
        <w:t xml:space="preserve">. </w:t>
      </w:r>
      <w:r w:rsidR="00097EB4" w:rsidRPr="007778AA">
        <w:rPr>
          <w:szCs w:val="20"/>
          <w:lang w:val="fr-FR"/>
        </w:rPr>
        <w:t>Grâce au projet</w:t>
      </w:r>
      <w:r w:rsidR="008E3681" w:rsidRPr="007778AA">
        <w:rPr>
          <w:szCs w:val="20"/>
          <w:lang w:val="fr-FR"/>
        </w:rPr>
        <w:t xml:space="preserve">, le </w:t>
      </w:r>
      <w:r w:rsidR="00097EB4" w:rsidRPr="007778AA">
        <w:rPr>
          <w:szCs w:val="20"/>
          <w:lang w:val="fr-FR"/>
        </w:rPr>
        <w:t xml:space="preserve">Burkina Faso apportera des améliorations à la planification de l'utilisation des terres et à la gestion des paysages dans la région du Centre-Ouest en appliquant le concept </w:t>
      </w:r>
      <w:r w:rsidR="001856B0" w:rsidRPr="007778AA">
        <w:rPr>
          <w:szCs w:val="20"/>
          <w:lang w:val="fr-FR"/>
        </w:rPr>
        <w:t>NDT</w:t>
      </w:r>
      <w:r w:rsidR="00097EB4" w:rsidRPr="007778AA">
        <w:rPr>
          <w:szCs w:val="20"/>
          <w:lang w:val="fr-FR"/>
        </w:rPr>
        <w:t xml:space="preserve">, en évitant, réduisant et inversant les tendances de la dégradation des terres. En même temps, il </w:t>
      </w:r>
      <w:r w:rsidR="008E3681" w:rsidRPr="007778AA">
        <w:rPr>
          <w:szCs w:val="20"/>
          <w:lang w:val="fr-FR"/>
        </w:rPr>
        <w:t xml:space="preserve">est </w:t>
      </w:r>
      <w:r w:rsidR="00097EB4" w:rsidRPr="007778AA">
        <w:rPr>
          <w:szCs w:val="20"/>
          <w:lang w:val="fr-FR"/>
        </w:rPr>
        <w:t xml:space="preserve">important de </w:t>
      </w:r>
      <w:r w:rsidR="008E3681" w:rsidRPr="007778AA">
        <w:rPr>
          <w:szCs w:val="20"/>
          <w:lang w:val="fr-FR"/>
        </w:rPr>
        <w:t xml:space="preserve">considérer </w:t>
      </w:r>
      <w:r w:rsidR="00097EB4" w:rsidRPr="007778AA">
        <w:rPr>
          <w:szCs w:val="20"/>
          <w:lang w:val="fr-FR"/>
        </w:rPr>
        <w:t>les facteurs existants identifiés dans le COT qui sont susceptibles d'être traités par le projet</w:t>
      </w:r>
      <w:r w:rsidR="007E7063" w:rsidRPr="007778AA">
        <w:rPr>
          <w:szCs w:val="20"/>
          <w:lang w:val="fr-FR"/>
        </w:rPr>
        <w:t>, y compris les conflits internes, et les impacts de covid-19</w:t>
      </w:r>
      <w:r w:rsidR="00097EB4" w:rsidRPr="007778AA">
        <w:rPr>
          <w:szCs w:val="20"/>
          <w:lang w:val="fr-FR"/>
        </w:rPr>
        <w:t xml:space="preserve">. </w:t>
      </w:r>
      <w:r w:rsidR="00386EE6" w:rsidRPr="007778AA">
        <w:rPr>
          <w:szCs w:val="20"/>
          <w:lang w:val="fr-FR"/>
        </w:rPr>
        <w:t xml:space="preserve">Dans cette </w:t>
      </w:r>
      <w:r w:rsidR="00386EE6" w:rsidRPr="007778AA">
        <w:rPr>
          <w:szCs w:val="20"/>
          <w:lang w:val="fr-FR"/>
        </w:rPr>
        <w:lastRenderedPageBreak/>
        <w:t xml:space="preserve">optique, le </w:t>
      </w:r>
      <w:r w:rsidR="00A1090E" w:rsidRPr="007778AA">
        <w:rPr>
          <w:szCs w:val="20"/>
          <w:lang w:val="fr-FR"/>
        </w:rPr>
        <w:t xml:space="preserve">projet considère la nécessité de promouvoir la cohésion sociale et </w:t>
      </w:r>
      <w:r w:rsidR="0007774E" w:rsidRPr="007778AA">
        <w:rPr>
          <w:szCs w:val="20"/>
          <w:lang w:val="fr-FR"/>
        </w:rPr>
        <w:t xml:space="preserve">de </w:t>
      </w:r>
      <w:r w:rsidR="00A1090E" w:rsidRPr="007778AA">
        <w:rPr>
          <w:szCs w:val="20"/>
          <w:lang w:val="fr-FR"/>
        </w:rPr>
        <w:t xml:space="preserve">travailler à la prévention des conflits liés aux ressources naturelles dans les paysages. Le </w:t>
      </w:r>
      <w:r w:rsidR="000F1E2B" w:rsidRPr="007778AA">
        <w:rPr>
          <w:szCs w:val="20"/>
          <w:lang w:val="fr-FR"/>
        </w:rPr>
        <w:t xml:space="preserve">projet travaillera à la fois avec des agriculteurs sédentaires, des agro-forestiers, des agro-pasteurs et des pasteurs nomades et semi-nomades, en comprenant leurs modes de vie et leurs utilisations des terres afin de promouvoir </w:t>
      </w:r>
      <w:r w:rsidR="001856B0" w:rsidRPr="007778AA">
        <w:rPr>
          <w:szCs w:val="20"/>
          <w:lang w:val="fr-FR"/>
        </w:rPr>
        <w:t>la NDT</w:t>
      </w:r>
      <w:r w:rsidR="000F1E2B" w:rsidRPr="007778AA">
        <w:rPr>
          <w:szCs w:val="20"/>
          <w:lang w:val="fr-FR"/>
        </w:rPr>
        <w:t xml:space="preserve"> à travers les paysages. Le rôle des ONG, des OSC et en particulier des organisations communautaires est crucial pour atteindre ces groupes. </w:t>
      </w:r>
      <w:r w:rsidR="00DC376D" w:rsidRPr="007778AA">
        <w:rPr>
          <w:szCs w:val="20"/>
          <w:lang w:val="fr-FR"/>
        </w:rPr>
        <w:t xml:space="preserve">Un processus de consultation approfondi ciblant les parties prenantes locales, y compris les communautés locales et les peuples autochtones, sera mené au cours du processus de préparation du projet et </w:t>
      </w:r>
      <w:r w:rsidR="00B01C5B" w:rsidRPr="007778AA">
        <w:rPr>
          <w:szCs w:val="20"/>
          <w:lang w:val="fr-FR"/>
        </w:rPr>
        <w:t xml:space="preserve">poursuivi pendant sa mise en œuvre. </w:t>
      </w:r>
      <w:r w:rsidR="0007774E" w:rsidRPr="007778AA">
        <w:rPr>
          <w:szCs w:val="20"/>
          <w:lang w:val="fr-FR"/>
        </w:rPr>
        <w:t xml:space="preserve">Quant aux </w:t>
      </w:r>
      <w:r w:rsidR="00217998" w:rsidRPr="007778AA">
        <w:rPr>
          <w:lang w:val="fr-FR"/>
        </w:rPr>
        <w:t xml:space="preserve">impacts de la pandémie de COVID-19 sur le secteur agricole et sur l'économie nationale, ils sont importants </w:t>
      </w:r>
      <w:r w:rsidR="00194A66" w:rsidRPr="007778AA">
        <w:rPr>
          <w:lang w:val="fr-FR"/>
        </w:rPr>
        <w:t xml:space="preserve">et ont été pris </w:t>
      </w:r>
      <w:r w:rsidR="00DA77C3" w:rsidRPr="007778AA">
        <w:rPr>
          <w:lang w:val="fr-FR"/>
        </w:rPr>
        <w:t xml:space="preserve">en compte. </w:t>
      </w:r>
      <w:r w:rsidR="00217998" w:rsidRPr="007778AA">
        <w:rPr>
          <w:lang w:val="fr-FR"/>
        </w:rPr>
        <w:t xml:space="preserve"> </w:t>
      </w:r>
    </w:p>
    <w:p w14:paraId="2725E942" w14:textId="77777777" w:rsidR="00D862D5" w:rsidRPr="007778AA" w:rsidRDefault="00D862D5" w:rsidP="00D862D5">
      <w:pPr>
        <w:rPr>
          <w:lang w:val="fr-FR"/>
        </w:rPr>
      </w:pPr>
    </w:p>
    <w:p w14:paraId="747253AD" w14:textId="77777777" w:rsidR="0083579E" w:rsidRPr="007778AA" w:rsidRDefault="00312BCF">
      <w:pPr>
        <w:rPr>
          <w:lang w:val="fr-FR"/>
        </w:rPr>
      </w:pPr>
      <w:r w:rsidRPr="007778AA">
        <w:rPr>
          <w:b/>
          <w:lang w:val="fr-FR"/>
        </w:rPr>
        <w:t xml:space="preserve">Stratégie et cadre d'action pour la réponse à la pandémie de COVID-19 : </w:t>
      </w:r>
      <w:r w:rsidRPr="007778AA">
        <w:rPr>
          <w:lang w:val="fr-FR"/>
        </w:rPr>
        <w:t xml:space="preserve">Dans le scénario alternatif, le projet contribue à la réponse du Gouvernement à la pandémie, soutenue par les Nations Unies (ONU) et d'autres partenaires financiers et techniques. Pendant le PPG, le </w:t>
      </w:r>
      <w:r w:rsidRPr="007778AA">
        <w:rPr>
          <w:rFonts w:eastAsia="MS Mincho"/>
          <w:lang w:val="fr-FR"/>
        </w:rPr>
        <w:t xml:space="preserve">Bureau Pays du PNUD Burkina Faso appuiera l'équipe de consultants du </w:t>
      </w:r>
      <w:r w:rsidR="00002226" w:rsidRPr="007778AA">
        <w:rPr>
          <w:rFonts w:eastAsia="MS Mincho"/>
          <w:lang w:val="fr-FR"/>
        </w:rPr>
        <w:t xml:space="preserve">PPG </w:t>
      </w:r>
      <w:r w:rsidRPr="007778AA">
        <w:rPr>
          <w:rFonts w:eastAsia="MS Mincho"/>
          <w:lang w:val="fr-FR"/>
        </w:rPr>
        <w:t xml:space="preserve">pour mener des évaluations régulières de la situation sécuritaire et des impacts de la pandémie de COVID-19 dans le pays, et spécifiquement dans la Région </w:t>
      </w:r>
      <w:r w:rsidR="00002226" w:rsidRPr="007778AA">
        <w:rPr>
          <w:rFonts w:eastAsia="MS Mincho"/>
          <w:lang w:val="fr-FR"/>
        </w:rPr>
        <w:t xml:space="preserve">Centre-Nord. Le projet </w:t>
      </w:r>
      <w:r w:rsidRPr="007778AA">
        <w:rPr>
          <w:rFonts w:eastAsia="MS Mincho"/>
          <w:lang w:val="fr-FR"/>
        </w:rPr>
        <w:t>mettra en place des mesures appropriées pour assurer la sécurité de toutes les parties prenantes impliquées dans la conception et la mise en œuvre du projet. Ces mesures prendront en compte (i) l'</w:t>
      </w:r>
      <w:r w:rsidRPr="007778AA">
        <w:rPr>
          <w:lang w:val="fr-FR"/>
        </w:rPr>
        <w:t>impact de la pandémie (ou des mesures visant à la contenir) sur la capacité/les ressources du gouvernement à mettre en œuvre le travail proposé dans le projet (ou d'autres initiatives de base), que ce soit au niveau de l'habilitation ou sur le plan pratique ; (ii) la manière dont les bénéficiaires ciblés du projet ont été affectés (par exemple, la perturbation des chaînes d'approvisionnement, les augmentations de prix, etc</w:t>
      </w:r>
      <w:r w:rsidR="00D22EEB" w:rsidRPr="007778AA">
        <w:rPr>
          <w:lang w:val="fr-FR"/>
        </w:rPr>
        <w:t>.</w:t>
      </w:r>
    </w:p>
    <w:p w14:paraId="610117B8" w14:textId="77777777" w:rsidR="006E180C" w:rsidRPr="007778AA" w:rsidRDefault="006E180C" w:rsidP="00D862D5">
      <w:pPr>
        <w:rPr>
          <w:lang w:val="fr-FR"/>
        </w:rPr>
      </w:pPr>
    </w:p>
    <w:p w14:paraId="01F7E210" w14:textId="77777777" w:rsidR="0083579E" w:rsidRPr="007778AA" w:rsidRDefault="00312BCF">
      <w:pPr>
        <w:rPr>
          <w:lang w:val="fr-FR"/>
        </w:rPr>
      </w:pPr>
      <w:r w:rsidRPr="007778AA">
        <w:rPr>
          <w:b/>
          <w:bCs/>
          <w:lang w:val="fr-FR"/>
        </w:rPr>
        <w:t xml:space="preserve">1. Actions pour soutenir la réponse au COVID-19 à court terme : </w:t>
      </w:r>
      <w:r w:rsidRPr="007778AA">
        <w:rPr>
          <w:lang w:val="fr-FR"/>
        </w:rPr>
        <w:t xml:space="preserve">Promouvoir la vaccination et </w:t>
      </w:r>
      <w:r w:rsidR="00717D2B" w:rsidRPr="007778AA">
        <w:rPr>
          <w:lang w:val="fr-FR"/>
        </w:rPr>
        <w:t xml:space="preserve">continuer à maintenir une vigilance sanitaire et d'autres mesures pour éviter </w:t>
      </w:r>
      <w:r w:rsidR="00E01C47" w:rsidRPr="007778AA">
        <w:rPr>
          <w:lang w:val="fr-FR"/>
        </w:rPr>
        <w:t>la propagation du covid parmi les populations ayant un faible taux de vaccination</w:t>
      </w:r>
      <w:r w:rsidRPr="007778AA">
        <w:rPr>
          <w:lang w:val="fr-FR"/>
        </w:rPr>
        <w:t>.</w:t>
      </w:r>
      <w:r w:rsidR="00E01C47" w:rsidRPr="007778AA">
        <w:rPr>
          <w:lang w:val="fr-FR"/>
        </w:rPr>
        <w:t xml:space="preserve"> Ceci est particulièrement important lors des prochaines consultations sur le terrain, qui nécessiteront un certain niveau d'interactions en face à face et des déplacements. </w:t>
      </w:r>
    </w:p>
    <w:p w14:paraId="1DA828BA" w14:textId="77777777" w:rsidR="00315845" w:rsidRPr="007778AA" w:rsidRDefault="00315845" w:rsidP="00315845">
      <w:pPr>
        <w:rPr>
          <w:b/>
          <w:bCs/>
          <w:lang w:val="fr-FR"/>
        </w:rPr>
      </w:pPr>
    </w:p>
    <w:p w14:paraId="572F21CA" w14:textId="77777777" w:rsidR="0083579E" w:rsidRPr="007778AA" w:rsidRDefault="00312BCF">
      <w:pPr>
        <w:rPr>
          <w:lang w:val="fr-FR"/>
        </w:rPr>
      </w:pPr>
      <w:r w:rsidRPr="007778AA">
        <w:rPr>
          <w:b/>
          <w:bCs/>
          <w:lang w:val="fr-FR"/>
        </w:rPr>
        <w:t xml:space="preserve">2. Actions pour soutenir la réponse à COVID-19 sur le long terme : </w:t>
      </w:r>
      <w:r w:rsidRPr="007778AA">
        <w:rPr>
          <w:lang w:val="fr-FR"/>
        </w:rPr>
        <w:t xml:space="preserve">La </w:t>
      </w:r>
      <w:r w:rsidR="00D862D5" w:rsidRPr="007778AA">
        <w:rPr>
          <w:lang w:val="fr-FR"/>
        </w:rPr>
        <w:t>stratégie proposée pour le projet aidera le gouvernement d</w:t>
      </w:r>
      <w:r w:rsidR="00933CD3">
        <w:rPr>
          <w:lang w:val="fr-FR"/>
        </w:rPr>
        <w:t>u Burkina Faso à effectuer une « reprise verte »</w:t>
      </w:r>
      <w:r w:rsidR="00D862D5" w:rsidRPr="007778AA">
        <w:rPr>
          <w:lang w:val="fr-FR"/>
        </w:rPr>
        <w:t xml:space="preserve"> après la pandémie. Cette stratégie ré</w:t>
      </w:r>
      <w:r w:rsidR="00933CD3">
        <w:rPr>
          <w:lang w:val="fr-FR"/>
        </w:rPr>
        <w:t>pond au document d'orientation « </w:t>
      </w:r>
      <w:proofErr w:type="spellStart"/>
      <w:r w:rsidR="00D862D5" w:rsidRPr="007778AA">
        <w:rPr>
          <w:lang w:val="fr-FR"/>
        </w:rPr>
        <w:t>GEF's</w:t>
      </w:r>
      <w:proofErr w:type="spellEnd"/>
      <w:r w:rsidR="00D862D5" w:rsidRPr="007778AA">
        <w:rPr>
          <w:lang w:val="fr-FR"/>
        </w:rPr>
        <w:t xml:space="preserve"> </w:t>
      </w:r>
      <w:proofErr w:type="spellStart"/>
      <w:r w:rsidR="00D862D5" w:rsidRPr="007778AA">
        <w:rPr>
          <w:lang w:val="fr-FR"/>
        </w:rPr>
        <w:t>Response</w:t>
      </w:r>
      <w:proofErr w:type="spellEnd"/>
      <w:r w:rsidR="00D862D5" w:rsidRPr="007778AA">
        <w:rPr>
          <w:lang w:val="fr-FR"/>
        </w:rPr>
        <w:t xml:space="preserve"> to COVID-19</w:t>
      </w:r>
      <w:r w:rsidR="00933CD3">
        <w:rPr>
          <w:lang w:val="fr-FR"/>
        </w:rPr>
        <w:t> »</w:t>
      </w:r>
      <w:r w:rsidR="00D862D5" w:rsidRPr="007778AA">
        <w:rPr>
          <w:rStyle w:val="Appelnotedebasdep"/>
          <w:sz w:val="22"/>
          <w:lang w:val="fr-FR"/>
        </w:rPr>
        <w:footnoteReference w:id="33"/>
      </w:r>
      <w:r w:rsidR="00D862D5" w:rsidRPr="007778AA">
        <w:rPr>
          <w:lang w:val="fr-FR"/>
        </w:rPr>
        <w:t xml:space="preserve"> , et a un double cadre d'action incluant l'alignement des objectifs du projet avec les stratégies de réponse et de récupération.  </w:t>
      </w:r>
    </w:p>
    <w:p w14:paraId="46303865" w14:textId="77777777" w:rsidR="00D862D5" w:rsidRPr="007778AA" w:rsidRDefault="00D862D5" w:rsidP="00D862D5">
      <w:pPr>
        <w:rPr>
          <w:color w:val="FF0000"/>
          <w:lang w:val="fr-FR"/>
        </w:rPr>
      </w:pPr>
    </w:p>
    <w:p w14:paraId="42F057C1" w14:textId="77777777" w:rsidR="0083579E" w:rsidRPr="007778AA" w:rsidRDefault="00312BCF">
      <w:pPr>
        <w:pStyle w:val="Titre5"/>
        <w:rPr>
          <w:lang w:val="fr-FR"/>
        </w:rPr>
      </w:pPr>
      <w:bookmarkStart w:id="35" w:name="_Toc100004860"/>
      <w:r w:rsidRPr="007778AA">
        <w:rPr>
          <w:lang w:val="fr-FR"/>
        </w:rPr>
        <w:t xml:space="preserve">Composante 1 : </w:t>
      </w:r>
      <w:r w:rsidR="00FA5B35" w:rsidRPr="007778AA">
        <w:rPr>
          <w:lang w:val="fr-FR"/>
        </w:rPr>
        <w:t>Planification et suivi de l'utilisation des terres en vue de la mise en place du réseau de distribution de médicaments.</w:t>
      </w:r>
      <w:bookmarkEnd w:id="35"/>
    </w:p>
    <w:p w14:paraId="19635185" w14:textId="77777777" w:rsidR="0083579E" w:rsidRPr="007778AA" w:rsidRDefault="00312BCF">
      <w:pPr>
        <w:pBdr>
          <w:bottom w:val="single" w:sz="4" w:space="1" w:color="auto"/>
        </w:pBdr>
        <w:rPr>
          <w:b/>
          <w:bCs/>
          <w:lang w:val="fr-FR"/>
        </w:rPr>
      </w:pPr>
      <w:r w:rsidRPr="007778AA">
        <w:rPr>
          <w:b/>
          <w:bCs/>
          <w:lang w:val="fr-FR"/>
        </w:rPr>
        <w:t xml:space="preserve">Résultat 1) Renforcement des politiques, des pratiques et des capacités au niveau national pour une application efficace des cadres </w:t>
      </w:r>
      <w:r w:rsidR="000D0285">
        <w:rPr>
          <w:b/>
          <w:bCs/>
          <w:lang w:val="fr-FR"/>
        </w:rPr>
        <w:t>de la NDT</w:t>
      </w:r>
      <w:r w:rsidRPr="007778AA">
        <w:rPr>
          <w:b/>
          <w:bCs/>
          <w:lang w:val="fr-FR"/>
        </w:rPr>
        <w:t xml:space="preserve"> au niveau du paysage.</w:t>
      </w:r>
    </w:p>
    <w:p w14:paraId="123B1CF5" w14:textId="77777777" w:rsidR="0083579E" w:rsidRPr="007778AA" w:rsidRDefault="00312BCF">
      <w:pPr>
        <w:rPr>
          <w:lang w:val="fr-FR"/>
        </w:rPr>
      </w:pPr>
      <w:r w:rsidRPr="007778AA">
        <w:rPr>
          <w:lang w:val="fr-FR"/>
        </w:rPr>
        <w:t xml:space="preserve">Les cadres </w:t>
      </w:r>
      <w:r w:rsidR="001856B0" w:rsidRPr="007778AA">
        <w:rPr>
          <w:lang w:val="fr-FR"/>
        </w:rPr>
        <w:t>de la NDT</w:t>
      </w:r>
      <w:r w:rsidRPr="007778AA">
        <w:rPr>
          <w:lang w:val="fr-FR"/>
        </w:rPr>
        <w:t xml:space="preserve"> ont été définis par le Cadre conceptuel scientifique </w:t>
      </w:r>
      <w:r w:rsidR="001856B0" w:rsidRPr="007778AA">
        <w:rPr>
          <w:lang w:val="fr-FR"/>
        </w:rPr>
        <w:t>de la NDT</w:t>
      </w:r>
      <w:r w:rsidRPr="007778AA">
        <w:rPr>
          <w:lang w:val="fr-FR"/>
        </w:rPr>
        <w:t xml:space="preserve"> (</w:t>
      </w:r>
      <w:r w:rsidR="001856B0" w:rsidRPr="007778AA">
        <w:rPr>
          <w:lang w:val="fr-FR"/>
        </w:rPr>
        <w:t>NDT</w:t>
      </w:r>
      <w:r w:rsidRPr="007778AA">
        <w:rPr>
          <w:lang w:val="fr-FR"/>
        </w:rPr>
        <w:t xml:space="preserve">-SCF). Ils impliquent un minimum </w:t>
      </w:r>
      <w:r w:rsidR="009B3AE8" w:rsidRPr="007778AA">
        <w:rPr>
          <w:lang w:val="fr-FR"/>
        </w:rPr>
        <w:t xml:space="preserve">de </w:t>
      </w:r>
      <w:r w:rsidRPr="007778AA">
        <w:rPr>
          <w:lang w:val="fr-FR"/>
        </w:rPr>
        <w:t xml:space="preserve">trois caractéristiques qui s'appliqueront à ce projet (considérées comme les principes clés) : (1) l'application des principes fondamentaux </w:t>
      </w:r>
      <w:r w:rsidR="001856B0" w:rsidRPr="007778AA">
        <w:rPr>
          <w:lang w:val="fr-FR"/>
        </w:rPr>
        <w:t>de la NDT</w:t>
      </w:r>
      <w:r w:rsidRPr="007778AA">
        <w:rPr>
          <w:lang w:val="fr-FR"/>
        </w:rPr>
        <w:t xml:space="preserve"> ; (2) la fourniture d'avantages multiples (y compris l'égalité des sexes et l'autonomisation des femmes) ; (3) une gouvernance responsable et inclusive (y compris la cohésion sociale). Dans le cadre des principes fondamentaux </w:t>
      </w:r>
      <w:r w:rsidR="00C00E29" w:rsidRPr="007778AA">
        <w:rPr>
          <w:lang w:val="fr-FR"/>
        </w:rPr>
        <w:t>susmentionnés</w:t>
      </w:r>
      <w:r w:rsidRPr="007778AA">
        <w:rPr>
          <w:lang w:val="fr-FR"/>
        </w:rPr>
        <w:t xml:space="preserve">, nous mentionnons </w:t>
      </w:r>
      <w:r w:rsidRPr="007778AA">
        <w:rPr>
          <w:i/>
          <w:iCs/>
          <w:lang w:val="fr-FR"/>
        </w:rPr>
        <w:t xml:space="preserve">notamment </w:t>
      </w:r>
      <w:r w:rsidRPr="007778AA">
        <w:rPr>
          <w:lang w:val="fr-FR"/>
        </w:rPr>
        <w:t>l'application d'u</w:t>
      </w:r>
      <w:r w:rsidR="00933CD3">
        <w:rPr>
          <w:lang w:val="fr-FR"/>
        </w:rPr>
        <w:t>ne approche paysagère et de la « </w:t>
      </w:r>
      <w:r w:rsidRPr="007778AA">
        <w:rPr>
          <w:lang w:val="fr-FR"/>
        </w:rPr>
        <w:t xml:space="preserve">hiérarchie de réponse </w:t>
      </w:r>
      <w:r w:rsidR="001856B0" w:rsidRPr="007778AA">
        <w:rPr>
          <w:lang w:val="fr-FR"/>
        </w:rPr>
        <w:t>NDT</w:t>
      </w:r>
      <w:r w:rsidR="00933CD3">
        <w:rPr>
          <w:lang w:val="fr-FR"/>
        </w:rPr>
        <w:t> »</w:t>
      </w:r>
      <w:r w:rsidRPr="007778AA">
        <w:rPr>
          <w:lang w:val="fr-FR"/>
        </w:rPr>
        <w:t xml:space="preserve"> au sein d'un paysage dans la poursuite des objectifs de neutralité (éviter, réduire, inverser), la conception de projets sensibles au genre et la poursuite de l'ODD 15.3, entre autres caractéristiques. </w:t>
      </w:r>
      <w:r w:rsidR="00306516" w:rsidRPr="007778AA">
        <w:rPr>
          <w:lang w:val="fr-FR"/>
        </w:rPr>
        <w:t xml:space="preserve">Comme résultat </w:t>
      </w:r>
      <w:r w:rsidR="00075E41" w:rsidRPr="007778AA">
        <w:rPr>
          <w:lang w:val="fr-FR"/>
        </w:rPr>
        <w:t xml:space="preserve">concret </w:t>
      </w:r>
      <w:r w:rsidR="00306516" w:rsidRPr="007778AA">
        <w:rPr>
          <w:lang w:val="fr-FR"/>
        </w:rPr>
        <w:t xml:space="preserve">de la mise en œuvre des activités de la </w:t>
      </w:r>
      <w:r w:rsidR="00075E41" w:rsidRPr="007778AA">
        <w:rPr>
          <w:lang w:val="fr-FR"/>
        </w:rPr>
        <w:t xml:space="preserve">première </w:t>
      </w:r>
      <w:r w:rsidR="00306516" w:rsidRPr="007778AA">
        <w:rPr>
          <w:lang w:val="fr-FR"/>
        </w:rPr>
        <w:t xml:space="preserve">composante, une cartographie en ligne détaillée pour l'application </w:t>
      </w:r>
      <w:r w:rsidR="000D0285">
        <w:rPr>
          <w:lang w:val="fr-FR"/>
        </w:rPr>
        <w:t>de la NDT</w:t>
      </w:r>
      <w:r w:rsidR="00306516" w:rsidRPr="007778AA">
        <w:rPr>
          <w:lang w:val="fr-FR"/>
        </w:rPr>
        <w:t xml:space="preserve"> dans la </w:t>
      </w:r>
      <w:r w:rsidR="00933CD3">
        <w:rPr>
          <w:lang w:val="fr-FR"/>
        </w:rPr>
        <w:t>région Centre-Nord sera élabor</w:t>
      </w:r>
      <w:r w:rsidR="00306516" w:rsidRPr="007778AA">
        <w:rPr>
          <w:lang w:val="fr-FR"/>
        </w:rPr>
        <w:t xml:space="preserve">ée. </w:t>
      </w:r>
      <w:r w:rsidR="00FC2905" w:rsidRPr="007778AA">
        <w:rPr>
          <w:lang w:val="fr-FR"/>
        </w:rPr>
        <w:t>Un</w:t>
      </w:r>
      <w:r w:rsidR="00933CD3">
        <w:rPr>
          <w:lang w:val="fr-FR"/>
        </w:rPr>
        <w:t>e cartographie nationale pour la</w:t>
      </w:r>
      <w:r w:rsidR="00FC2905" w:rsidRPr="007778AA">
        <w:rPr>
          <w:lang w:val="fr-FR"/>
        </w:rPr>
        <w:t xml:space="preserve"> </w:t>
      </w:r>
      <w:r w:rsidR="00933CD3">
        <w:rPr>
          <w:lang w:val="fr-FR"/>
        </w:rPr>
        <w:t>NDT</w:t>
      </w:r>
      <w:r w:rsidR="00FC2905" w:rsidRPr="007778AA">
        <w:rPr>
          <w:lang w:val="fr-FR"/>
        </w:rPr>
        <w:t xml:space="preserve"> à l'échelle appropriée sera également préparée, combinant une série de bases de données géographiques et représentant une amélioration importante de la précision par rapport aux données mondiales</w:t>
      </w:r>
      <w:r w:rsidR="00933CD3">
        <w:rPr>
          <w:lang w:val="fr-FR"/>
        </w:rPr>
        <w:t xml:space="preserve"> disponibles publiquement sur la</w:t>
      </w:r>
      <w:r w:rsidR="00FC2905" w:rsidRPr="007778AA">
        <w:rPr>
          <w:lang w:val="fr-FR"/>
        </w:rPr>
        <w:t xml:space="preserve"> </w:t>
      </w:r>
      <w:r w:rsidR="00933CD3">
        <w:rPr>
          <w:lang w:val="fr-FR"/>
        </w:rPr>
        <w:t>NDT</w:t>
      </w:r>
      <w:r w:rsidR="00FC2905" w:rsidRPr="007778AA">
        <w:rPr>
          <w:lang w:val="fr-FR"/>
        </w:rPr>
        <w:t xml:space="preserve">. </w:t>
      </w:r>
    </w:p>
    <w:p w14:paraId="00D29AFB" w14:textId="77777777" w:rsidR="003D6DAD" w:rsidRPr="007778AA" w:rsidRDefault="003D6DAD" w:rsidP="00871336">
      <w:pPr>
        <w:rPr>
          <w:lang w:val="fr-FR"/>
        </w:rPr>
      </w:pPr>
    </w:p>
    <w:p w14:paraId="2A903699" w14:textId="77777777" w:rsidR="0083579E" w:rsidRPr="007778AA" w:rsidRDefault="00312BCF">
      <w:pPr>
        <w:rPr>
          <w:lang w:val="fr-FR"/>
        </w:rPr>
      </w:pPr>
      <w:r w:rsidRPr="007778AA">
        <w:rPr>
          <w:lang w:val="fr-FR"/>
        </w:rPr>
        <w:t xml:space="preserve">Trois produits ont été conçus dans le cadre du résultat 1 (décrit plus bas) et le </w:t>
      </w:r>
      <w:r w:rsidR="00C00E29" w:rsidRPr="007778AA">
        <w:rPr>
          <w:lang w:val="fr-FR"/>
        </w:rPr>
        <w:t>succès sera mesuré principalement par les indicateurs suivants :</w:t>
      </w:r>
    </w:p>
    <w:p w14:paraId="798B53E3" w14:textId="77777777" w:rsidR="0083579E" w:rsidRPr="007778AA" w:rsidRDefault="00312BCF">
      <w:pPr>
        <w:pStyle w:val="Paragraphedeliste"/>
        <w:numPr>
          <w:ilvl w:val="0"/>
          <w:numId w:val="27"/>
        </w:numPr>
        <w:ind w:left="284" w:hanging="218"/>
        <w:rPr>
          <w:lang w:val="fr-FR"/>
        </w:rPr>
      </w:pPr>
      <w:r w:rsidRPr="007778AA">
        <w:rPr>
          <w:lang w:val="fr-FR"/>
        </w:rPr>
        <w:t>Amélioration des scores de la liste de contrô</w:t>
      </w:r>
      <w:r w:rsidR="00933CD3">
        <w:rPr>
          <w:lang w:val="fr-FR"/>
        </w:rPr>
        <w:t>le</w:t>
      </w:r>
      <w:r w:rsidR="001856B0" w:rsidRPr="007778AA">
        <w:rPr>
          <w:lang w:val="fr-FR"/>
        </w:rPr>
        <w:t xml:space="preserve"> NDT</w:t>
      </w:r>
      <w:r w:rsidRPr="007778AA">
        <w:rPr>
          <w:lang w:val="fr-FR"/>
        </w:rPr>
        <w:t xml:space="preserve"> axée sur la capacité des parties prenantes à planifier et à surveiller la poursuite de l'objectif national </w:t>
      </w:r>
      <w:r w:rsidR="001856B0" w:rsidRPr="007778AA">
        <w:rPr>
          <w:lang w:val="fr-FR"/>
        </w:rPr>
        <w:t>NDT</w:t>
      </w:r>
      <w:r w:rsidR="008C647D" w:rsidRPr="007778AA">
        <w:rPr>
          <w:rStyle w:val="Appelnotedebasdep"/>
          <w:lang w:val="fr-FR"/>
        </w:rPr>
        <w:footnoteReference w:id="34"/>
      </w:r>
      <w:r w:rsidR="00B560EE" w:rsidRPr="007778AA">
        <w:rPr>
          <w:lang w:val="fr-FR"/>
        </w:rPr>
        <w:t xml:space="preserve"> ; </w:t>
      </w:r>
      <w:r w:rsidRPr="007778AA">
        <w:rPr>
          <w:lang w:val="fr-FR"/>
        </w:rPr>
        <w:t xml:space="preserve">et </w:t>
      </w:r>
    </w:p>
    <w:p w14:paraId="711E1BAB" w14:textId="77777777" w:rsidR="0083579E" w:rsidRPr="007778AA" w:rsidRDefault="00312BCF">
      <w:pPr>
        <w:pStyle w:val="Paragraphedeliste"/>
        <w:numPr>
          <w:ilvl w:val="0"/>
          <w:numId w:val="27"/>
        </w:numPr>
        <w:ind w:left="284" w:hanging="218"/>
        <w:rPr>
          <w:lang w:val="fr-FR"/>
        </w:rPr>
      </w:pPr>
      <w:r w:rsidRPr="007778AA">
        <w:rPr>
          <w:lang w:val="fr-FR"/>
        </w:rPr>
        <w:t>Incorporation des résultats du projet et des indicateurs connexes dans le MRV national pour le climat (y compris le suivi et les rapports réguliers et transparents requis)</w:t>
      </w:r>
      <w:r w:rsidR="00B560EE" w:rsidRPr="007778AA">
        <w:rPr>
          <w:lang w:val="fr-FR"/>
        </w:rPr>
        <w:t>.</w:t>
      </w:r>
    </w:p>
    <w:p w14:paraId="2B185C71" w14:textId="77777777" w:rsidR="00C00E29" w:rsidRPr="007778AA" w:rsidRDefault="00C00E29" w:rsidP="00D862D5">
      <w:pPr>
        <w:rPr>
          <w:lang w:val="fr-FR"/>
        </w:rPr>
      </w:pPr>
    </w:p>
    <w:p w14:paraId="609F357D" w14:textId="77777777" w:rsidR="0083579E" w:rsidRPr="007778AA" w:rsidRDefault="00933CD3">
      <w:pPr>
        <w:rPr>
          <w:i/>
          <w:iCs/>
          <w:lang w:val="fr-FR"/>
        </w:rPr>
      </w:pPr>
      <w:r>
        <w:rPr>
          <w:i/>
          <w:iCs/>
          <w:lang w:val="fr-FR"/>
        </w:rPr>
        <w:t>Extrant</w:t>
      </w:r>
      <w:r w:rsidR="00312BCF" w:rsidRPr="007778AA">
        <w:rPr>
          <w:i/>
          <w:iCs/>
          <w:lang w:val="fr-FR"/>
        </w:rPr>
        <w:t xml:space="preserve"> 1.1) </w:t>
      </w:r>
      <w:r w:rsidR="009F0384" w:rsidRPr="007778AA">
        <w:rPr>
          <w:i/>
          <w:iCs/>
          <w:lang w:val="fr-FR"/>
        </w:rPr>
        <w:t xml:space="preserve">Les principes de la </w:t>
      </w:r>
      <w:r w:rsidR="001856B0" w:rsidRPr="007778AA">
        <w:rPr>
          <w:i/>
          <w:iCs/>
          <w:lang w:val="fr-FR"/>
        </w:rPr>
        <w:t>NDT</w:t>
      </w:r>
      <w:r w:rsidR="009F0384" w:rsidRPr="007778AA">
        <w:rPr>
          <w:i/>
          <w:iCs/>
          <w:lang w:val="fr-FR"/>
        </w:rPr>
        <w:t xml:space="preserve"> et les approches sensibles au genre sont intégrés dans la planification de l'utilisation des terres et la gestion des paysages aux niveaux national et sous-national</w:t>
      </w:r>
      <w:r w:rsidR="000C5A95" w:rsidRPr="007778AA">
        <w:rPr>
          <w:i/>
          <w:iCs/>
          <w:lang w:val="fr-FR"/>
        </w:rPr>
        <w:t>.</w:t>
      </w:r>
    </w:p>
    <w:p w14:paraId="56D3DF77" w14:textId="77777777" w:rsidR="0083579E" w:rsidRPr="007778AA" w:rsidRDefault="00312BCF">
      <w:pPr>
        <w:rPr>
          <w:lang w:val="fr-FR"/>
        </w:rPr>
      </w:pPr>
      <w:r w:rsidRPr="007778AA">
        <w:rPr>
          <w:lang w:val="fr-FR"/>
        </w:rPr>
        <w:t>Il s'agira notamment d'</w:t>
      </w:r>
      <w:r w:rsidR="000C5A95" w:rsidRPr="007778AA">
        <w:rPr>
          <w:lang w:val="fr-FR"/>
        </w:rPr>
        <w:t xml:space="preserve">assurer </w:t>
      </w:r>
      <w:r w:rsidR="009F0384" w:rsidRPr="007778AA">
        <w:rPr>
          <w:lang w:val="fr-FR"/>
        </w:rPr>
        <w:t>les partenariats institutionnels nécessaires, le capital humain spécialisé et l'infrastructure informatique ainsi que les applications correspondantes</w:t>
      </w:r>
      <w:r w:rsidRPr="007778AA">
        <w:rPr>
          <w:lang w:val="fr-FR"/>
        </w:rPr>
        <w:t xml:space="preserve">. </w:t>
      </w:r>
      <w:r w:rsidR="000C5A95" w:rsidRPr="007778AA">
        <w:rPr>
          <w:lang w:val="fr-FR"/>
        </w:rPr>
        <w:t xml:space="preserve">Il est proposé que </w:t>
      </w:r>
      <w:r w:rsidR="00681023" w:rsidRPr="007778AA">
        <w:rPr>
          <w:lang w:val="fr-FR"/>
        </w:rPr>
        <w:t>l'</w:t>
      </w:r>
      <w:r w:rsidR="000C5A95" w:rsidRPr="007778AA">
        <w:rPr>
          <w:lang w:val="fr-FR"/>
        </w:rPr>
        <w:t xml:space="preserve">infrastructure informatique soit hébergée par le SP/CNDD directement </w:t>
      </w:r>
      <w:r w:rsidR="000C5A95" w:rsidRPr="007778AA">
        <w:rPr>
          <w:lang w:val="fr-FR"/>
        </w:rPr>
        <w:lastRenderedPageBreak/>
        <w:t>sous la responsabilité du point focal de l'UNCCD</w:t>
      </w:r>
      <w:r w:rsidR="00FB28F3" w:rsidRPr="007778AA">
        <w:rPr>
          <w:lang w:val="fr-FR"/>
        </w:rPr>
        <w:t xml:space="preserve">. Elle comprendra à la fois le matériel, les logiciels et la capacité à faire fonctionner les applications basées sur le SIG. </w:t>
      </w:r>
      <w:r w:rsidR="00F40967" w:rsidRPr="007778AA">
        <w:rPr>
          <w:lang w:val="fr-FR"/>
        </w:rPr>
        <w:t>Le processus de planification de l'utilisation des terres impliquera diverses parties prenantes</w:t>
      </w:r>
      <w:r w:rsidR="00AD1489" w:rsidRPr="007778AA">
        <w:rPr>
          <w:lang w:val="fr-FR"/>
        </w:rPr>
        <w:t xml:space="preserve">. Il sera </w:t>
      </w:r>
      <w:r w:rsidR="00237594" w:rsidRPr="007778AA">
        <w:rPr>
          <w:lang w:val="fr-FR"/>
        </w:rPr>
        <w:t xml:space="preserve">basé sur les </w:t>
      </w:r>
      <w:r w:rsidR="00AD1489" w:rsidRPr="007778AA">
        <w:rPr>
          <w:lang w:val="fr-FR"/>
        </w:rPr>
        <w:t xml:space="preserve">exigences législatives nationales en matière d'aménagement du territoire, mais il introduira spécifiquement les éléments nécessaires à une planification intégrée. </w:t>
      </w:r>
      <w:r w:rsidR="001856B0" w:rsidRPr="007778AA">
        <w:rPr>
          <w:lang w:val="fr-FR"/>
        </w:rPr>
        <w:t>La NDT</w:t>
      </w:r>
      <w:r w:rsidR="00DF304F" w:rsidRPr="007778AA">
        <w:rPr>
          <w:lang w:val="fr-FR"/>
        </w:rPr>
        <w:t>-SCF guidera ce développement</w:t>
      </w:r>
      <w:r w:rsidR="0068493D" w:rsidRPr="007778AA">
        <w:rPr>
          <w:lang w:val="fr-FR"/>
        </w:rPr>
        <w:t xml:space="preserve">, en </w:t>
      </w:r>
      <w:r w:rsidR="00354ECD" w:rsidRPr="007778AA">
        <w:rPr>
          <w:lang w:val="fr-FR"/>
        </w:rPr>
        <w:t xml:space="preserve">respectant les critères </w:t>
      </w:r>
      <w:r w:rsidR="0068493D" w:rsidRPr="007778AA">
        <w:rPr>
          <w:lang w:val="fr-FR"/>
        </w:rPr>
        <w:t xml:space="preserve">suivants </w:t>
      </w:r>
      <w:r w:rsidR="00354ECD" w:rsidRPr="007778AA">
        <w:rPr>
          <w:lang w:val="fr-FR"/>
        </w:rPr>
        <w:t>:</w:t>
      </w:r>
    </w:p>
    <w:p w14:paraId="1930B704" w14:textId="77777777" w:rsidR="0083579E" w:rsidRPr="007778AA" w:rsidRDefault="00312BCF">
      <w:pPr>
        <w:pStyle w:val="Paragraphedeliste"/>
        <w:numPr>
          <w:ilvl w:val="0"/>
          <w:numId w:val="12"/>
        </w:numPr>
        <w:rPr>
          <w:lang w:val="fr-FR"/>
        </w:rPr>
      </w:pPr>
      <w:r w:rsidRPr="007778AA">
        <w:rPr>
          <w:lang w:val="fr-FR"/>
        </w:rPr>
        <w:t xml:space="preserve">Les paysages seront sélectionnés avec la pleine participation des </w:t>
      </w:r>
      <w:r w:rsidR="00086B89" w:rsidRPr="007778AA">
        <w:rPr>
          <w:lang w:val="fr-FR"/>
        </w:rPr>
        <w:t xml:space="preserve">principales </w:t>
      </w:r>
      <w:r w:rsidRPr="007778AA">
        <w:rPr>
          <w:lang w:val="fr-FR"/>
        </w:rPr>
        <w:t>parties prenantes. L'</w:t>
      </w:r>
      <w:r w:rsidR="00086B89" w:rsidRPr="007778AA">
        <w:rPr>
          <w:lang w:val="fr-FR"/>
        </w:rPr>
        <w:t xml:space="preserve">approche paysagère s'applique et implique que les considérations relatives à l'échelle et aux </w:t>
      </w:r>
      <w:r w:rsidR="00B5376E" w:rsidRPr="007778AA">
        <w:rPr>
          <w:lang w:val="fr-FR"/>
        </w:rPr>
        <w:t xml:space="preserve">enjeux dans le paysage soient prises en compte. </w:t>
      </w:r>
    </w:p>
    <w:p w14:paraId="7CE9E5AC" w14:textId="77777777" w:rsidR="0083579E" w:rsidRPr="007778AA" w:rsidRDefault="00086B89">
      <w:pPr>
        <w:pStyle w:val="Paragraphedeliste"/>
        <w:numPr>
          <w:ilvl w:val="0"/>
          <w:numId w:val="12"/>
        </w:numPr>
        <w:rPr>
          <w:lang w:val="fr-FR"/>
        </w:rPr>
      </w:pPr>
      <w:r w:rsidRPr="007778AA">
        <w:rPr>
          <w:lang w:val="fr-FR"/>
        </w:rPr>
        <w:t xml:space="preserve">Des cadres de planification de l'utilisation des terres et de gouvernance pour la gestion des paysages </w:t>
      </w:r>
      <w:r w:rsidR="00BF1AA0" w:rsidRPr="007778AA">
        <w:rPr>
          <w:lang w:val="fr-FR"/>
        </w:rPr>
        <w:t xml:space="preserve">locaux et </w:t>
      </w:r>
      <w:r w:rsidRPr="007778AA">
        <w:rPr>
          <w:lang w:val="fr-FR"/>
        </w:rPr>
        <w:t xml:space="preserve">plus vastes de </w:t>
      </w:r>
      <w:r w:rsidR="001856B0" w:rsidRPr="007778AA">
        <w:rPr>
          <w:lang w:val="fr-FR"/>
        </w:rPr>
        <w:t>NDT</w:t>
      </w:r>
      <w:r w:rsidRPr="007778AA">
        <w:rPr>
          <w:lang w:val="fr-FR"/>
        </w:rPr>
        <w:t xml:space="preserve"> seront établis au niveau national</w:t>
      </w:r>
      <w:r w:rsidR="00DF304F" w:rsidRPr="007778AA">
        <w:rPr>
          <w:lang w:val="fr-FR"/>
        </w:rPr>
        <w:t xml:space="preserve">. </w:t>
      </w:r>
      <w:r w:rsidR="00B5376E" w:rsidRPr="007778AA">
        <w:rPr>
          <w:lang w:val="fr-FR"/>
        </w:rPr>
        <w:t>Des réglementations spécifiques pourront être proposées à cet effet.</w:t>
      </w:r>
    </w:p>
    <w:p w14:paraId="341CF3CB" w14:textId="77777777" w:rsidR="0083579E" w:rsidRPr="007778AA" w:rsidRDefault="00312BCF">
      <w:pPr>
        <w:pStyle w:val="Paragraphedeliste"/>
        <w:numPr>
          <w:ilvl w:val="0"/>
          <w:numId w:val="12"/>
        </w:numPr>
        <w:rPr>
          <w:lang w:val="fr-FR"/>
        </w:rPr>
      </w:pPr>
      <w:r w:rsidRPr="007778AA">
        <w:rPr>
          <w:lang w:val="fr-FR"/>
        </w:rPr>
        <w:t>Une planification à plusieurs niveaux et à long terme pour la gestion de l'utilisation des terres dans des paysages plus vastes est élaborée dans une plateforme SIG à source ouverte et approuvée par les principales parties prenantes</w:t>
      </w:r>
      <w:r w:rsidR="008E7213" w:rsidRPr="007778AA">
        <w:rPr>
          <w:lang w:val="fr-FR"/>
        </w:rPr>
        <w:t xml:space="preserve">. </w:t>
      </w:r>
      <w:r w:rsidR="00835B52" w:rsidRPr="007778AA">
        <w:rPr>
          <w:lang w:val="fr-FR"/>
        </w:rPr>
        <w:t xml:space="preserve">Les </w:t>
      </w:r>
      <w:r w:rsidR="008E7213" w:rsidRPr="007778AA">
        <w:rPr>
          <w:lang w:val="fr-FR"/>
        </w:rPr>
        <w:t xml:space="preserve">principes de transparence, d'inclusion, de sensibilité au genre et la </w:t>
      </w:r>
      <w:r w:rsidR="00835B52" w:rsidRPr="007778AA">
        <w:rPr>
          <w:lang w:val="fr-FR"/>
        </w:rPr>
        <w:t xml:space="preserve">hiérarchie de réponse </w:t>
      </w:r>
      <w:r w:rsidR="001856B0" w:rsidRPr="007778AA">
        <w:rPr>
          <w:lang w:val="fr-FR"/>
        </w:rPr>
        <w:t>NDT</w:t>
      </w:r>
      <w:r w:rsidR="007F7A2A" w:rsidRPr="007778AA">
        <w:rPr>
          <w:lang w:val="fr-FR"/>
        </w:rPr>
        <w:t xml:space="preserve"> </w:t>
      </w:r>
      <w:r w:rsidR="00835B52" w:rsidRPr="007778AA">
        <w:rPr>
          <w:lang w:val="fr-FR"/>
        </w:rPr>
        <w:t xml:space="preserve">seront appliqués. </w:t>
      </w:r>
    </w:p>
    <w:p w14:paraId="55C17369" w14:textId="77777777" w:rsidR="0083579E" w:rsidRPr="007778AA" w:rsidRDefault="00312BCF">
      <w:pPr>
        <w:pStyle w:val="Paragraphedeliste"/>
        <w:numPr>
          <w:ilvl w:val="0"/>
          <w:numId w:val="12"/>
        </w:numPr>
        <w:rPr>
          <w:lang w:val="fr-FR"/>
        </w:rPr>
      </w:pPr>
      <w:r w:rsidRPr="007778AA">
        <w:rPr>
          <w:lang w:val="fr-FR"/>
        </w:rPr>
        <w:t xml:space="preserve">La planification et la mise en œuvre au niveau du paysage sont intégrées dans le MRV au niveau national avec des liens avec les objectifs de changement climatique (le processus </w:t>
      </w:r>
      <w:r w:rsidR="00D8556E">
        <w:rPr>
          <w:lang w:val="fr-FR"/>
        </w:rPr>
        <w:t>CDN</w:t>
      </w:r>
      <w:r w:rsidRPr="007778AA">
        <w:rPr>
          <w:lang w:val="fr-FR"/>
        </w:rPr>
        <w:t>), la protection de la nature, la gestion des ressources en eau et d'autres systèmes pertinents.</w:t>
      </w:r>
    </w:p>
    <w:p w14:paraId="7975539D" w14:textId="77777777" w:rsidR="00D862D5" w:rsidRPr="007778AA" w:rsidRDefault="00D862D5" w:rsidP="00D862D5">
      <w:pPr>
        <w:rPr>
          <w:color w:val="FF0000"/>
          <w:lang w:val="fr-FR"/>
        </w:rPr>
      </w:pPr>
    </w:p>
    <w:p w14:paraId="2515B163" w14:textId="77777777" w:rsidR="0083579E" w:rsidRPr="007778AA" w:rsidRDefault="00A325B3">
      <w:pPr>
        <w:rPr>
          <w:i/>
          <w:iCs/>
          <w:lang w:val="fr-FR"/>
        </w:rPr>
      </w:pPr>
      <w:r>
        <w:rPr>
          <w:i/>
          <w:iCs/>
          <w:lang w:val="fr-FR"/>
        </w:rPr>
        <w:t>Extrant</w:t>
      </w:r>
      <w:r w:rsidR="00312BCF" w:rsidRPr="007778AA">
        <w:rPr>
          <w:i/>
          <w:iCs/>
          <w:lang w:val="fr-FR"/>
        </w:rPr>
        <w:t xml:space="preserve"> 1.2) </w:t>
      </w:r>
      <w:r w:rsidR="00E5658A" w:rsidRPr="007778AA">
        <w:rPr>
          <w:i/>
          <w:iCs/>
          <w:lang w:val="fr-FR"/>
        </w:rPr>
        <w:t xml:space="preserve">Amélioration de la capacité des principales parties prenantes au niveau national pour la planification et le suivi de la poursuite des objectifs </w:t>
      </w:r>
      <w:r w:rsidR="001856B0" w:rsidRPr="007778AA">
        <w:rPr>
          <w:i/>
          <w:iCs/>
          <w:lang w:val="fr-FR"/>
        </w:rPr>
        <w:t>de la NDT</w:t>
      </w:r>
      <w:r w:rsidR="00E5658A" w:rsidRPr="007778AA">
        <w:rPr>
          <w:i/>
          <w:iCs/>
          <w:lang w:val="fr-FR"/>
        </w:rPr>
        <w:t xml:space="preserve"> et des objectifs connexes.</w:t>
      </w:r>
    </w:p>
    <w:p w14:paraId="4C42E67A" w14:textId="77777777" w:rsidR="0083579E" w:rsidRPr="007778AA" w:rsidRDefault="00312BCF">
      <w:pPr>
        <w:rPr>
          <w:lang w:val="fr-FR"/>
        </w:rPr>
      </w:pPr>
      <w:r w:rsidRPr="007778AA">
        <w:rPr>
          <w:lang w:val="fr-FR"/>
        </w:rPr>
        <w:t xml:space="preserve">Les activités du deuxième résultat se concentreront sur l'amélioration de la capacité des principales parties prenantes au niveau national à </w:t>
      </w:r>
      <w:r w:rsidR="00842F0D" w:rsidRPr="007778AA">
        <w:rPr>
          <w:lang w:val="fr-FR"/>
        </w:rPr>
        <w:t xml:space="preserve">poursuivre les objectifs de la </w:t>
      </w:r>
      <w:r w:rsidR="001856B0" w:rsidRPr="007778AA">
        <w:rPr>
          <w:lang w:val="fr-FR"/>
        </w:rPr>
        <w:t>NDT</w:t>
      </w:r>
      <w:r w:rsidR="00842F0D" w:rsidRPr="007778AA">
        <w:rPr>
          <w:lang w:val="fr-FR"/>
        </w:rPr>
        <w:t xml:space="preserve"> et les objectifs connexes. La </w:t>
      </w:r>
      <w:r w:rsidR="008F61FC" w:rsidRPr="007778AA">
        <w:rPr>
          <w:lang w:val="fr-FR"/>
        </w:rPr>
        <w:t xml:space="preserve">liste/base de données des parties prenantes nationales sera </w:t>
      </w:r>
      <w:r w:rsidR="007C1100" w:rsidRPr="007778AA">
        <w:rPr>
          <w:lang w:val="fr-FR"/>
        </w:rPr>
        <w:t xml:space="preserve">récupérée et </w:t>
      </w:r>
      <w:r w:rsidR="008F61FC" w:rsidRPr="007778AA">
        <w:rPr>
          <w:lang w:val="fr-FR"/>
        </w:rPr>
        <w:t xml:space="preserve">étendue </w:t>
      </w:r>
      <w:r w:rsidR="007C1100" w:rsidRPr="007778AA">
        <w:rPr>
          <w:lang w:val="fr-FR"/>
        </w:rPr>
        <w:t>pour servir de base aux consultations et au développement des capacités</w:t>
      </w:r>
      <w:r w:rsidR="008F61FC" w:rsidRPr="007778AA">
        <w:rPr>
          <w:lang w:val="fr-FR"/>
        </w:rPr>
        <w:t xml:space="preserve">. </w:t>
      </w:r>
      <w:r w:rsidR="00830C6D" w:rsidRPr="007778AA">
        <w:rPr>
          <w:lang w:val="fr-FR"/>
        </w:rPr>
        <w:t xml:space="preserve">Les </w:t>
      </w:r>
      <w:r w:rsidR="00AF00C9" w:rsidRPr="007778AA">
        <w:rPr>
          <w:lang w:val="fr-FR"/>
        </w:rPr>
        <w:t xml:space="preserve">avantages de la formation par le biais de plates-formes électroniques seront </w:t>
      </w:r>
      <w:r w:rsidR="007C163C" w:rsidRPr="007778AA">
        <w:rPr>
          <w:lang w:val="fr-FR"/>
        </w:rPr>
        <w:t xml:space="preserve">pleinement </w:t>
      </w:r>
      <w:r w:rsidR="00AF00C9" w:rsidRPr="007778AA">
        <w:rPr>
          <w:lang w:val="fr-FR"/>
        </w:rPr>
        <w:t xml:space="preserve">explorés </w:t>
      </w:r>
      <w:r w:rsidR="007C163C" w:rsidRPr="007778AA">
        <w:rPr>
          <w:lang w:val="fr-FR"/>
        </w:rPr>
        <w:t xml:space="preserve">afin d'atteindre le plus grand nombre possible de </w:t>
      </w:r>
      <w:r w:rsidR="00830C6D" w:rsidRPr="007778AA">
        <w:rPr>
          <w:lang w:val="fr-FR"/>
        </w:rPr>
        <w:t>bénéficiaires au niveau national</w:t>
      </w:r>
      <w:r w:rsidR="00AF00C9" w:rsidRPr="007778AA">
        <w:rPr>
          <w:lang w:val="fr-FR"/>
        </w:rPr>
        <w:t xml:space="preserve">. Les </w:t>
      </w:r>
      <w:r w:rsidR="008F61FC" w:rsidRPr="007778AA">
        <w:rPr>
          <w:lang w:val="fr-FR"/>
        </w:rPr>
        <w:t xml:space="preserve">parties prenantes seront interrogées sur leurs besoins en matière de formation et d'autres évaluations </w:t>
      </w:r>
      <w:r w:rsidR="00320BFA" w:rsidRPr="007778AA">
        <w:rPr>
          <w:lang w:val="fr-FR"/>
        </w:rPr>
        <w:t>afin de contribuer à l'</w:t>
      </w:r>
      <w:r w:rsidR="008F61FC" w:rsidRPr="007778AA">
        <w:rPr>
          <w:lang w:val="fr-FR"/>
        </w:rPr>
        <w:t>élaboration d'</w:t>
      </w:r>
      <w:r w:rsidR="00320BFA" w:rsidRPr="007778AA">
        <w:rPr>
          <w:lang w:val="fr-FR"/>
        </w:rPr>
        <w:t xml:space="preserve">activités </w:t>
      </w:r>
      <w:r w:rsidR="008F61FC" w:rsidRPr="007778AA">
        <w:rPr>
          <w:lang w:val="fr-FR"/>
        </w:rPr>
        <w:t xml:space="preserve">dans le cadre de ce produit </w:t>
      </w:r>
      <w:r w:rsidR="00320BFA" w:rsidRPr="007778AA">
        <w:rPr>
          <w:lang w:val="fr-FR"/>
        </w:rPr>
        <w:t>grâce à une planification minutieuse</w:t>
      </w:r>
      <w:r w:rsidR="008F61FC" w:rsidRPr="007778AA">
        <w:rPr>
          <w:lang w:val="fr-FR"/>
        </w:rPr>
        <w:t>. Il sera fait appel à l'</w:t>
      </w:r>
      <w:r w:rsidR="00C8030A" w:rsidRPr="007778AA">
        <w:rPr>
          <w:lang w:val="fr-FR"/>
        </w:rPr>
        <w:t xml:space="preserve">assistance technique internationale pour répondre aux besoins de développement des capacités </w:t>
      </w:r>
      <w:r w:rsidR="008A4CF6" w:rsidRPr="007778AA">
        <w:rPr>
          <w:lang w:val="fr-FR"/>
        </w:rPr>
        <w:t>par le biais de formations ciblées</w:t>
      </w:r>
      <w:r w:rsidR="00C8030A" w:rsidRPr="007778AA">
        <w:rPr>
          <w:lang w:val="fr-FR"/>
        </w:rPr>
        <w:t xml:space="preserve">. </w:t>
      </w:r>
      <w:r w:rsidR="00D43C8B" w:rsidRPr="007778AA">
        <w:rPr>
          <w:lang w:val="fr-FR"/>
        </w:rPr>
        <w:t>Un programme visant à impliquer les jeunes</w:t>
      </w:r>
      <w:r w:rsidR="00C8030A" w:rsidRPr="007778AA">
        <w:rPr>
          <w:lang w:val="fr-FR"/>
        </w:rPr>
        <w:t xml:space="preserve">, y compris les jeunes femmes, </w:t>
      </w:r>
      <w:r w:rsidR="00D43C8B" w:rsidRPr="007778AA">
        <w:rPr>
          <w:lang w:val="fr-FR"/>
        </w:rPr>
        <w:t xml:space="preserve">dans le travail technique de planification de l'utilisation des terres, la gestion des plates-formes SIG et les </w:t>
      </w:r>
      <w:r w:rsidR="00DB5E80" w:rsidRPr="007778AA">
        <w:rPr>
          <w:lang w:val="fr-FR"/>
        </w:rPr>
        <w:t xml:space="preserve">processus de consultation des parties prenantes sera </w:t>
      </w:r>
      <w:r w:rsidR="008A4CF6" w:rsidRPr="007778AA">
        <w:rPr>
          <w:lang w:val="fr-FR"/>
        </w:rPr>
        <w:t>développé et mis en œuvre</w:t>
      </w:r>
      <w:r w:rsidR="00DB5E80" w:rsidRPr="007778AA">
        <w:rPr>
          <w:lang w:val="fr-FR"/>
        </w:rPr>
        <w:t xml:space="preserve">. </w:t>
      </w:r>
    </w:p>
    <w:p w14:paraId="3D90A30C" w14:textId="77777777" w:rsidR="00D862D5" w:rsidRPr="007778AA" w:rsidRDefault="00D862D5" w:rsidP="00D862D5">
      <w:pPr>
        <w:rPr>
          <w:lang w:val="fr-FR"/>
        </w:rPr>
      </w:pPr>
    </w:p>
    <w:p w14:paraId="70CBDD32" w14:textId="77777777" w:rsidR="0083579E" w:rsidRPr="007778AA" w:rsidRDefault="00A325B3">
      <w:pPr>
        <w:jc w:val="left"/>
        <w:rPr>
          <w:i/>
          <w:iCs/>
          <w:lang w:val="fr-FR"/>
        </w:rPr>
      </w:pPr>
      <w:r>
        <w:rPr>
          <w:i/>
          <w:iCs/>
          <w:lang w:val="fr-FR"/>
        </w:rPr>
        <w:t>Extrant</w:t>
      </w:r>
      <w:r w:rsidR="00312BCF" w:rsidRPr="007778AA">
        <w:rPr>
          <w:i/>
          <w:iCs/>
          <w:lang w:val="fr-FR"/>
        </w:rPr>
        <w:t xml:space="preserve"> 1.3) La Coalition Nationale pour la Gestion Durable des Terres (CNGDT) est renforcée pour l'application effective des cadres </w:t>
      </w:r>
      <w:r w:rsidR="001856B0" w:rsidRPr="007778AA">
        <w:rPr>
          <w:i/>
          <w:iCs/>
          <w:lang w:val="fr-FR"/>
        </w:rPr>
        <w:t>NDT</w:t>
      </w:r>
      <w:r w:rsidR="00312BCF" w:rsidRPr="007778AA">
        <w:rPr>
          <w:i/>
          <w:iCs/>
          <w:lang w:val="fr-FR"/>
        </w:rPr>
        <w:t xml:space="preserve"> aux niveaux national et sous-national.</w:t>
      </w:r>
    </w:p>
    <w:p w14:paraId="57F1BF33" w14:textId="77777777" w:rsidR="0083579E" w:rsidRPr="007778AA" w:rsidRDefault="00A325B3">
      <w:pPr>
        <w:rPr>
          <w:lang w:val="fr-FR"/>
        </w:rPr>
      </w:pPr>
      <w:r>
        <w:rPr>
          <w:lang w:val="fr-FR"/>
        </w:rPr>
        <w:t>La</w:t>
      </w:r>
      <w:r w:rsidR="00312BCF" w:rsidRPr="007778AA">
        <w:rPr>
          <w:lang w:val="fr-FR"/>
        </w:rPr>
        <w:t xml:space="preserve"> CNGDT jouera un </w:t>
      </w:r>
      <w:r w:rsidR="008A7133" w:rsidRPr="007778AA">
        <w:rPr>
          <w:lang w:val="fr-FR"/>
        </w:rPr>
        <w:t xml:space="preserve">rôle de </w:t>
      </w:r>
      <w:r w:rsidR="00312BCF" w:rsidRPr="007778AA">
        <w:rPr>
          <w:lang w:val="fr-FR"/>
        </w:rPr>
        <w:t xml:space="preserve">conseil et de </w:t>
      </w:r>
      <w:r w:rsidR="008A7133" w:rsidRPr="007778AA">
        <w:rPr>
          <w:lang w:val="fr-FR"/>
        </w:rPr>
        <w:t xml:space="preserve">coordination des parties prenantes. Il veillera à ce que toutes les parties prenantes </w:t>
      </w:r>
      <w:r w:rsidR="007B41F9" w:rsidRPr="007778AA">
        <w:rPr>
          <w:lang w:val="fr-FR"/>
        </w:rPr>
        <w:t xml:space="preserve">clés </w:t>
      </w:r>
      <w:r w:rsidR="008A7133" w:rsidRPr="007778AA">
        <w:rPr>
          <w:lang w:val="fr-FR"/>
        </w:rPr>
        <w:t xml:space="preserve">soient impliquées dans le processus de planification intégrée de l'utilisation des terres </w:t>
      </w:r>
      <w:r w:rsidR="00782321" w:rsidRPr="007778AA">
        <w:rPr>
          <w:lang w:val="fr-FR"/>
        </w:rPr>
        <w:t xml:space="preserve">en </w:t>
      </w:r>
      <w:r w:rsidR="007B41F9" w:rsidRPr="007778AA">
        <w:rPr>
          <w:lang w:val="fr-FR"/>
        </w:rPr>
        <w:t xml:space="preserve">vue d'atteindre les objectifs </w:t>
      </w:r>
      <w:r w:rsidR="001856B0" w:rsidRPr="007778AA">
        <w:rPr>
          <w:lang w:val="fr-FR"/>
        </w:rPr>
        <w:t>de la NDT</w:t>
      </w:r>
      <w:r w:rsidR="00782321" w:rsidRPr="007778AA">
        <w:rPr>
          <w:lang w:val="fr-FR"/>
        </w:rPr>
        <w:t>. Cela inclut les acteurs de l'agriculture, de l'eau, des forêts, du développement, des terres, du genre, des mines, etc</w:t>
      </w:r>
      <w:r w:rsidR="00923E78" w:rsidRPr="007778AA">
        <w:rPr>
          <w:lang w:val="fr-FR"/>
        </w:rPr>
        <w:t>. L'objectif est d'assurer l'</w:t>
      </w:r>
      <w:r w:rsidR="007B41F9" w:rsidRPr="007778AA">
        <w:rPr>
          <w:lang w:val="fr-FR"/>
        </w:rPr>
        <w:t xml:space="preserve">incorporation des méthodologies </w:t>
      </w:r>
      <w:r w:rsidR="001856B0" w:rsidRPr="007778AA">
        <w:rPr>
          <w:lang w:val="fr-FR"/>
        </w:rPr>
        <w:t>NDT</w:t>
      </w:r>
      <w:r w:rsidR="007B41F9" w:rsidRPr="007778AA">
        <w:rPr>
          <w:lang w:val="fr-FR"/>
        </w:rPr>
        <w:t xml:space="preserve"> dans le suivi des indicateurs de dégradation des terres </w:t>
      </w:r>
      <w:r w:rsidR="00923E78" w:rsidRPr="007778AA">
        <w:rPr>
          <w:lang w:val="fr-FR"/>
        </w:rPr>
        <w:t>et la contribution de ces secteurs respectifs</w:t>
      </w:r>
      <w:r w:rsidR="007B41F9" w:rsidRPr="007778AA">
        <w:rPr>
          <w:lang w:val="fr-FR"/>
        </w:rPr>
        <w:t xml:space="preserve">. Les </w:t>
      </w:r>
      <w:r w:rsidR="00B61260" w:rsidRPr="007778AA">
        <w:rPr>
          <w:lang w:val="fr-FR"/>
        </w:rPr>
        <w:t xml:space="preserve">résultats des travaux antérieurs menés par le ministère en charge de l'agriculture </w:t>
      </w:r>
      <w:r w:rsidR="00C31A09" w:rsidRPr="007778AA">
        <w:rPr>
          <w:lang w:val="fr-FR"/>
        </w:rPr>
        <w:t xml:space="preserve">sur l'établissement de bases de référence pour la LD seront </w:t>
      </w:r>
      <w:r w:rsidR="00670730" w:rsidRPr="007778AA">
        <w:rPr>
          <w:lang w:val="fr-FR"/>
        </w:rPr>
        <w:t xml:space="preserve">intégrés dans la base de données </w:t>
      </w:r>
      <w:r w:rsidR="001856B0" w:rsidRPr="007778AA">
        <w:rPr>
          <w:lang w:val="fr-FR"/>
        </w:rPr>
        <w:t>NDT</w:t>
      </w:r>
      <w:r w:rsidR="00670730" w:rsidRPr="007778AA">
        <w:rPr>
          <w:lang w:val="fr-FR"/>
        </w:rPr>
        <w:t xml:space="preserve">, en vue de corroborer les </w:t>
      </w:r>
      <w:r w:rsidR="00976349" w:rsidRPr="007778AA">
        <w:rPr>
          <w:lang w:val="fr-FR"/>
        </w:rPr>
        <w:t xml:space="preserve">évaluations standardisées </w:t>
      </w:r>
      <w:r w:rsidR="001856B0" w:rsidRPr="007778AA">
        <w:rPr>
          <w:lang w:val="fr-FR"/>
        </w:rPr>
        <w:t>NDT</w:t>
      </w:r>
      <w:r w:rsidR="00976349" w:rsidRPr="007778AA">
        <w:rPr>
          <w:lang w:val="fr-FR"/>
        </w:rPr>
        <w:t xml:space="preserve">. Si nécessaire, des données seront collectées pour compléter le calcul de l'équilibre </w:t>
      </w:r>
      <w:r w:rsidR="001856B0" w:rsidRPr="007778AA">
        <w:rPr>
          <w:lang w:val="fr-FR"/>
        </w:rPr>
        <w:t>de la NDT</w:t>
      </w:r>
      <w:r w:rsidR="00103046" w:rsidRPr="007778AA">
        <w:rPr>
          <w:lang w:val="fr-FR"/>
        </w:rPr>
        <w:t xml:space="preserve">, </w:t>
      </w:r>
      <w:r w:rsidR="00976349" w:rsidRPr="007778AA">
        <w:rPr>
          <w:lang w:val="fr-FR"/>
        </w:rPr>
        <w:t xml:space="preserve">y compris </w:t>
      </w:r>
      <w:r w:rsidR="00103046" w:rsidRPr="007778AA">
        <w:rPr>
          <w:lang w:val="fr-FR"/>
        </w:rPr>
        <w:t xml:space="preserve">sur le </w:t>
      </w:r>
      <w:r w:rsidR="00976349" w:rsidRPr="007778AA">
        <w:rPr>
          <w:lang w:val="fr-FR"/>
        </w:rPr>
        <w:t xml:space="preserve">statut et les tendances </w:t>
      </w:r>
      <w:r w:rsidR="003926FE" w:rsidRPr="007778AA">
        <w:rPr>
          <w:lang w:val="fr-FR"/>
        </w:rPr>
        <w:t xml:space="preserve">dans les échelles </w:t>
      </w:r>
      <w:r w:rsidR="00103046" w:rsidRPr="007778AA">
        <w:rPr>
          <w:lang w:val="fr-FR"/>
        </w:rPr>
        <w:t xml:space="preserve">géographiques </w:t>
      </w:r>
      <w:r w:rsidR="003926FE" w:rsidRPr="007778AA">
        <w:rPr>
          <w:lang w:val="fr-FR"/>
        </w:rPr>
        <w:t xml:space="preserve">appropriées. Un flux fluide et transparent de communication et de partage de données entre les institutions nationales et les parties prenantes infranationales sera assuré, </w:t>
      </w:r>
      <w:r w:rsidR="00103046" w:rsidRPr="007778AA">
        <w:rPr>
          <w:lang w:val="fr-FR"/>
        </w:rPr>
        <w:t xml:space="preserve">en particulier grâce à l'effet de levier des parties prenantes fourni par la </w:t>
      </w:r>
      <w:r w:rsidR="00712FB7" w:rsidRPr="007778AA">
        <w:rPr>
          <w:lang w:val="fr-FR"/>
        </w:rPr>
        <w:t xml:space="preserve">Coalition. </w:t>
      </w:r>
      <w:r w:rsidR="003926FE" w:rsidRPr="007778AA">
        <w:rPr>
          <w:lang w:val="fr-FR"/>
        </w:rPr>
        <w:t xml:space="preserve"> </w:t>
      </w:r>
    </w:p>
    <w:p w14:paraId="7040E110" w14:textId="77777777" w:rsidR="00D862D5" w:rsidRPr="007778AA" w:rsidRDefault="00D862D5" w:rsidP="00D862D5">
      <w:pPr>
        <w:rPr>
          <w:color w:val="FF0000"/>
          <w:lang w:val="fr-FR"/>
        </w:rPr>
      </w:pPr>
    </w:p>
    <w:p w14:paraId="04072557" w14:textId="77777777" w:rsidR="0083579E" w:rsidRPr="007778AA" w:rsidRDefault="00312BCF">
      <w:pPr>
        <w:pStyle w:val="Titre5"/>
        <w:rPr>
          <w:lang w:val="fr-FR"/>
        </w:rPr>
      </w:pPr>
      <w:bookmarkStart w:id="36" w:name="_Toc100004861"/>
      <w:r w:rsidRPr="007778AA">
        <w:rPr>
          <w:lang w:val="fr-FR"/>
        </w:rPr>
        <w:t xml:space="preserve">Composante 2 : </w:t>
      </w:r>
      <w:r w:rsidR="0053759C" w:rsidRPr="007778AA">
        <w:rPr>
          <w:lang w:val="fr-FR"/>
        </w:rPr>
        <w:t xml:space="preserve">mise en œuvre de pratiques favorables </w:t>
      </w:r>
      <w:r w:rsidR="001856B0" w:rsidRPr="007778AA">
        <w:rPr>
          <w:lang w:val="fr-FR"/>
        </w:rPr>
        <w:t>à la NDT</w:t>
      </w:r>
      <w:r w:rsidRPr="007778AA">
        <w:rPr>
          <w:lang w:val="fr-FR"/>
        </w:rPr>
        <w:t xml:space="preserve">. </w:t>
      </w:r>
      <w:bookmarkEnd w:id="36"/>
    </w:p>
    <w:p w14:paraId="21303E45" w14:textId="77777777" w:rsidR="0083579E" w:rsidRPr="007778AA" w:rsidRDefault="00312BCF">
      <w:pPr>
        <w:pBdr>
          <w:bottom w:val="single" w:sz="4" w:space="1" w:color="auto"/>
        </w:pBdr>
        <w:rPr>
          <w:b/>
          <w:bCs/>
          <w:lang w:val="fr-FR"/>
        </w:rPr>
      </w:pPr>
      <w:r w:rsidRPr="007778AA">
        <w:rPr>
          <w:b/>
          <w:bCs/>
          <w:lang w:val="fr-FR"/>
        </w:rPr>
        <w:t xml:space="preserve">Résultat 2) Des solutions et des pratiques sensibles au genre et adaptées localement qui contribuent aux objectifs de la </w:t>
      </w:r>
      <w:r w:rsidR="001856B0" w:rsidRPr="007778AA">
        <w:rPr>
          <w:b/>
          <w:bCs/>
          <w:lang w:val="fr-FR"/>
        </w:rPr>
        <w:t>NDT</w:t>
      </w:r>
      <w:r w:rsidRPr="007778AA">
        <w:rPr>
          <w:b/>
          <w:bCs/>
          <w:lang w:val="fr-FR"/>
        </w:rPr>
        <w:t xml:space="preserve"> sont soutenues sur le terrain dans les paysages sélectionnés.</w:t>
      </w:r>
    </w:p>
    <w:p w14:paraId="52D1915E" w14:textId="77777777" w:rsidR="0083579E" w:rsidRPr="007778AA" w:rsidRDefault="00312BCF">
      <w:pPr>
        <w:rPr>
          <w:lang w:val="fr-FR"/>
        </w:rPr>
      </w:pPr>
      <w:r w:rsidRPr="007778AA">
        <w:rPr>
          <w:lang w:val="fr-FR"/>
        </w:rPr>
        <w:t xml:space="preserve">Le résultat prévu de cette composante est que la productivité est restaurée </w:t>
      </w:r>
      <w:r w:rsidR="00243930" w:rsidRPr="007778AA">
        <w:rPr>
          <w:lang w:val="fr-FR"/>
        </w:rPr>
        <w:t xml:space="preserve">dans des paysages spécifiques et que la perte de productivité est compensée par une application pratique de </w:t>
      </w:r>
      <w:r w:rsidR="001856B0" w:rsidRPr="007778AA">
        <w:rPr>
          <w:lang w:val="fr-FR"/>
        </w:rPr>
        <w:t>NDT</w:t>
      </w:r>
      <w:r w:rsidR="00243930" w:rsidRPr="007778AA">
        <w:rPr>
          <w:lang w:val="fr-FR"/>
        </w:rPr>
        <w:t xml:space="preserve">. La </w:t>
      </w:r>
      <w:r w:rsidR="00B56B63" w:rsidRPr="007778AA">
        <w:rPr>
          <w:lang w:val="fr-FR"/>
        </w:rPr>
        <w:t xml:space="preserve">définition et la </w:t>
      </w:r>
      <w:r w:rsidR="00243930" w:rsidRPr="007778AA">
        <w:rPr>
          <w:lang w:val="fr-FR"/>
        </w:rPr>
        <w:t xml:space="preserve">gestion efficace des </w:t>
      </w:r>
      <w:r w:rsidRPr="007778AA">
        <w:rPr>
          <w:lang w:val="fr-FR"/>
        </w:rPr>
        <w:t xml:space="preserve">paysages seront </w:t>
      </w:r>
      <w:r w:rsidR="00B56B63" w:rsidRPr="007778AA">
        <w:rPr>
          <w:lang w:val="fr-FR"/>
        </w:rPr>
        <w:t xml:space="preserve">assurées </w:t>
      </w:r>
      <w:r w:rsidRPr="007778AA">
        <w:rPr>
          <w:lang w:val="fr-FR"/>
        </w:rPr>
        <w:t xml:space="preserve">par </w:t>
      </w:r>
      <w:r w:rsidR="008B0174" w:rsidRPr="007778AA">
        <w:rPr>
          <w:lang w:val="fr-FR"/>
        </w:rPr>
        <w:t xml:space="preserve">un vaste </w:t>
      </w:r>
      <w:r w:rsidR="00B56B63" w:rsidRPr="007778AA">
        <w:rPr>
          <w:lang w:val="fr-FR"/>
        </w:rPr>
        <w:t xml:space="preserve">processus </w:t>
      </w:r>
      <w:r w:rsidR="00A84887" w:rsidRPr="007778AA">
        <w:rPr>
          <w:lang w:val="fr-FR"/>
        </w:rPr>
        <w:t xml:space="preserve">hautement </w:t>
      </w:r>
      <w:r w:rsidR="00062F7D" w:rsidRPr="007778AA">
        <w:rPr>
          <w:lang w:val="fr-FR"/>
        </w:rPr>
        <w:t xml:space="preserve">participatif </w:t>
      </w:r>
      <w:r w:rsidR="0000764B" w:rsidRPr="007778AA">
        <w:rPr>
          <w:lang w:val="fr-FR"/>
        </w:rPr>
        <w:t xml:space="preserve">et inclusif </w:t>
      </w:r>
      <w:r w:rsidR="00B56B63" w:rsidRPr="007778AA">
        <w:rPr>
          <w:lang w:val="fr-FR"/>
        </w:rPr>
        <w:t xml:space="preserve">de </w:t>
      </w:r>
      <w:r w:rsidR="0000764B" w:rsidRPr="007778AA">
        <w:rPr>
          <w:lang w:val="fr-FR"/>
        </w:rPr>
        <w:t xml:space="preserve">consultation des parties prenantes et d'engagement de celles-ci dans la </w:t>
      </w:r>
      <w:r w:rsidR="00A84887" w:rsidRPr="007778AA">
        <w:rPr>
          <w:lang w:val="fr-FR"/>
        </w:rPr>
        <w:t>prise de décision concernant l'utilisation des terres</w:t>
      </w:r>
      <w:r w:rsidR="008B0174" w:rsidRPr="007778AA">
        <w:rPr>
          <w:lang w:val="fr-FR"/>
        </w:rPr>
        <w:t xml:space="preserve">. Cet engagement sera à </w:t>
      </w:r>
      <w:r w:rsidR="00062F7D" w:rsidRPr="007778AA">
        <w:rPr>
          <w:lang w:val="fr-FR"/>
        </w:rPr>
        <w:t xml:space="preserve">la fois </w:t>
      </w:r>
      <w:r w:rsidR="008B0174" w:rsidRPr="007778AA">
        <w:rPr>
          <w:lang w:val="fr-FR"/>
        </w:rPr>
        <w:t xml:space="preserve">sensible au </w:t>
      </w:r>
      <w:r w:rsidR="00062F7D" w:rsidRPr="007778AA">
        <w:rPr>
          <w:lang w:val="fr-FR"/>
        </w:rPr>
        <w:t>genre et à l'</w:t>
      </w:r>
      <w:r w:rsidR="008B0174" w:rsidRPr="007778AA">
        <w:rPr>
          <w:lang w:val="fr-FR"/>
        </w:rPr>
        <w:t xml:space="preserve">ethnicité, notamment en raison de la présence </w:t>
      </w:r>
      <w:r w:rsidR="00280277" w:rsidRPr="007778AA">
        <w:rPr>
          <w:lang w:val="fr-FR"/>
        </w:rPr>
        <w:t xml:space="preserve">potentielle </w:t>
      </w:r>
      <w:r w:rsidR="008B0174" w:rsidRPr="007778AA">
        <w:rPr>
          <w:lang w:val="fr-FR"/>
        </w:rPr>
        <w:t xml:space="preserve">de </w:t>
      </w:r>
      <w:r w:rsidR="00280277" w:rsidRPr="007778AA">
        <w:rPr>
          <w:lang w:val="fr-FR"/>
        </w:rPr>
        <w:t xml:space="preserve">peuples </w:t>
      </w:r>
      <w:r w:rsidR="008B0174" w:rsidRPr="007778AA">
        <w:rPr>
          <w:lang w:val="fr-FR"/>
        </w:rPr>
        <w:t xml:space="preserve">autochtones </w:t>
      </w:r>
      <w:r w:rsidR="00555C5C" w:rsidRPr="007778AA">
        <w:rPr>
          <w:lang w:val="fr-FR"/>
        </w:rPr>
        <w:t>dans la zone du projet</w:t>
      </w:r>
      <w:r w:rsidR="00A84887" w:rsidRPr="007778AA">
        <w:rPr>
          <w:lang w:val="fr-FR"/>
        </w:rPr>
        <w:t xml:space="preserve">. Ce dernier point </w:t>
      </w:r>
      <w:r w:rsidR="00F07050" w:rsidRPr="007778AA">
        <w:rPr>
          <w:lang w:val="fr-FR"/>
        </w:rPr>
        <w:t xml:space="preserve">fait </w:t>
      </w:r>
      <w:r w:rsidR="00280277" w:rsidRPr="007778AA">
        <w:rPr>
          <w:lang w:val="fr-FR"/>
        </w:rPr>
        <w:t xml:space="preserve">référence aux </w:t>
      </w:r>
      <w:r w:rsidR="00555C5C" w:rsidRPr="007778AA">
        <w:rPr>
          <w:lang w:val="fr-FR"/>
        </w:rPr>
        <w:t xml:space="preserve">groupes de pasteurs nomades peulhs, </w:t>
      </w:r>
      <w:r w:rsidR="00280277" w:rsidRPr="007778AA">
        <w:rPr>
          <w:lang w:val="fr-FR"/>
        </w:rPr>
        <w:t xml:space="preserve">connus pour utiliser les routes de transhumance qui traversent la région Centre-Nord. </w:t>
      </w:r>
      <w:r w:rsidR="00C47F6E" w:rsidRPr="007778AA">
        <w:rPr>
          <w:lang w:val="fr-FR"/>
        </w:rPr>
        <w:t xml:space="preserve">Tous les utilisateurs des terres qui ont un intérêt dans la gestion intégrée des paysages sur le terrain seront consultés et impliqués. </w:t>
      </w:r>
    </w:p>
    <w:p w14:paraId="4CC294BF" w14:textId="77777777" w:rsidR="008B0174" w:rsidRPr="007778AA" w:rsidRDefault="008B0174" w:rsidP="00D862D5">
      <w:pPr>
        <w:rPr>
          <w:lang w:val="fr-FR"/>
        </w:rPr>
      </w:pPr>
    </w:p>
    <w:p w14:paraId="5FD135CE" w14:textId="77777777" w:rsidR="0083579E" w:rsidRPr="007778AA" w:rsidRDefault="00312BCF">
      <w:pPr>
        <w:rPr>
          <w:lang w:val="fr-FR"/>
        </w:rPr>
      </w:pPr>
      <w:r w:rsidRPr="007778AA">
        <w:rPr>
          <w:lang w:val="fr-FR"/>
        </w:rPr>
        <w:t xml:space="preserve">Comme résultat concret de la mise en œuvre des activités dans le cadre de la deuxième composante, </w:t>
      </w:r>
      <w:r w:rsidR="00DF6DC9" w:rsidRPr="007778AA">
        <w:rPr>
          <w:lang w:val="fr-FR"/>
        </w:rPr>
        <w:t xml:space="preserve">une série de solutions adaptées localement au problème de la dégradation des sols sera mise en œuvre sur le terrain pendant au moins 3 saisons de plantation complètes </w:t>
      </w:r>
      <w:r w:rsidR="003652D2" w:rsidRPr="007778AA">
        <w:rPr>
          <w:lang w:val="fr-FR"/>
        </w:rPr>
        <w:t>(compte tenu de la durée du projet et de la nécessité de planifier et de préparer le déploiement des activités sur le terrain)</w:t>
      </w:r>
      <w:r w:rsidR="00DF6DC9" w:rsidRPr="007778AA">
        <w:rPr>
          <w:lang w:val="fr-FR"/>
        </w:rPr>
        <w:t xml:space="preserve">. Ces pratiques </w:t>
      </w:r>
      <w:r w:rsidR="003652D2" w:rsidRPr="007778AA">
        <w:rPr>
          <w:lang w:val="fr-FR"/>
        </w:rPr>
        <w:t xml:space="preserve">favorables </w:t>
      </w:r>
      <w:r w:rsidR="001856B0" w:rsidRPr="007778AA">
        <w:rPr>
          <w:lang w:val="fr-FR"/>
        </w:rPr>
        <w:t>à la NDT</w:t>
      </w:r>
      <w:r w:rsidR="003652D2" w:rsidRPr="007778AA">
        <w:rPr>
          <w:lang w:val="fr-FR"/>
        </w:rPr>
        <w:t xml:space="preserve"> seront </w:t>
      </w:r>
      <w:r w:rsidR="00056CB0" w:rsidRPr="007778AA">
        <w:rPr>
          <w:lang w:val="fr-FR"/>
        </w:rPr>
        <w:t>étroitement surveillées</w:t>
      </w:r>
      <w:r w:rsidR="00DF6DC9" w:rsidRPr="007778AA">
        <w:rPr>
          <w:lang w:val="fr-FR"/>
        </w:rPr>
        <w:t xml:space="preserve">, leurs résultats </w:t>
      </w:r>
      <w:r w:rsidR="00056CB0" w:rsidRPr="007778AA">
        <w:rPr>
          <w:lang w:val="fr-FR"/>
        </w:rPr>
        <w:t xml:space="preserve">mesurés et enregistrés. Plus important encore, les </w:t>
      </w:r>
      <w:r w:rsidR="00DF6DC9" w:rsidRPr="007778AA">
        <w:rPr>
          <w:lang w:val="fr-FR"/>
        </w:rPr>
        <w:t xml:space="preserve">utilisateurs des terres seront </w:t>
      </w:r>
      <w:r w:rsidR="005A05CF" w:rsidRPr="007778AA">
        <w:rPr>
          <w:lang w:val="fr-FR"/>
        </w:rPr>
        <w:t>en mesure de récolter les bénéfices d'</w:t>
      </w:r>
      <w:r w:rsidR="00056CB0" w:rsidRPr="007778AA">
        <w:rPr>
          <w:lang w:val="fr-FR"/>
        </w:rPr>
        <w:t xml:space="preserve">une </w:t>
      </w:r>
      <w:r w:rsidR="005A05CF" w:rsidRPr="007778AA">
        <w:rPr>
          <w:lang w:val="fr-FR"/>
        </w:rPr>
        <w:t xml:space="preserve">gestion améliorée des terres. </w:t>
      </w:r>
    </w:p>
    <w:p w14:paraId="780A188B" w14:textId="77777777" w:rsidR="00C76A76" w:rsidRPr="007778AA" w:rsidRDefault="00C76A76" w:rsidP="00C76A76">
      <w:pPr>
        <w:rPr>
          <w:lang w:val="fr-FR"/>
        </w:rPr>
      </w:pPr>
    </w:p>
    <w:p w14:paraId="365C7E3D" w14:textId="77777777" w:rsidR="0083579E" w:rsidRPr="007778AA" w:rsidRDefault="00312BCF">
      <w:pPr>
        <w:rPr>
          <w:lang w:val="fr-FR"/>
        </w:rPr>
      </w:pPr>
      <w:r w:rsidRPr="007778AA">
        <w:rPr>
          <w:lang w:val="fr-FR"/>
        </w:rPr>
        <w:t xml:space="preserve">Trois produits ont été conçus dans le cadre du résultat </w:t>
      </w:r>
      <w:r w:rsidR="00140081" w:rsidRPr="007778AA">
        <w:rPr>
          <w:lang w:val="fr-FR"/>
        </w:rPr>
        <w:t xml:space="preserve">2 </w:t>
      </w:r>
      <w:r w:rsidRPr="007778AA">
        <w:rPr>
          <w:lang w:val="fr-FR"/>
        </w:rPr>
        <w:t xml:space="preserve">(décrit plus bas) et le succès sera mesuré principalement </w:t>
      </w:r>
      <w:r w:rsidR="00A1091C" w:rsidRPr="007778AA">
        <w:rPr>
          <w:lang w:val="fr-FR"/>
        </w:rPr>
        <w:t xml:space="preserve">par l'application pratique de </w:t>
      </w:r>
      <w:r w:rsidR="001856B0" w:rsidRPr="007778AA">
        <w:rPr>
          <w:lang w:val="fr-FR"/>
        </w:rPr>
        <w:t>NDT</w:t>
      </w:r>
      <w:r w:rsidR="00A40174" w:rsidRPr="007778AA">
        <w:rPr>
          <w:lang w:val="fr-FR"/>
        </w:rPr>
        <w:t xml:space="preserve"> </w:t>
      </w:r>
      <w:r w:rsidR="00584B86" w:rsidRPr="007778AA">
        <w:rPr>
          <w:lang w:val="fr-FR"/>
        </w:rPr>
        <w:t xml:space="preserve">dans la gestion des paysages. Cela se fera en fonction des différentes utilisations des </w:t>
      </w:r>
      <w:r w:rsidR="00C75124" w:rsidRPr="007778AA">
        <w:rPr>
          <w:lang w:val="fr-FR"/>
        </w:rPr>
        <w:t xml:space="preserve">terres, de la gravité de la dégradation dans la situation de référence, </w:t>
      </w:r>
      <w:r w:rsidR="00584B86" w:rsidRPr="007778AA">
        <w:rPr>
          <w:lang w:val="fr-FR"/>
        </w:rPr>
        <w:t xml:space="preserve">et </w:t>
      </w:r>
      <w:r w:rsidR="00A40174" w:rsidRPr="007778AA">
        <w:rPr>
          <w:lang w:val="fr-FR"/>
        </w:rPr>
        <w:t xml:space="preserve">des </w:t>
      </w:r>
      <w:r w:rsidR="000B5EB8" w:rsidRPr="007778AA">
        <w:rPr>
          <w:lang w:val="fr-FR"/>
        </w:rPr>
        <w:t xml:space="preserve">types de stratégies prévues dans la hiérarchie de réponse </w:t>
      </w:r>
      <w:r w:rsidR="001856B0" w:rsidRPr="007778AA">
        <w:rPr>
          <w:lang w:val="fr-FR"/>
        </w:rPr>
        <w:t>NDT</w:t>
      </w:r>
      <w:r w:rsidR="000B5EB8" w:rsidRPr="007778AA">
        <w:rPr>
          <w:lang w:val="fr-FR"/>
        </w:rPr>
        <w:t xml:space="preserve"> (éviter, réduire, réserver). </w:t>
      </w:r>
      <w:r w:rsidR="000B5EB8" w:rsidRPr="007778AA">
        <w:rPr>
          <w:lang w:val="fr-FR"/>
        </w:rPr>
        <w:lastRenderedPageBreak/>
        <w:t xml:space="preserve">Pour la mesure des indicateurs clés, la répartition indicative des </w:t>
      </w:r>
      <w:r w:rsidR="0089283D" w:rsidRPr="007778AA">
        <w:rPr>
          <w:lang w:val="fr-FR"/>
        </w:rPr>
        <w:t>zones cibles qui feront l'</w:t>
      </w:r>
      <w:r w:rsidR="00784B05" w:rsidRPr="007778AA">
        <w:rPr>
          <w:lang w:val="fr-FR"/>
        </w:rPr>
        <w:t xml:space="preserve">objet d'une </w:t>
      </w:r>
      <w:r w:rsidR="00837D90" w:rsidRPr="007778AA">
        <w:rPr>
          <w:lang w:val="fr-FR"/>
        </w:rPr>
        <w:t xml:space="preserve">gestion </w:t>
      </w:r>
      <w:r w:rsidR="00784B05" w:rsidRPr="007778AA">
        <w:rPr>
          <w:lang w:val="fr-FR"/>
        </w:rPr>
        <w:t xml:space="preserve">améliorée </w:t>
      </w:r>
      <w:r w:rsidR="00837D90" w:rsidRPr="007778AA">
        <w:rPr>
          <w:lang w:val="fr-FR"/>
        </w:rPr>
        <w:t xml:space="preserve">ou qui seront restaurées </w:t>
      </w:r>
      <w:r w:rsidR="000B5EB8" w:rsidRPr="007778AA">
        <w:rPr>
          <w:lang w:val="fr-FR"/>
        </w:rPr>
        <w:t xml:space="preserve">est </w:t>
      </w:r>
      <w:r w:rsidR="00837D90" w:rsidRPr="007778AA">
        <w:rPr>
          <w:lang w:val="fr-FR"/>
        </w:rPr>
        <w:t xml:space="preserve">clairement présentée </w:t>
      </w:r>
      <w:r w:rsidR="000B5EB8" w:rsidRPr="007778AA">
        <w:rPr>
          <w:lang w:val="fr-FR"/>
        </w:rPr>
        <w:t xml:space="preserve">dans le tableau suivant </w:t>
      </w:r>
      <w:r w:rsidR="000B5EB8" w:rsidRPr="007778AA">
        <w:rPr>
          <w:lang w:val="fr-FR"/>
        </w:rPr>
        <w:fldChar w:fldCharType="begin"/>
      </w:r>
      <w:r w:rsidR="000B5EB8" w:rsidRPr="007778AA">
        <w:rPr>
          <w:lang w:val="fr-FR"/>
        </w:rPr>
        <w:instrText xml:space="preserve"> REF _Ref99610730 \h </w:instrText>
      </w:r>
      <w:r w:rsidR="000B5EB8" w:rsidRPr="007778AA">
        <w:rPr>
          <w:lang w:val="fr-FR"/>
        </w:rPr>
      </w:r>
      <w:r w:rsidR="000B5EB8" w:rsidRPr="007778AA">
        <w:rPr>
          <w:lang w:val="fr-FR"/>
        </w:rPr>
        <w:fldChar w:fldCharType="separate"/>
      </w:r>
      <w:r w:rsidR="000B5EB8" w:rsidRPr="007778AA">
        <w:rPr>
          <w:lang w:val="fr-FR"/>
        </w:rPr>
        <w:t xml:space="preserve">Tableau </w:t>
      </w:r>
      <w:r w:rsidR="000B5EB8" w:rsidRPr="007778AA">
        <w:rPr>
          <w:noProof/>
          <w:lang w:val="fr-FR"/>
        </w:rPr>
        <w:t>4</w:t>
      </w:r>
      <w:r w:rsidR="000B5EB8" w:rsidRPr="007778AA">
        <w:rPr>
          <w:lang w:val="fr-FR"/>
        </w:rPr>
        <w:fldChar w:fldCharType="end"/>
      </w:r>
      <w:r w:rsidR="00837D90" w:rsidRPr="007778AA">
        <w:rPr>
          <w:lang w:val="fr-FR"/>
        </w:rPr>
        <w:t xml:space="preserve">. En résumé, les objectifs seront les </w:t>
      </w:r>
      <w:r w:rsidR="004B2F7B" w:rsidRPr="007778AA">
        <w:rPr>
          <w:lang w:val="fr-FR"/>
        </w:rPr>
        <w:t xml:space="preserve">suivants, conformément à la stratégie </w:t>
      </w:r>
      <w:r w:rsidR="006C6E3B" w:rsidRPr="007778AA">
        <w:rPr>
          <w:lang w:val="fr-FR"/>
        </w:rPr>
        <w:t xml:space="preserve">/ hiérarchie de </w:t>
      </w:r>
      <w:r w:rsidR="004B2F7B" w:rsidRPr="007778AA">
        <w:rPr>
          <w:lang w:val="fr-FR"/>
        </w:rPr>
        <w:t xml:space="preserve">réponse </w:t>
      </w:r>
      <w:r w:rsidR="001856B0" w:rsidRPr="007778AA">
        <w:rPr>
          <w:lang w:val="fr-FR"/>
        </w:rPr>
        <w:t>NDT</w:t>
      </w:r>
      <w:r w:rsidR="006B66C1" w:rsidRPr="007778AA">
        <w:rPr>
          <w:rStyle w:val="Appelnotedebasdep"/>
          <w:lang w:val="fr-FR"/>
        </w:rPr>
        <w:footnoteReference w:id="35"/>
      </w:r>
      <w:r w:rsidR="00837D90" w:rsidRPr="007778AA">
        <w:rPr>
          <w:lang w:val="fr-FR"/>
        </w:rPr>
        <w:t xml:space="preserve"> :</w:t>
      </w:r>
    </w:p>
    <w:p w14:paraId="1563B9D0" w14:textId="77777777" w:rsidR="0083579E" w:rsidRPr="007778AA" w:rsidRDefault="00312BCF">
      <w:pPr>
        <w:pStyle w:val="Paragraphedeliste"/>
        <w:numPr>
          <w:ilvl w:val="0"/>
          <w:numId w:val="12"/>
        </w:numPr>
        <w:ind w:left="284" w:hanging="218"/>
        <w:rPr>
          <w:lang w:val="fr-FR"/>
        </w:rPr>
      </w:pPr>
      <w:r w:rsidRPr="007778AA">
        <w:rPr>
          <w:lang w:val="fr-FR"/>
        </w:rPr>
        <w:t xml:space="preserve">La réduction et l'inversion de la dégradation des sols s'appliqueraient à des </w:t>
      </w:r>
      <w:r w:rsidR="00F34053" w:rsidRPr="007778AA">
        <w:rPr>
          <w:lang w:val="fr-FR"/>
        </w:rPr>
        <w:t>paysages de plus petite taille faisant l'objet d</w:t>
      </w:r>
      <w:r w:rsidR="00B85C78" w:rsidRPr="007778AA">
        <w:rPr>
          <w:lang w:val="fr-FR"/>
        </w:rPr>
        <w:t>'une utilisation intensive</w:t>
      </w:r>
      <w:r w:rsidR="00F34053" w:rsidRPr="007778AA">
        <w:rPr>
          <w:lang w:val="fr-FR"/>
        </w:rPr>
        <w:t xml:space="preserve">, totalisant </w:t>
      </w:r>
      <w:r w:rsidR="00826F37" w:rsidRPr="007778AA">
        <w:rPr>
          <w:lang w:val="fr-FR"/>
        </w:rPr>
        <w:t xml:space="preserve">environ 30 000 ha </w:t>
      </w:r>
      <w:r w:rsidR="005B09EB" w:rsidRPr="007778AA">
        <w:rPr>
          <w:lang w:val="fr-FR"/>
        </w:rPr>
        <w:t xml:space="preserve">qui présentent des degrés modérés à sévères de dégradation des sols. </w:t>
      </w:r>
      <w:r w:rsidR="006F423E" w:rsidRPr="007778AA">
        <w:rPr>
          <w:lang w:val="fr-FR"/>
        </w:rPr>
        <w:t xml:space="preserve">Les utilisations des terres comprendraient les </w:t>
      </w:r>
      <w:r w:rsidR="00122214" w:rsidRPr="007778AA">
        <w:rPr>
          <w:lang w:val="fr-FR"/>
        </w:rPr>
        <w:t xml:space="preserve">terres cultivées, ainsi que les bois et les pâturages - ces deux derniers étant de préférence situés dans des zones proches de cours d'eau critiques. </w:t>
      </w:r>
    </w:p>
    <w:p w14:paraId="2DDC1743" w14:textId="77777777" w:rsidR="0083579E" w:rsidRPr="007778AA" w:rsidRDefault="009D186C">
      <w:pPr>
        <w:pStyle w:val="Paragraphedeliste"/>
        <w:numPr>
          <w:ilvl w:val="0"/>
          <w:numId w:val="12"/>
        </w:numPr>
        <w:ind w:left="284" w:hanging="218"/>
        <w:rPr>
          <w:lang w:val="fr-FR"/>
        </w:rPr>
      </w:pPr>
      <w:r w:rsidRPr="007778AA">
        <w:rPr>
          <w:lang w:val="fr-FR"/>
        </w:rPr>
        <w:t>La prévention de la dégradation des terres s'</w:t>
      </w:r>
      <w:r w:rsidR="005958E3" w:rsidRPr="007778AA">
        <w:rPr>
          <w:lang w:val="fr-FR"/>
        </w:rPr>
        <w:t xml:space="preserve">appliquerait à </w:t>
      </w:r>
      <w:r w:rsidR="006C6E3B" w:rsidRPr="007778AA">
        <w:rPr>
          <w:lang w:val="fr-FR"/>
        </w:rPr>
        <w:t xml:space="preserve">son tour </w:t>
      </w:r>
      <w:r w:rsidRPr="007778AA">
        <w:rPr>
          <w:lang w:val="fr-FR"/>
        </w:rPr>
        <w:t xml:space="preserve">à des </w:t>
      </w:r>
      <w:r w:rsidR="00122214" w:rsidRPr="007778AA">
        <w:rPr>
          <w:lang w:val="fr-FR"/>
        </w:rPr>
        <w:t xml:space="preserve">paysages </w:t>
      </w:r>
      <w:r w:rsidR="006F423E" w:rsidRPr="007778AA">
        <w:rPr>
          <w:lang w:val="fr-FR"/>
        </w:rPr>
        <w:t>plus vastes</w:t>
      </w:r>
      <w:r w:rsidR="00784B05" w:rsidRPr="007778AA">
        <w:rPr>
          <w:lang w:val="fr-FR"/>
        </w:rPr>
        <w:t>, comme les parcours</w:t>
      </w:r>
      <w:r w:rsidRPr="007778AA">
        <w:rPr>
          <w:lang w:val="fr-FR"/>
        </w:rPr>
        <w:t xml:space="preserve">, qui comprendraient des pâturages en accès libre et des zones boisées et arbustives en propriété commune, présentant une dégradation légère à modérée. Jusqu'à </w:t>
      </w:r>
      <w:r w:rsidR="00764BBB" w:rsidRPr="007778AA">
        <w:rPr>
          <w:lang w:val="fr-FR"/>
        </w:rPr>
        <w:t xml:space="preserve">250 000 </w:t>
      </w:r>
      <w:r w:rsidRPr="007778AA">
        <w:rPr>
          <w:lang w:val="fr-FR"/>
        </w:rPr>
        <w:t xml:space="preserve">ha seraient </w:t>
      </w:r>
      <w:r w:rsidR="005517EC" w:rsidRPr="007778AA">
        <w:rPr>
          <w:lang w:val="fr-FR"/>
        </w:rPr>
        <w:t>l'objectif de la dégradation évitée.</w:t>
      </w:r>
    </w:p>
    <w:p w14:paraId="6F752FBE" w14:textId="77777777" w:rsidR="00A94DBB" w:rsidRPr="007778AA" w:rsidRDefault="00A94DBB" w:rsidP="003D25B5">
      <w:pPr>
        <w:ind w:left="284" w:hanging="218"/>
        <w:rPr>
          <w:lang w:val="fr-FR"/>
        </w:rPr>
      </w:pPr>
    </w:p>
    <w:p w14:paraId="7DB57405" w14:textId="77777777" w:rsidR="0083579E" w:rsidRPr="007778AA" w:rsidRDefault="00312BCF">
      <w:pPr>
        <w:ind w:left="284" w:hanging="218"/>
        <w:rPr>
          <w:lang w:val="fr-FR"/>
        </w:rPr>
      </w:pPr>
      <w:r w:rsidRPr="007778AA">
        <w:rPr>
          <w:lang w:val="fr-FR"/>
        </w:rPr>
        <w:t xml:space="preserve">D'autres indicateurs seront utilisés pour mesurer le succès de l'application pratique des stratégies </w:t>
      </w:r>
      <w:r w:rsidR="001856B0" w:rsidRPr="007778AA">
        <w:rPr>
          <w:lang w:val="fr-FR"/>
        </w:rPr>
        <w:t>NDT</w:t>
      </w:r>
      <w:r w:rsidRPr="007778AA">
        <w:rPr>
          <w:lang w:val="fr-FR"/>
        </w:rPr>
        <w:t xml:space="preserve"> :</w:t>
      </w:r>
    </w:p>
    <w:p w14:paraId="3530E884" w14:textId="77777777" w:rsidR="0083579E" w:rsidRPr="007778AA" w:rsidRDefault="00312BCF">
      <w:pPr>
        <w:pStyle w:val="Paragraphedeliste"/>
        <w:numPr>
          <w:ilvl w:val="0"/>
          <w:numId w:val="12"/>
        </w:numPr>
        <w:ind w:left="284" w:hanging="218"/>
        <w:rPr>
          <w:lang w:val="fr-FR"/>
        </w:rPr>
      </w:pPr>
      <w:r w:rsidRPr="007778AA">
        <w:rPr>
          <w:lang w:val="fr-FR"/>
        </w:rPr>
        <w:t xml:space="preserve">Le statut et les tendances des paysages ciblés en matière de </w:t>
      </w:r>
      <w:r w:rsidR="001856B0" w:rsidRPr="007778AA">
        <w:rPr>
          <w:lang w:val="fr-FR"/>
        </w:rPr>
        <w:t>NDT</w:t>
      </w:r>
      <w:r w:rsidRPr="007778AA">
        <w:rPr>
          <w:lang w:val="fr-FR"/>
        </w:rPr>
        <w:t xml:space="preserve"> sont suivis, y compris les indicateurs de changement de couverture et d'utilisation des terres, la productivité primaire nette (NPP), le carbone organique du sol et le bilan </w:t>
      </w:r>
      <w:r w:rsidR="001856B0" w:rsidRPr="007778AA">
        <w:rPr>
          <w:lang w:val="fr-FR"/>
        </w:rPr>
        <w:t>NDT</w:t>
      </w:r>
      <w:r w:rsidRPr="007778AA">
        <w:rPr>
          <w:lang w:val="fr-FR"/>
        </w:rPr>
        <w:t>.</w:t>
      </w:r>
    </w:p>
    <w:p w14:paraId="3054DDCE" w14:textId="77777777" w:rsidR="0083579E" w:rsidRPr="007778AA" w:rsidRDefault="00312BCF">
      <w:pPr>
        <w:pStyle w:val="Paragraphedeliste"/>
        <w:numPr>
          <w:ilvl w:val="0"/>
          <w:numId w:val="12"/>
        </w:numPr>
        <w:ind w:left="284" w:hanging="218"/>
        <w:rPr>
          <w:lang w:val="fr-FR"/>
        </w:rPr>
      </w:pPr>
      <w:r w:rsidRPr="007778AA">
        <w:rPr>
          <w:lang w:val="fr-FR"/>
        </w:rPr>
        <w:t>Collecte annuelle de données ventilées par sexe sur les bénéficiaires du projet, en plus d'autres données socio-économiques pertinentes, notamment sur les indicateurs de cohésion sociale, l'engagement des parties prenantes et la sensibilisation des communautés.</w:t>
      </w:r>
    </w:p>
    <w:p w14:paraId="42CDF71C" w14:textId="77777777" w:rsidR="0083579E" w:rsidRPr="007778AA" w:rsidRDefault="00312BCF">
      <w:pPr>
        <w:pStyle w:val="Paragraphedeliste"/>
        <w:numPr>
          <w:ilvl w:val="0"/>
          <w:numId w:val="12"/>
        </w:numPr>
        <w:ind w:left="284" w:hanging="218"/>
        <w:rPr>
          <w:lang w:val="fr-FR"/>
        </w:rPr>
      </w:pPr>
      <w:r w:rsidRPr="007778AA">
        <w:rPr>
          <w:lang w:val="fr-FR"/>
        </w:rPr>
        <w:t>Nombre de ménages d'utilisateurs des terres (y compris les jeunes, les femmes et autres groupes) qui ont adopté des pratiques de GDT/</w:t>
      </w:r>
      <w:r w:rsidR="004106A9">
        <w:rPr>
          <w:lang w:val="fr-FR"/>
        </w:rPr>
        <w:t>GDF</w:t>
      </w:r>
      <w:r w:rsidR="00433992" w:rsidRPr="007778AA">
        <w:rPr>
          <w:lang w:val="fr-FR"/>
        </w:rPr>
        <w:t xml:space="preserve">, y compris les types de pratiques et de techniques </w:t>
      </w:r>
      <w:r w:rsidR="00C12041" w:rsidRPr="007778AA">
        <w:rPr>
          <w:lang w:val="fr-FR"/>
        </w:rPr>
        <w:t>;</w:t>
      </w:r>
    </w:p>
    <w:p w14:paraId="728DCDC0" w14:textId="77777777" w:rsidR="0083579E" w:rsidRPr="007778AA" w:rsidRDefault="00312BCF">
      <w:pPr>
        <w:pStyle w:val="Paragraphedeliste"/>
        <w:numPr>
          <w:ilvl w:val="0"/>
          <w:numId w:val="12"/>
        </w:numPr>
        <w:ind w:left="284" w:hanging="218"/>
        <w:rPr>
          <w:lang w:val="fr-FR"/>
        </w:rPr>
      </w:pPr>
      <w:r w:rsidRPr="007778AA">
        <w:rPr>
          <w:lang w:val="fr-FR"/>
        </w:rPr>
        <w:t xml:space="preserve">Données sur la production agraire </w:t>
      </w:r>
      <w:r w:rsidR="00402F8F" w:rsidRPr="007778AA">
        <w:rPr>
          <w:lang w:val="fr-FR"/>
        </w:rPr>
        <w:t xml:space="preserve">et autres indicateurs </w:t>
      </w:r>
      <w:r w:rsidRPr="007778AA">
        <w:rPr>
          <w:lang w:val="fr-FR"/>
        </w:rPr>
        <w:t>dans les sites du projet (production, productivité, rendements, surface plantée en jachère, etc.)</w:t>
      </w:r>
    </w:p>
    <w:p w14:paraId="451B441F" w14:textId="77777777" w:rsidR="0015088A" w:rsidRPr="007778AA" w:rsidRDefault="0015088A" w:rsidP="00D862D5">
      <w:pPr>
        <w:rPr>
          <w:lang w:val="fr-FR"/>
        </w:rPr>
      </w:pPr>
    </w:p>
    <w:p w14:paraId="42113F64" w14:textId="77777777" w:rsidR="0083579E" w:rsidRPr="007778AA" w:rsidRDefault="004106A9">
      <w:pPr>
        <w:rPr>
          <w:i/>
          <w:iCs/>
          <w:lang w:val="fr-FR"/>
        </w:rPr>
      </w:pPr>
      <w:r>
        <w:rPr>
          <w:i/>
          <w:iCs/>
          <w:lang w:val="fr-FR"/>
        </w:rPr>
        <w:t>Extrant</w:t>
      </w:r>
      <w:r w:rsidR="00312BCF" w:rsidRPr="007778AA">
        <w:rPr>
          <w:i/>
          <w:iCs/>
          <w:lang w:val="fr-FR"/>
        </w:rPr>
        <w:t xml:space="preserve"> 2.</w:t>
      </w:r>
      <w:r w:rsidR="00E24056" w:rsidRPr="007778AA">
        <w:rPr>
          <w:i/>
          <w:iCs/>
          <w:lang w:val="fr-FR"/>
        </w:rPr>
        <w:t>1</w:t>
      </w:r>
      <w:r w:rsidR="00312BCF" w:rsidRPr="007778AA">
        <w:rPr>
          <w:i/>
          <w:iCs/>
          <w:lang w:val="fr-FR"/>
        </w:rPr>
        <w:t xml:space="preserve">) Les comités de planification et de gestion de l'utilisation des terres au niveau local sont soutenus (ou établis, si nécessaire). </w:t>
      </w:r>
    </w:p>
    <w:p w14:paraId="2AB9A8E9" w14:textId="77777777" w:rsidR="0083579E" w:rsidRPr="007778AA" w:rsidRDefault="00312BCF">
      <w:pPr>
        <w:rPr>
          <w:lang w:val="fr-FR"/>
        </w:rPr>
      </w:pPr>
      <w:r w:rsidRPr="007778AA">
        <w:rPr>
          <w:lang w:val="fr-FR"/>
        </w:rPr>
        <w:t>L'objectif est de mener un processus très inclusif de prise de décision sur l'utilisation des terres pour</w:t>
      </w:r>
      <w:r w:rsidR="004106A9">
        <w:rPr>
          <w:lang w:val="fr-FR"/>
        </w:rPr>
        <w:t xml:space="preserve"> la</w:t>
      </w:r>
      <w:r w:rsidRPr="007778AA">
        <w:rPr>
          <w:lang w:val="fr-FR"/>
        </w:rPr>
        <w:t xml:space="preserve"> </w:t>
      </w:r>
      <w:r w:rsidR="001856B0" w:rsidRPr="007778AA">
        <w:rPr>
          <w:lang w:val="fr-FR"/>
        </w:rPr>
        <w:t>NDT</w:t>
      </w:r>
      <w:r w:rsidRPr="007778AA">
        <w:rPr>
          <w:lang w:val="fr-FR"/>
        </w:rPr>
        <w:t xml:space="preserve"> dans des paysages sélectionnés, comme suit :</w:t>
      </w:r>
    </w:p>
    <w:p w14:paraId="2F91B45C" w14:textId="77777777" w:rsidR="0083579E" w:rsidRPr="007778AA" w:rsidRDefault="00312BCF">
      <w:pPr>
        <w:pStyle w:val="Paragraphedeliste"/>
        <w:numPr>
          <w:ilvl w:val="0"/>
          <w:numId w:val="9"/>
        </w:numPr>
        <w:rPr>
          <w:lang w:val="fr-FR"/>
        </w:rPr>
      </w:pPr>
      <w:r w:rsidRPr="007778AA">
        <w:rPr>
          <w:lang w:val="fr-FR"/>
        </w:rPr>
        <w:t xml:space="preserve">Pour rendre opérationnelle la planification intégrée de l'utilisation des terres prévue dans le cadre du volet 2, le projet rassemblera les principales parties prenantes, telles que les groupes de femmes et de jeunes, les petits agriculteurs, les éleveurs, les personnes déplacées à l'intérieur du pays, ainsi que les gestionnaires de l'utilisation des terres et le secteur privé, et formera des comités de gestion au niveau du paysage. </w:t>
      </w:r>
    </w:p>
    <w:p w14:paraId="03C0EC5E" w14:textId="77777777" w:rsidR="0083579E" w:rsidRPr="007778AA" w:rsidRDefault="00312BCF">
      <w:pPr>
        <w:pStyle w:val="Paragraphedeliste"/>
        <w:numPr>
          <w:ilvl w:val="0"/>
          <w:numId w:val="9"/>
        </w:numPr>
        <w:rPr>
          <w:lang w:val="fr-FR"/>
        </w:rPr>
      </w:pPr>
      <w:r w:rsidRPr="007778AA">
        <w:rPr>
          <w:lang w:val="fr-FR"/>
        </w:rPr>
        <w:t xml:space="preserve">Les activités s'appuieront sur la présence conjointe des agences des Nations Unies à Kaya </w:t>
      </w:r>
      <w:r w:rsidR="003A304D" w:rsidRPr="007778AA">
        <w:rPr>
          <w:lang w:val="fr-FR"/>
        </w:rPr>
        <w:t>et s'appuieront également sur l'analyse approfondie des parties prenantes et le processus d'engagement qui devrait être mené au cours du PPG</w:t>
      </w:r>
      <w:r w:rsidRPr="007778AA">
        <w:rPr>
          <w:lang w:val="fr-FR"/>
        </w:rPr>
        <w:t xml:space="preserve">. </w:t>
      </w:r>
    </w:p>
    <w:p w14:paraId="1B387571" w14:textId="77777777" w:rsidR="0083579E" w:rsidRPr="007778AA" w:rsidRDefault="00312BCF">
      <w:pPr>
        <w:pStyle w:val="Paragraphedeliste"/>
        <w:numPr>
          <w:ilvl w:val="0"/>
          <w:numId w:val="9"/>
        </w:numPr>
        <w:rPr>
          <w:lang w:val="fr-FR"/>
        </w:rPr>
      </w:pPr>
      <w:r w:rsidRPr="007778AA">
        <w:rPr>
          <w:lang w:val="fr-FR"/>
        </w:rPr>
        <w:t xml:space="preserve">Les comités de planification et de gestion de l'utilisation des terres devraient </w:t>
      </w:r>
      <w:r w:rsidR="00B81C92" w:rsidRPr="007778AA">
        <w:rPr>
          <w:lang w:val="fr-FR"/>
        </w:rPr>
        <w:t xml:space="preserve">être </w:t>
      </w:r>
      <w:r w:rsidRPr="007778AA">
        <w:rPr>
          <w:lang w:val="fr-FR"/>
        </w:rPr>
        <w:t>formalisés dès que possible afin que le processus de planification intégrée de l'utilisation de</w:t>
      </w:r>
      <w:r w:rsidR="004106A9">
        <w:rPr>
          <w:lang w:val="fr-FR"/>
        </w:rPr>
        <w:t xml:space="preserve">s terres prévu dans le cadre de l’extrant </w:t>
      </w:r>
      <w:r w:rsidRPr="007778AA">
        <w:rPr>
          <w:lang w:val="fr-FR"/>
        </w:rPr>
        <w:t xml:space="preserve">2.2 puisse effectivement devenir un processus de collaboration. </w:t>
      </w:r>
    </w:p>
    <w:p w14:paraId="5FFE38BB" w14:textId="77777777" w:rsidR="00F57D19" w:rsidRPr="007778AA" w:rsidRDefault="00F57D19" w:rsidP="008074A7">
      <w:pPr>
        <w:pStyle w:val="Paragraphedeliste"/>
        <w:rPr>
          <w:lang w:val="fr-FR"/>
        </w:rPr>
      </w:pPr>
    </w:p>
    <w:p w14:paraId="36D33F1E" w14:textId="77777777" w:rsidR="0083579E" w:rsidRPr="007778AA" w:rsidRDefault="004106A9">
      <w:pPr>
        <w:rPr>
          <w:i/>
          <w:iCs/>
          <w:lang w:val="fr-FR"/>
        </w:rPr>
      </w:pPr>
      <w:r>
        <w:rPr>
          <w:i/>
          <w:iCs/>
          <w:lang w:val="fr-FR"/>
        </w:rPr>
        <w:t>Extrant</w:t>
      </w:r>
      <w:r w:rsidR="00312BCF" w:rsidRPr="007778AA">
        <w:rPr>
          <w:i/>
          <w:iCs/>
          <w:lang w:val="fr-FR"/>
        </w:rPr>
        <w:t xml:space="preserve"> 2.</w:t>
      </w:r>
      <w:r w:rsidR="008074A7" w:rsidRPr="007778AA">
        <w:rPr>
          <w:i/>
          <w:iCs/>
          <w:lang w:val="fr-FR"/>
        </w:rPr>
        <w:t>2</w:t>
      </w:r>
      <w:r w:rsidR="0015088A" w:rsidRPr="007778AA">
        <w:rPr>
          <w:i/>
          <w:iCs/>
          <w:lang w:val="fr-FR"/>
        </w:rPr>
        <w:t xml:space="preserve">) </w:t>
      </w:r>
      <w:r w:rsidR="001B3B13" w:rsidRPr="007778AA">
        <w:rPr>
          <w:i/>
          <w:iCs/>
          <w:lang w:val="fr-FR"/>
        </w:rPr>
        <w:t xml:space="preserve">Des solutions </w:t>
      </w:r>
      <w:r w:rsidR="001856B0" w:rsidRPr="007778AA">
        <w:rPr>
          <w:i/>
          <w:iCs/>
          <w:lang w:val="fr-FR"/>
        </w:rPr>
        <w:t>NDT</w:t>
      </w:r>
      <w:r w:rsidR="001B3B13" w:rsidRPr="007778AA">
        <w:rPr>
          <w:i/>
          <w:iCs/>
          <w:lang w:val="fr-FR"/>
        </w:rPr>
        <w:t xml:space="preserve"> sont conçues pour différents paysages de la région Centre-Nord par le biais d'une planification innovante, collaborative et intégrée de l'utilisation des terres, visant à réduire les conflits fonciers et à promouvoir une gouvernance foncière responsable, inclusive et sensible au genre.</w:t>
      </w:r>
    </w:p>
    <w:p w14:paraId="61292BED" w14:textId="77777777" w:rsidR="0083579E" w:rsidRPr="007778AA" w:rsidRDefault="00312BCF">
      <w:pPr>
        <w:rPr>
          <w:lang w:val="fr-FR"/>
        </w:rPr>
      </w:pPr>
      <w:r w:rsidRPr="007778AA">
        <w:rPr>
          <w:lang w:val="fr-FR"/>
        </w:rPr>
        <w:t xml:space="preserve">La planification collaborative et intégrée de l'utilisation des terres est l'outil clé pour obtenir les avantages prévus dans le cadre de la composante 2 et du projet de manière plus générale. Ce résultat </w:t>
      </w:r>
      <w:r w:rsidR="004016DF" w:rsidRPr="007778AA">
        <w:rPr>
          <w:lang w:val="fr-FR"/>
        </w:rPr>
        <w:t>tiendra compte des éléments suivants dans le développement des activités :</w:t>
      </w:r>
    </w:p>
    <w:p w14:paraId="03870EA0" w14:textId="77777777" w:rsidR="0083579E" w:rsidRPr="007778AA" w:rsidRDefault="00312BCF">
      <w:pPr>
        <w:pStyle w:val="Paragraphedeliste"/>
        <w:numPr>
          <w:ilvl w:val="0"/>
          <w:numId w:val="28"/>
        </w:numPr>
        <w:rPr>
          <w:lang w:val="fr-FR"/>
        </w:rPr>
      </w:pPr>
      <w:r w:rsidRPr="007778AA">
        <w:rPr>
          <w:lang w:val="fr-FR"/>
        </w:rPr>
        <w:t xml:space="preserve">Outre la conception de solutions </w:t>
      </w:r>
      <w:r w:rsidR="004106A9">
        <w:rPr>
          <w:lang w:val="fr-FR"/>
        </w:rPr>
        <w:t>qui rendront la</w:t>
      </w:r>
      <w:r w:rsidR="00701F9C" w:rsidRPr="007778AA">
        <w:rPr>
          <w:lang w:val="fr-FR"/>
        </w:rPr>
        <w:t xml:space="preserve"> </w:t>
      </w:r>
      <w:r w:rsidR="004106A9" w:rsidRPr="004106A9">
        <w:rPr>
          <w:lang w:val="fr-FR"/>
        </w:rPr>
        <w:t xml:space="preserve">NDT </w:t>
      </w:r>
      <w:r w:rsidR="00701F9C" w:rsidRPr="007778AA">
        <w:rPr>
          <w:lang w:val="fr-FR"/>
        </w:rPr>
        <w:t>opérationnel</w:t>
      </w:r>
      <w:r w:rsidR="004106A9">
        <w:rPr>
          <w:lang w:val="fr-FR"/>
        </w:rPr>
        <w:t>le</w:t>
      </w:r>
      <w:r w:rsidR="00701F9C" w:rsidRPr="007778AA">
        <w:rPr>
          <w:lang w:val="fr-FR"/>
        </w:rPr>
        <w:t xml:space="preserve"> sur le terrain, une </w:t>
      </w:r>
      <w:r w:rsidR="001B3B13" w:rsidRPr="007778AA">
        <w:rPr>
          <w:lang w:val="fr-FR"/>
        </w:rPr>
        <w:t xml:space="preserve">grande partie du travail dans le cadre de ce produit </w:t>
      </w:r>
      <w:r w:rsidR="00DB3DDE" w:rsidRPr="007778AA">
        <w:rPr>
          <w:lang w:val="fr-FR"/>
        </w:rPr>
        <w:t>visera à réduire les conflits fonciers et à promouvoir une gouvernance foncière responsable, inclusive et sensible au genre</w:t>
      </w:r>
      <w:r w:rsidR="009E2746" w:rsidRPr="007778AA">
        <w:rPr>
          <w:lang w:val="fr-FR"/>
        </w:rPr>
        <w:t xml:space="preserve">. </w:t>
      </w:r>
    </w:p>
    <w:p w14:paraId="6F48B656" w14:textId="77777777" w:rsidR="0083579E" w:rsidRPr="007778AA" w:rsidRDefault="00312BCF">
      <w:pPr>
        <w:pStyle w:val="Paragraphedeliste"/>
        <w:numPr>
          <w:ilvl w:val="0"/>
          <w:numId w:val="28"/>
        </w:numPr>
        <w:rPr>
          <w:lang w:val="fr-FR"/>
        </w:rPr>
      </w:pPr>
      <w:r w:rsidRPr="007778AA">
        <w:rPr>
          <w:lang w:val="fr-FR"/>
        </w:rPr>
        <w:t xml:space="preserve">Les activités cibleront différentes échelles de zones, comme l'exige l'approche paysagère, y compris les paysages </w:t>
      </w:r>
      <w:r w:rsidR="00DB3DDE" w:rsidRPr="007778AA">
        <w:rPr>
          <w:lang w:val="fr-FR"/>
        </w:rPr>
        <w:t xml:space="preserve">cibles </w:t>
      </w:r>
      <w:r w:rsidRPr="007778AA">
        <w:rPr>
          <w:lang w:val="fr-FR"/>
        </w:rPr>
        <w:t xml:space="preserve">au niveau </w:t>
      </w:r>
      <w:r w:rsidR="00DB3DDE" w:rsidRPr="007778AA">
        <w:rPr>
          <w:lang w:val="fr-FR"/>
        </w:rPr>
        <w:t>micro, macro et plus large</w:t>
      </w:r>
      <w:r w:rsidRPr="007778AA">
        <w:rPr>
          <w:lang w:val="fr-FR"/>
        </w:rPr>
        <w:t xml:space="preserve">. </w:t>
      </w:r>
    </w:p>
    <w:p w14:paraId="5387F382" w14:textId="77777777" w:rsidR="0083579E" w:rsidRPr="007778AA" w:rsidRDefault="00312BCF">
      <w:pPr>
        <w:pStyle w:val="Paragraphedeliste"/>
        <w:numPr>
          <w:ilvl w:val="0"/>
          <w:numId w:val="28"/>
        </w:numPr>
        <w:rPr>
          <w:lang w:val="fr-FR"/>
        </w:rPr>
      </w:pPr>
      <w:r w:rsidRPr="007778AA">
        <w:rPr>
          <w:lang w:val="fr-FR"/>
        </w:rPr>
        <w:t xml:space="preserve">Lors de la sélection des paysages auxquels </w:t>
      </w:r>
      <w:r w:rsidR="004A7DCA" w:rsidRPr="007778AA">
        <w:rPr>
          <w:lang w:val="fr-FR"/>
        </w:rPr>
        <w:t xml:space="preserve">s'appliqueront la planification </w:t>
      </w:r>
      <w:r w:rsidRPr="007778AA">
        <w:rPr>
          <w:lang w:val="fr-FR"/>
        </w:rPr>
        <w:t xml:space="preserve">et les stratégies, le projet s'efforcera d'avoir </w:t>
      </w:r>
      <w:r w:rsidR="00DB3DDE" w:rsidRPr="007778AA">
        <w:rPr>
          <w:lang w:val="fr-FR"/>
        </w:rPr>
        <w:t>un échantillon équilibré des types de terrains et des utilisations des sols prédominants</w:t>
      </w:r>
      <w:r w:rsidR="001F7EB2" w:rsidRPr="007778AA">
        <w:rPr>
          <w:lang w:val="fr-FR"/>
        </w:rPr>
        <w:t xml:space="preserve">. </w:t>
      </w:r>
    </w:p>
    <w:p w14:paraId="21959C38" w14:textId="77777777" w:rsidR="0083579E" w:rsidRPr="007778AA" w:rsidRDefault="00312BCF">
      <w:pPr>
        <w:pStyle w:val="Paragraphedeliste"/>
        <w:numPr>
          <w:ilvl w:val="0"/>
          <w:numId w:val="28"/>
        </w:numPr>
        <w:rPr>
          <w:lang w:val="fr-FR"/>
        </w:rPr>
      </w:pPr>
      <w:r w:rsidRPr="007778AA">
        <w:rPr>
          <w:lang w:val="fr-FR"/>
        </w:rPr>
        <w:t xml:space="preserve">L'engagement des communautés locales est essentiel dans la </w:t>
      </w:r>
      <w:r w:rsidR="003F6898" w:rsidRPr="007778AA">
        <w:rPr>
          <w:lang w:val="fr-FR"/>
        </w:rPr>
        <w:t>sélection des zones</w:t>
      </w:r>
      <w:r w:rsidR="000B0543" w:rsidRPr="007778AA">
        <w:rPr>
          <w:lang w:val="fr-FR"/>
        </w:rPr>
        <w:t xml:space="preserve">, des techniques et des pratiques, </w:t>
      </w:r>
      <w:r w:rsidR="003F6898" w:rsidRPr="007778AA">
        <w:rPr>
          <w:lang w:val="fr-FR"/>
        </w:rPr>
        <w:t xml:space="preserve">et dans le processus </w:t>
      </w:r>
      <w:r w:rsidR="000B0543" w:rsidRPr="007778AA">
        <w:rPr>
          <w:lang w:val="fr-FR"/>
        </w:rPr>
        <w:t xml:space="preserve">global </w:t>
      </w:r>
      <w:r w:rsidR="003F6898" w:rsidRPr="007778AA">
        <w:rPr>
          <w:lang w:val="fr-FR"/>
        </w:rPr>
        <w:t xml:space="preserve">de prise de décision qu'implique l'application </w:t>
      </w:r>
      <w:r w:rsidR="001856B0" w:rsidRPr="007778AA">
        <w:rPr>
          <w:lang w:val="fr-FR"/>
        </w:rPr>
        <w:t>de la NDT</w:t>
      </w:r>
      <w:r w:rsidR="003F6898" w:rsidRPr="007778AA">
        <w:rPr>
          <w:lang w:val="fr-FR"/>
        </w:rPr>
        <w:t xml:space="preserve"> </w:t>
      </w:r>
      <w:r w:rsidR="004A7DCA" w:rsidRPr="007778AA">
        <w:rPr>
          <w:lang w:val="fr-FR"/>
        </w:rPr>
        <w:t>sur le terrain</w:t>
      </w:r>
      <w:r w:rsidR="00666537" w:rsidRPr="007778AA">
        <w:rPr>
          <w:lang w:val="fr-FR"/>
        </w:rPr>
        <w:t xml:space="preserve">, car il peut impliquer des changements dans l'utilisation des terres et dans les techniques et pratiques. </w:t>
      </w:r>
      <w:r w:rsidR="003C4713" w:rsidRPr="007778AA">
        <w:rPr>
          <w:lang w:val="fr-FR"/>
        </w:rPr>
        <w:t xml:space="preserve">Pour les terres cultivées, les </w:t>
      </w:r>
      <w:r w:rsidR="006B0E3D" w:rsidRPr="007778AA">
        <w:rPr>
          <w:lang w:val="fr-FR"/>
        </w:rPr>
        <w:t xml:space="preserve">principales </w:t>
      </w:r>
      <w:r w:rsidR="00805CE8" w:rsidRPr="007778AA">
        <w:rPr>
          <w:lang w:val="fr-FR"/>
        </w:rPr>
        <w:t xml:space="preserve">parties prenantes </w:t>
      </w:r>
      <w:r w:rsidR="003C4713" w:rsidRPr="007778AA">
        <w:rPr>
          <w:lang w:val="fr-FR"/>
        </w:rPr>
        <w:t xml:space="preserve">seront les </w:t>
      </w:r>
      <w:r w:rsidR="006B0E3D" w:rsidRPr="007778AA">
        <w:rPr>
          <w:lang w:val="fr-FR"/>
        </w:rPr>
        <w:t>agriculteurs.</w:t>
      </w:r>
    </w:p>
    <w:p w14:paraId="0396C998" w14:textId="77777777" w:rsidR="0083579E" w:rsidRPr="007778AA" w:rsidRDefault="00312BCF">
      <w:pPr>
        <w:pStyle w:val="Paragraphedeliste"/>
        <w:numPr>
          <w:ilvl w:val="0"/>
          <w:numId w:val="28"/>
        </w:numPr>
        <w:rPr>
          <w:lang w:val="fr-FR"/>
        </w:rPr>
      </w:pPr>
      <w:r w:rsidRPr="007778AA">
        <w:rPr>
          <w:lang w:val="fr-FR"/>
        </w:rPr>
        <w:t xml:space="preserve">Pour la gestion de paysages plus larges, </w:t>
      </w:r>
      <w:r w:rsidR="00AC7728" w:rsidRPr="007778AA">
        <w:rPr>
          <w:lang w:val="fr-FR"/>
        </w:rPr>
        <w:t xml:space="preserve">on s'attend à ce que les agro-pasteurs, les agro-forestiers et les agriculteurs soient engagés, parmi eux les groupes de transhumants. </w:t>
      </w:r>
    </w:p>
    <w:p w14:paraId="4AC07701" w14:textId="77777777" w:rsidR="0083579E" w:rsidRPr="007778AA" w:rsidRDefault="00312BCF">
      <w:pPr>
        <w:pStyle w:val="Paragraphedeliste"/>
        <w:numPr>
          <w:ilvl w:val="0"/>
          <w:numId w:val="28"/>
        </w:numPr>
        <w:rPr>
          <w:lang w:val="fr-FR"/>
        </w:rPr>
      </w:pPr>
      <w:r w:rsidRPr="007778AA">
        <w:rPr>
          <w:lang w:val="fr-FR"/>
        </w:rPr>
        <w:t xml:space="preserve">Les connaissances endogènes </w:t>
      </w:r>
      <w:r w:rsidR="00A50AAB" w:rsidRPr="007778AA">
        <w:rPr>
          <w:lang w:val="fr-FR"/>
        </w:rPr>
        <w:t xml:space="preserve">en matière de gestion des paysages seront valorisées et appliquées. Les ONG/OSC et CBO locales joueront un rôle clé en tant qu'intermédiaires pour le déploiement et la diffusion des solutions </w:t>
      </w:r>
      <w:r w:rsidR="001856B0" w:rsidRPr="007778AA">
        <w:rPr>
          <w:lang w:val="fr-FR"/>
        </w:rPr>
        <w:t>NDT</w:t>
      </w:r>
      <w:r w:rsidR="00A50AAB" w:rsidRPr="007778AA">
        <w:rPr>
          <w:lang w:val="fr-FR"/>
        </w:rPr>
        <w:t xml:space="preserve">. </w:t>
      </w:r>
      <w:r w:rsidR="00D279DF" w:rsidRPr="007778AA">
        <w:rPr>
          <w:lang w:val="fr-FR"/>
        </w:rPr>
        <w:t xml:space="preserve">En raison du </w:t>
      </w:r>
      <w:r w:rsidR="006C180D" w:rsidRPr="007778AA">
        <w:rPr>
          <w:lang w:val="fr-FR"/>
        </w:rPr>
        <w:t xml:space="preserve">rôle essentiel </w:t>
      </w:r>
      <w:r w:rsidR="00D279DF" w:rsidRPr="007778AA">
        <w:rPr>
          <w:lang w:val="fr-FR"/>
        </w:rPr>
        <w:lastRenderedPageBreak/>
        <w:t xml:space="preserve">des femmes </w:t>
      </w:r>
      <w:r w:rsidR="006C180D" w:rsidRPr="007778AA">
        <w:rPr>
          <w:lang w:val="fr-FR"/>
        </w:rPr>
        <w:t xml:space="preserve">dans le secteur agricole au Burkina Faso, elles seront un groupe prioritaire dans la conceptualisation des solutions </w:t>
      </w:r>
      <w:r w:rsidR="001856B0" w:rsidRPr="007778AA">
        <w:rPr>
          <w:lang w:val="fr-FR"/>
        </w:rPr>
        <w:t>NDT</w:t>
      </w:r>
      <w:r w:rsidR="006C180D" w:rsidRPr="007778AA">
        <w:rPr>
          <w:lang w:val="fr-FR"/>
        </w:rPr>
        <w:t xml:space="preserve">. Toutes les solutions devront être </w:t>
      </w:r>
      <w:r w:rsidR="00955185" w:rsidRPr="007778AA">
        <w:rPr>
          <w:lang w:val="fr-FR"/>
        </w:rPr>
        <w:t xml:space="preserve">sensibles aux besoins des femmes. </w:t>
      </w:r>
    </w:p>
    <w:p w14:paraId="54A23056" w14:textId="77777777" w:rsidR="0083579E" w:rsidRPr="007778AA" w:rsidRDefault="00312BCF">
      <w:pPr>
        <w:pStyle w:val="Paragraphedeliste"/>
        <w:numPr>
          <w:ilvl w:val="0"/>
          <w:numId w:val="28"/>
        </w:numPr>
        <w:rPr>
          <w:lang w:val="fr-FR"/>
        </w:rPr>
      </w:pPr>
      <w:r w:rsidRPr="007778AA">
        <w:rPr>
          <w:lang w:val="fr-FR"/>
        </w:rPr>
        <w:t xml:space="preserve">Enfin, </w:t>
      </w:r>
      <w:r w:rsidR="00805CE8" w:rsidRPr="007778AA">
        <w:rPr>
          <w:lang w:val="fr-FR"/>
        </w:rPr>
        <w:t xml:space="preserve">le rôle du gouvernement local dans l'organisation du processus de planification intégrée de l'utilisation des terres à travers des paysages à plusieurs niveaux et imbriqués est </w:t>
      </w:r>
      <w:r w:rsidR="00955185" w:rsidRPr="007778AA">
        <w:rPr>
          <w:lang w:val="fr-FR"/>
        </w:rPr>
        <w:t xml:space="preserve">également </w:t>
      </w:r>
      <w:r w:rsidR="00805CE8" w:rsidRPr="007778AA">
        <w:rPr>
          <w:lang w:val="fr-FR"/>
        </w:rPr>
        <w:t>essentiel</w:t>
      </w:r>
      <w:r w:rsidR="00955185" w:rsidRPr="007778AA">
        <w:rPr>
          <w:lang w:val="fr-FR"/>
        </w:rPr>
        <w:t>, mais en préservant une participation plus égale des femmes dans la prise de décision</w:t>
      </w:r>
      <w:r w:rsidR="00805CE8" w:rsidRPr="007778AA">
        <w:rPr>
          <w:lang w:val="fr-FR"/>
        </w:rPr>
        <w:t xml:space="preserve">. </w:t>
      </w:r>
      <w:r w:rsidR="006F6D9E" w:rsidRPr="007778AA">
        <w:rPr>
          <w:lang w:val="fr-FR"/>
        </w:rPr>
        <w:t xml:space="preserve">Pour la gestion des paysages plus larges, une collaboration entre les communes est attendue. </w:t>
      </w:r>
      <w:r w:rsidR="00FA30FF" w:rsidRPr="007778AA">
        <w:rPr>
          <w:lang w:val="fr-FR"/>
        </w:rPr>
        <w:t xml:space="preserve">La mise en œuvre peut commencer à </w:t>
      </w:r>
      <w:r w:rsidR="008E426B" w:rsidRPr="007778AA">
        <w:rPr>
          <w:lang w:val="fr-FR"/>
        </w:rPr>
        <w:t xml:space="preserve">la fin de la première année du projet, les </w:t>
      </w:r>
      <w:r w:rsidR="00FA30FF" w:rsidRPr="007778AA">
        <w:rPr>
          <w:lang w:val="fr-FR"/>
        </w:rPr>
        <w:t>processus de</w:t>
      </w:r>
      <w:r w:rsidR="008E426B" w:rsidRPr="007778AA">
        <w:rPr>
          <w:lang w:val="fr-FR"/>
        </w:rPr>
        <w:t xml:space="preserve"> planification </w:t>
      </w:r>
      <w:r w:rsidR="00FA30FF" w:rsidRPr="007778AA">
        <w:rPr>
          <w:lang w:val="fr-FR"/>
        </w:rPr>
        <w:t xml:space="preserve">devraient être achevés </w:t>
      </w:r>
      <w:r w:rsidR="00012752" w:rsidRPr="007778AA">
        <w:rPr>
          <w:lang w:val="fr-FR"/>
        </w:rPr>
        <w:t xml:space="preserve">et </w:t>
      </w:r>
      <w:r w:rsidR="00FA30FF" w:rsidRPr="007778AA">
        <w:rPr>
          <w:lang w:val="fr-FR"/>
        </w:rPr>
        <w:t>conduire à la formulation de plans intégrés d'utilisation des terres au niveau du paysage</w:t>
      </w:r>
      <w:r w:rsidR="00012752" w:rsidRPr="007778AA">
        <w:rPr>
          <w:lang w:val="fr-FR"/>
        </w:rPr>
        <w:t xml:space="preserve">. </w:t>
      </w:r>
    </w:p>
    <w:p w14:paraId="6D253E50" w14:textId="77777777" w:rsidR="00D862D5" w:rsidRPr="007778AA" w:rsidRDefault="00D862D5" w:rsidP="00D862D5">
      <w:pPr>
        <w:rPr>
          <w:i/>
          <w:iCs/>
          <w:color w:val="FF0000"/>
          <w:lang w:val="fr-FR"/>
        </w:rPr>
      </w:pPr>
    </w:p>
    <w:p w14:paraId="48D4728E" w14:textId="77777777" w:rsidR="0083579E" w:rsidRPr="007778AA" w:rsidRDefault="004106A9">
      <w:pPr>
        <w:rPr>
          <w:i/>
          <w:iCs/>
          <w:lang w:val="fr-FR"/>
        </w:rPr>
      </w:pPr>
      <w:r>
        <w:rPr>
          <w:i/>
          <w:iCs/>
          <w:u w:val="single"/>
          <w:lang w:val="fr-FR"/>
        </w:rPr>
        <w:t>Extrant</w:t>
      </w:r>
      <w:r w:rsidR="00312BCF" w:rsidRPr="007778AA">
        <w:rPr>
          <w:i/>
          <w:iCs/>
          <w:u w:val="single"/>
          <w:lang w:val="fr-FR"/>
        </w:rPr>
        <w:t xml:space="preserve"> </w:t>
      </w:r>
      <w:r w:rsidR="009803CA" w:rsidRPr="007778AA">
        <w:rPr>
          <w:i/>
          <w:iCs/>
          <w:u w:val="single"/>
          <w:lang w:val="fr-FR"/>
        </w:rPr>
        <w:t>2.3) Mise en œuvre de</w:t>
      </w:r>
      <w:r>
        <w:rPr>
          <w:i/>
          <w:iCs/>
          <w:u w:val="single"/>
          <w:lang w:val="fr-FR"/>
        </w:rPr>
        <w:t xml:space="preserve"> la</w:t>
      </w:r>
      <w:r w:rsidR="009803CA" w:rsidRPr="007778AA">
        <w:rPr>
          <w:i/>
          <w:iCs/>
          <w:u w:val="single"/>
          <w:lang w:val="fr-FR"/>
        </w:rPr>
        <w:t xml:space="preserve"> </w:t>
      </w:r>
      <w:r w:rsidR="001856B0" w:rsidRPr="007778AA">
        <w:rPr>
          <w:i/>
          <w:iCs/>
          <w:u w:val="single"/>
          <w:lang w:val="fr-FR"/>
        </w:rPr>
        <w:t>NDT</w:t>
      </w:r>
      <w:r w:rsidR="009803CA" w:rsidRPr="007778AA">
        <w:rPr>
          <w:i/>
          <w:iCs/>
          <w:u w:val="single"/>
          <w:lang w:val="fr-FR"/>
        </w:rPr>
        <w:t xml:space="preserve"> </w:t>
      </w:r>
      <w:r w:rsidR="009803CA" w:rsidRPr="007778AA">
        <w:rPr>
          <w:i/>
          <w:iCs/>
          <w:lang w:val="fr-FR"/>
        </w:rPr>
        <w:t xml:space="preserve">: Des solutions </w:t>
      </w:r>
      <w:r w:rsidR="001856B0" w:rsidRPr="007778AA">
        <w:rPr>
          <w:i/>
          <w:iCs/>
          <w:lang w:val="fr-FR"/>
        </w:rPr>
        <w:t>NDT</w:t>
      </w:r>
      <w:r w:rsidR="009803CA" w:rsidRPr="007778AA">
        <w:rPr>
          <w:i/>
          <w:iCs/>
          <w:lang w:val="fr-FR"/>
        </w:rPr>
        <w:t xml:space="preserve"> sensibles au genre et adaptées localement sont mises en œuvre à travers les paysages par le biais de sous-projets locaux exécutés par des organisations compétentes et des gouvernements locaux, bénéficiant directement à 3 000 ménages de petits exploitants, dont 35 % dirigés par des femmes, avec des progrès par rapport aux sous-indicateurs </w:t>
      </w:r>
      <w:r w:rsidR="001856B0" w:rsidRPr="007778AA">
        <w:rPr>
          <w:i/>
          <w:iCs/>
          <w:lang w:val="fr-FR"/>
        </w:rPr>
        <w:t>NDT</w:t>
      </w:r>
      <w:r w:rsidR="009803CA" w:rsidRPr="007778AA">
        <w:rPr>
          <w:i/>
          <w:iCs/>
          <w:lang w:val="fr-FR"/>
        </w:rPr>
        <w:t xml:space="preserve"> systématiquement suivis sur le terrain. </w:t>
      </w:r>
    </w:p>
    <w:p w14:paraId="193B9638" w14:textId="77777777" w:rsidR="0083579E" w:rsidRPr="007778AA" w:rsidRDefault="00312BCF">
      <w:pPr>
        <w:rPr>
          <w:lang w:val="fr-FR"/>
        </w:rPr>
      </w:pPr>
      <w:r w:rsidRPr="007778AA">
        <w:rPr>
          <w:lang w:val="fr-FR"/>
        </w:rPr>
        <w:t xml:space="preserve">Le produit </w:t>
      </w:r>
      <w:r w:rsidR="00FA31A1" w:rsidRPr="007778AA">
        <w:rPr>
          <w:lang w:val="fr-FR"/>
        </w:rPr>
        <w:t xml:space="preserve">prescrit la réalisation d'un nombre minimal de bénéficiaires et un ciblage minimal des ménages dirigés par des femmes </w:t>
      </w:r>
      <w:r w:rsidR="0046684B" w:rsidRPr="007778AA">
        <w:rPr>
          <w:lang w:val="fr-FR"/>
        </w:rPr>
        <w:t xml:space="preserve">(35%), notamment pour s'assurer que le plan d'action genre du projet est mis en pratique. </w:t>
      </w:r>
      <w:r w:rsidR="00AB421A" w:rsidRPr="007778AA">
        <w:rPr>
          <w:lang w:val="fr-FR"/>
        </w:rPr>
        <w:t xml:space="preserve">Il sera également nécessaire de disposer d'un système de S&amp;E spécifique pour suivre les progrès sur le terrain, qui sera développé au cours du PPG. </w:t>
      </w:r>
    </w:p>
    <w:p w14:paraId="1DFE93A6" w14:textId="77777777" w:rsidR="00275B01" w:rsidRPr="007778AA" w:rsidRDefault="00275B01" w:rsidP="009803CA">
      <w:pPr>
        <w:rPr>
          <w:lang w:val="fr-FR"/>
        </w:rPr>
      </w:pPr>
    </w:p>
    <w:p w14:paraId="4A730EB6" w14:textId="77777777" w:rsidR="0083579E" w:rsidRPr="007778AA" w:rsidRDefault="004106A9">
      <w:pPr>
        <w:rPr>
          <w:lang w:val="fr-FR"/>
        </w:rPr>
      </w:pPr>
      <w:r>
        <w:rPr>
          <w:lang w:val="fr-FR"/>
        </w:rPr>
        <w:t xml:space="preserve">Étant donné que l’extrant </w:t>
      </w:r>
      <w:r w:rsidR="00312BCF" w:rsidRPr="007778AA">
        <w:rPr>
          <w:lang w:val="fr-FR"/>
        </w:rPr>
        <w:t xml:space="preserve">2.3 est vaste et sera mis en œuvre dans de nombreux endroits différents, le </w:t>
      </w:r>
      <w:r w:rsidR="00644678" w:rsidRPr="007778AA">
        <w:rPr>
          <w:lang w:val="fr-FR"/>
        </w:rPr>
        <w:t xml:space="preserve">travail </w:t>
      </w:r>
      <w:r w:rsidR="00312BCF" w:rsidRPr="007778AA">
        <w:rPr>
          <w:lang w:val="fr-FR"/>
        </w:rPr>
        <w:t xml:space="preserve">prévu a été divisé en </w:t>
      </w:r>
      <w:r w:rsidR="009F6BAA" w:rsidRPr="007778AA">
        <w:rPr>
          <w:lang w:val="fr-FR"/>
        </w:rPr>
        <w:t xml:space="preserve">cinq volets </w:t>
      </w:r>
      <w:r w:rsidR="00312BCF" w:rsidRPr="007778AA">
        <w:rPr>
          <w:lang w:val="fr-FR"/>
        </w:rPr>
        <w:t xml:space="preserve">principaux, comme </w:t>
      </w:r>
      <w:r w:rsidR="009803CA" w:rsidRPr="007778AA">
        <w:rPr>
          <w:lang w:val="fr-FR"/>
        </w:rPr>
        <w:t xml:space="preserve">suit : </w:t>
      </w:r>
    </w:p>
    <w:p w14:paraId="3B0839EE" w14:textId="77777777" w:rsidR="0083579E" w:rsidRPr="007778AA" w:rsidRDefault="00312BCF">
      <w:pPr>
        <w:rPr>
          <w:lang w:val="fr-FR"/>
        </w:rPr>
      </w:pPr>
      <w:r w:rsidRPr="007778AA">
        <w:rPr>
          <w:lang w:val="fr-FR"/>
        </w:rPr>
        <w:t xml:space="preserve">a) Les bénéficiaires locaux ont accès aux moyens de mise en œuvre des solutions </w:t>
      </w:r>
      <w:r w:rsidR="001856B0" w:rsidRPr="007778AA">
        <w:rPr>
          <w:lang w:val="fr-FR"/>
        </w:rPr>
        <w:t>NDT</w:t>
      </w:r>
      <w:r w:rsidR="00A066A3" w:rsidRPr="007778AA">
        <w:rPr>
          <w:lang w:val="fr-FR"/>
        </w:rPr>
        <w:t>. Il s'agit, par exemple, d'</w:t>
      </w:r>
      <w:r w:rsidRPr="007778AA">
        <w:rPr>
          <w:lang w:val="fr-FR"/>
        </w:rPr>
        <w:t xml:space="preserve">outils agricoles, de machines essentielles, de matériel d'irrigation </w:t>
      </w:r>
      <w:r w:rsidR="004B7FD9" w:rsidRPr="007778AA">
        <w:rPr>
          <w:highlight w:val="yellow"/>
          <w:lang w:val="fr-FR"/>
        </w:rPr>
        <w:t xml:space="preserve">à petite échelle </w:t>
      </w:r>
      <w:r w:rsidRPr="007778AA">
        <w:rPr>
          <w:lang w:val="fr-FR"/>
        </w:rPr>
        <w:t>et d'autres intrants matériels nécessaires</w:t>
      </w:r>
      <w:r w:rsidR="00A066A3" w:rsidRPr="007778AA">
        <w:rPr>
          <w:lang w:val="fr-FR"/>
        </w:rPr>
        <w:t xml:space="preserve">. </w:t>
      </w:r>
      <w:r w:rsidR="003D70C8" w:rsidRPr="007778AA">
        <w:rPr>
          <w:lang w:val="fr-FR"/>
        </w:rPr>
        <w:t xml:space="preserve">Dans la mesure du possible, l'engagement des cofinanciers dans la mise en œuvre des activités à grande échelle sera recherché. </w:t>
      </w:r>
      <w:r w:rsidR="002318CE" w:rsidRPr="007778AA">
        <w:rPr>
          <w:lang w:val="fr-FR"/>
        </w:rPr>
        <w:t xml:space="preserve">Des synergies seront activement </w:t>
      </w:r>
      <w:r w:rsidR="00F74BCF" w:rsidRPr="007778AA">
        <w:rPr>
          <w:lang w:val="fr-FR"/>
        </w:rPr>
        <w:t xml:space="preserve">recherchées sur le </w:t>
      </w:r>
      <w:r w:rsidR="002318CE" w:rsidRPr="007778AA">
        <w:rPr>
          <w:lang w:val="fr-FR"/>
        </w:rPr>
        <w:t>terrain</w:t>
      </w:r>
      <w:r w:rsidR="00F74BCF" w:rsidRPr="007778AA">
        <w:rPr>
          <w:lang w:val="fr-FR"/>
        </w:rPr>
        <w:t xml:space="preserve">, en particulier </w:t>
      </w:r>
      <w:r w:rsidR="008168F4" w:rsidRPr="007778AA">
        <w:rPr>
          <w:lang w:val="fr-FR"/>
        </w:rPr>
        <w:t>avec les projets et programmes mettant en œuvre des interventions sur les chaînes de valeur agricoles</w:t>
      </w:r>
      <w:r w:rsidR="00F1743F" w:rsidRPr="007778AA">
        <w:rPr>
          <w:lang w:val="fr-FR"/>
        </w:rPr>
        <w:t xml:space="preserve">, si celles-ci peuvent être rendues compatibles avec l'approche </w:t>
      </w:r>
      <w:r w:rsidR="001856B0" w:rsidRPr="007778AA">
        <w:rPr>
          <w:lang w:val="fr-FR"/>
        </w:rPr>
        <w:t>NDT</w:t>
      </w:r>
      <w:r w:rsidR="00F1743F" w:rsidRPr="007778AA">
        <w:rPr>
          <w:lang w:val="fr-FR"/>
        </w:rPr>
        <w:t xml:space="preserve"> du projet FEM.</w:t>
      </w:r>
    </w:p>
    <w:p w14:paraId="45A322D2" w14:textId="77777777" w:rsidR="0083579E" w:rsidRPr="007778AA" w:rsidRDefault="00312BCF">
      <w:pPr>
        <w:rPr>
          <w:lang w:val="fr-FR"/>
        </w:rPr>
      </w:pPr>
      <w:r w:rsidRPr="007778AA">
        <w:rPr>
          <w:lang w:val="fr-FR"/>
        </w:rPr>
        <w:t>b</w:t>
      </w:r>
      <w:r w:rsidR="009803CA" w:rsidRPr="007778AA">
        <w:rPr>
          <w:lang w:val="fr-FR"/>
        </w:rPr>
        <w:t xml:space="preserve">) La </w:t>
      </w:r>
      <w:r w:rsidR="004F646A" w:rsidRPr="007778AA">
        <w:rPr>
          <w:lang w:val="fr-FR"/>
        </w:rPr>
        <w:t xml:space="preserve">capacité des acteurs locaux en matière de techniques de gestion de l'utilisation des terres pour la </w:t>
      </w:r>
      <w:r w:rsidR="004106A9" w:rsidRPr="004106A9">
        <w:rPr>
          <w:lang w:val="fr-FR"/>
        </w:rPr>
        <w:t xml:space="preserve">NDT </w:t>
      </w:r>
      <w:r w:rsidR="004F646A" w:rsidRPr="007778AA">
        <w:rPr>
          <w:lang w:val="fr-FR"/>
        </w:rPr>
        <w:t>est spécifiquement renforcée par le développement de compétences pratiques en vue de l'adoption de techniques durables de culture, de gestion des pâturages et de restauration des écosystèmes. L'</w:t>
      </w:r>
      <w:r w:rsidR="00B91F5E" w:rsidRPr="007778AA">
        <w:rPr>
          <w:lang w:val="fr-FR"/>
        </w:rPr>
        <w:t>objectif est d'</w:t>
      </w:r>
      <w:r w:rsidR="004F646A" w:rsidRPr="007778AA">
        <w:rPr>
          <w:lang w:val="fr-FR"/>
        </w:rPr>
        <w:t xml:space="preserve">accroître la sensibilisation </w:t>
      </w:r>
      <w:r w:rsidR="00B91F5E" w:rsidRPr="007778AA">
        <w:rPr>
          <w:lang w:val="fr-FR"/>
        </w:rPr>
        <w:t xml:space="preserve">des utilisateurs des terres </w:t>
      </w:r>
      <w:r w:rsidR="004F646A" w:rsidRPr="007778AA">
        <w:rPr>
          <w:lang w:val="fr-FR"/>
        </w:rPr>
        <w:t xml:space="preserve">à la GDT/GDF et à la </w:t>
      </w:r>
      <w:r w:rsidR="00CB36EF" w:rsidRPr="00CB36EF">
        <w:rPr>
          <w:lang w:val="fr-FR"/>
        </w:rPr>
        <w:t>NDT</w:t>
      </w:r>
      <w:r w:rsidR="00A12B02" w:rsidRPr="007778AA">
        <w:rPr>
          <w:lang w:val="fr-FR"/>
        </w:rPr>
        <w:t xml:space="preserve">, </w:t>
      </w:r>
      <w:r w:rsidR="004F646A" w:rsidRPr="007778AA">
        <w:rPr>
          <w:lang w:val="fr-FR"/>
        </w:rPr>
        <w:t xml:space="preserve">et </w:t>
      </w:r>
      <w:r w:rsidR="00A12B02" w:rsidRPr="007778AA">
        <w:rPr>
          <w:lang w:val="fr-FR"/>
        </w:rPr>
        <w:t xml:space="preserve">de </w:t>
      </w:r>
      <w:r w:rsidR="004F646A" w:rsidRPr="007778AA">
        <w:rPr>
          <w:lang w:val="fr-FR"/>
        </w:rPr>
        <w:t>contribuer à la diffusion de ces techniques parmi d'autres, favorisant ainsi la cohésion sociale</w:t>
      </w:r>
      <w:r w:rsidR="00F74BCF" w:rsidRPr="007778AA">
        <w:rPr>
          <w:lang w:val="fr-FR"/>
        </w:rPr>
        <w:t xml:space="preserve">. L'engagement des </w:t>
      </w:r>
      <w:r w:rsidR="00623C10" w:rsidRPr="007778AA">
        <w:rPr>
          <w:lang w:val="fr-FR"/>
        </w:rPr>
        <w:t xml:space="preserve">services de </w:t>
      </w:r>
      <w:r w:rsidR="00F74BCF" w:rsidRPr="007778AA">
        <w:rPr>
          <w:lang w:val="fr-FR"/>
        </w:rPr>
        <w:t xml:space="preserve">vulgarisation rurale </w:t>
      </w:r>
      <w:r w:rsidR="00623C10" w:rsidRPr="007778AA">
        <w:rPr>
          <w:lang w:val="fr-FR"/>
        </w:rPr>
        <w:t>dans l'activité sera mis en œuvre, de préférence par les mêmes prestataires de services qui seront engagés dans la mise en œuvre des activités dans le cadre des deux produits précédents</w:t>
      </w:r>
      <w:r w:rsidR="00FE7B95" w:rsidRPr="007778AA">
        <w:rPr>
          <w:lang w:val="fr-FR"/>
        </w:rPr>
        <w:t xml:space="preserve">. </w:t>
      </w:r>
      <w:r w:rsidR="00766D0D" w:rsidRPr="007778AA">
        <w:rPr>
          <w:highlight w:val="yellow"/>
          <w:lang w:val="fr-FR"/>
        </w:rPr>
        <w:t xml:space="preserve">Le projet n'engagera pas les </w:t>
      </w:r>
      <w:r w:rsidR="00AF47C4" w:rsidRPr="007778AA">
        <w:rPr>
          <w:highlight w:val="yellow"/>
          <w:lang w:val="fr-FR"/>
        </w:rPr>
        <w:t xml:space="preserve">services de vulgarisation du gouvernement, mais préférera les </w:t>
      </w:r>
      <w:r w:rsidR="008D17D1" w:rsidRPr="007778AA">
        <w:rPr>
          <w:highlight w:val="yellow"/>
          <w:lang w:val="fr-FR"/>
        </w:rPr>
        <w:t xml:space="preserve">fournisseurs de </w:t>
      </w:r>
      <w:r w:rsidR="00090F6B" w:rsidRPr="007778AA">
        <w:rPr>
          <w:highlight w:val="yellow"/>
          <w:lang w:val="fr-FR"/>
        </w:rPr>
        <w:t>services professionnels du secteur privé</w:t>
      </w:r>
      <w:r w:rsidR="004108EE" w:rsidRPr="007778AA">
        <w:rPr>
          <w:highlight w:val="yellow"/>
          <w:lang w:val="fr-FR"/>
        </w:rPr>
        <w:t xml:space="preserve">, qui seront </w:t>
      </w:r>
      <w:r w:rsidR="008D17D1" w:rsidRPr="007778AA">
        <w:rPr>
          <w:highlight w:val="yellow"/>
          <w:lang w:val="fr-FR"/>
        </w:rPr>
        <w:t xml:space="preserve">engagés de manière compétitive </w:t>
      </w:r>
      <w:r w:rsidR="004108EE" w:rsidRPr="007778AA">
        <w:rPr>
          <w:highlight w:val="yellow"/>
          <w:lang w:val="fr-FR"/>
        </w:rPr>
        <w:t>par le biais de marchés publics</w:t>
      </w:r>
      <w:r w:rsidR="008D17D1" w:rsidRPr="007778AA">
        <w:rPr>
          <w:lang w:val="fr-FR"/>
        </w:rPr>
        <w:t xml:space="preserve">. </w:t>
      </w:r>
    </w:p>
    <w:p w14:paraId="1E7BB772" w14:textId="77777777" w:rsidR="0083579E" w:rsidRPr="007778AA" w:rsidRDefault="00312BCF">
      <w:pPr>
        <w:rPr>
          <w:lang w:val="fr-FR"/>
        </w:rPr>
      </w:pPr>
      <w:r w:rsidRPr="007778AA">
        <w:rPr>
          <w:lang w:val="fr-FR"/>
        </w:rPr>
        <w:t xml:space="preserve">c) </w:t>
      </w:r>
      <w:r w:rsidR="00E01F85" w:rsidRPr="007778AA">
        <w:rPr>
          <w:lang w:val="fr-FR"/>
        </w:rPr>
        <w:t xml:space="preserve">Les services de vulgarisation </w:t>
      </w:r>
      <w:r w:rsidR="007410C2" w:rsidRPr="007778AA">
        <w:rPr>
          <w:lang w:val="fr-FR"/>
        </w:rPr>
        <w:t xml:space="preserve">locaux </w:t>
      </w:r>
      <w:r w:rsidR="00E01F85" w:rsidRPr="007778AA">
        <w:rPr>
          <w:lang w:val="fr-FR"/>
        </w:rPr>
        <w:t xml:space="preserve">sont spécifiquement formés à la manière de : </w:t>
      </w:r>
      <w:r w:rsidR="00DF6CAB" w:rsidRPr="007778AA">
        <w:rPr>
          <w:lang w:val="fr-FR"/>
        </w:rPr>
        <w:t xml:space="preserve">(i) </w:t>
      </w:r>
      <w:r w:rsidR="00E01F85" w:rsidRPr="007778AA">
        <w:rPr>
          <w:lang w:val="fr-FR"/>
        </w:rPr>
        <w:t xml:space="preserve">transmettre les connaissances sur les techniques de GDT/GDF (y compris les différentes formes de culture durable, la gestion des paysages et des parcours, la lutte contre les incendies, l'enrichissement des sols, la réhabilitation et la restauration des écosystèmes) </w:t>
      </w:r>
      <w:r w:rsidR="00540C95" w:rsidRPr="007778AA">
        <w:rPr>
          <w:lang w:val="fr-FR"/>
        </w:rPr>
        <w:t xml:space="preserve">; </w:t>
      </w:r>
      <w:r w:rsidR="00DF6CAB" w:rsidRPr="007778AA">
        <w:rPr>
          <w:lang w:val="fr-FR"/>
        </w:rPr>
        <w:t xml:space="preserve">(ii) </w:t>
      </w:r>
      <w:r w:rsidR="00E01F85" w:rsidRPr="007778AA">
        <w:rPr>
          <w:lang w:val="fr-FR"/>
        </w:rPr>
        <w:t xml:space="preserve">renforcer la cohésion sociale </w:t>
      </w:r>
      <w:r w:rsidR="00540C95" w:rsidRPr="007778AA">
        <w:rPr>
          <w:lang w:val="fr-FR"/>
        </w:rPr>
        <w:t xml:space="preserve">; </w:t>
      </w:r>
      <w:r w:rsidR="00E01F85" w:rsidRPr="007778AA">
        <w:rPr>
          <w:lang w:val="fr-FR"/>
        </w:rPr>
        <w:t xml:space="preserve">et </w:t>
      </w:r>
      <w:r w:rsidR="00DF6CAB" w:rsidRPr="007778AA">
        <w:rPr>
          <w:lang w:val="fr-FR"/>
        </w:rPr>
        <w:t xml:space="preserve">(iii) </w:t>
      </w:r>
      <w:r w:rsidR="00CB36EF">
        <w:rPr>
          <w:lang w:val="fr-FR"/>
        </w:rPr>
        <w:t>effectuer le suivi de la</w:t>
      </w:r>
      <w:r w:rsidR="00E01F85" w:rsidRPr="007778AA">
        <w:rPr>
          <w:lang w:val="fr-FR"/>
        </w:rPr>
        <w:t xml:space="preserve"> </w:t>
      </w:r>
      <w:r w:rsidR="001856B0" w:rsidRPr="007778AA">
        <w:rPr>
          <w:lang w:val="fr-FR"/>
        </w:rPr>
        <w:t>NDT</w:t>
      </w:r>
      <w:r w:rsidR="00E01F85" w:rsidRPr="007778AA">
        <w:rPr>
          <w:lang w:val="fr-FR"/>
        </w:rPr>
        <w:t xml:space="preserve"> dans les paysages</w:t>
      </w:r>
      <w:r w:rsidR="00540C95" w:rsidRPr="007778AA">
        <w:rPr>
          <w:lang w:val="fr-FR"/>
        </w:rPr>
        <w:t>.</w:t>
      </w:r>
    </w:p>
    <w:p w14:paraId="0B394C23" w14:textId="77777777" w:rsidR="0083579E" w:rsidRPr="007778AA" w:rsidRDefault="00312BCF">
      <w:pPr>
        <w:rPr>
          <w:lang w:val="fr-FR"/>
        </w:rPr>
      </w:pPr>
      <w:r w:rsidRPr="007778AA">
        <w:rPr>
          <w:lang w:val="fr-FR"/>
        </w:rPr>
        <w:t xml:space="preserve">d) Les services techniques des collectivités locales des départements et communes concernés de la région Centre-Nord disposent des moyens matériels pour relever les défis de la poursuite de l'objectif régional de la </w:t>
      </w:r>
      <w:r w:rsidR="001856B0" w:rsidRPr="007778AA">
        <w:rPr>
          <w:lang w:val="fr-FR"/>
        </w:rPr>
        <w:t>NDT</w:t>
      </w:r>
      <w:r w:rsidRPr="007778AA">
        <w:rPr>
          <w:lang w:val="fr-FR"/>
        </w:rPr>
        <w:t>.</w:t>
      </w:r>
    </w:p>
    <w:p w14:paraId="302A8547" w14:textId="77777777" w:rsidR="00D862D5" w:rsidRPr="007778AA" w:rsidRDefault="00D862D5" w:rsidP="00D862D5">
      <w:pPr>
        <w:rPr>
          <w:lang w:val="fr-FR"/>
        </w:rPr>
      </w:pPr>
    </w:p>
    <w:p w14:paraId="6A47AEDC" w14:textId="77777777" w:rsidR="0083579E" w:rsidRPr="007778AA" w:rsidRDefault="00312BCF">
      <w:pPr>
        <w:pStyle w:val="Titre5"/>
        <w:rPr>
          <w:lang w:val="fr-FR"/>
        </w:rPr>
      </w:pPr>
      <w:bookmarkStart w:id="37" w:name="_Toc100004862"/>
      <w:r w:rsidRPr="007778AA">
        <w:rPr>
          <w:lang w:val="fr-FR"/>
        </w:rPr>
        <w:t xml:space="preserve">Composante 3 : </w:t>
      </w:r>
      <w:r w:rsidR="00A30646" w:rsidRPr="007778AA">
        <w:rPr>
          <w:lang w:val="fr-FR"/>
        </w:rPr>
        <w:t xml:space="preserve">Amélioration de la coordination, du suivi et du financement de </w:t>
      </w:r>
      <w:r w:rsidR="00CB36EF">
        <w:rPr>
          <w:lang w:val="fr-FR"/>
        </w:rPr>
        <w:t xml:space="preserve">la </w:t>
      </w:r>
      <w:r w:rsidR="001856B0" w:rsidRPr="007778AA">
        <w:rPr>
          <w:lang w:val="fr-FR"/>
        </w:rPr>
        <w:t>NDT</w:t>
      </w:r>
      <w:r w:rsidR="00740619" w:rsidRPr="007778AA">
        <w:rPr>
          <w:lang w:val="fr-FR"/>
        </w:rPr>
        <w:t xml:space="preserve">. </w:t>
      </w:r>
      <w:bookmarkEnd w:id="37"/>
    </w:p>
    <w:p w14:paraId="5B0C255B" w14:textId="77777777" w:rsidR="0083579E" w:rsidRPr="007778AA" w:rsidRDefault="00312BCF">
      <w:pPr>
        <w:pBdr>
          <w:bottom w:val="single" w:sz="4" w:space="1" w:color="auto"/>
        </w:pBdr>
        <w:rPr>
          <w:b/>
          <w:bCs/>
          <w:lang w:val="fr-FR"/>
        </w:rPr>
      </w:pPr>
      <w:r w:rsidRPr="007778AA">
        <w:rPr>
          <w:b/>
          <w:bCs/>
          <w:lang w:val="fr-FR"/>
        </w:rPr>
        <w:t xml:space="preserve">Résultat 3) Les obstacles juridiques, politiques, institutionnels et financiers à la poursuite de l'application de la méthode </w:t>
      </w:r>
      <w:r w:rsidR="001856B0" w:rsidRPr="007778AA">
        <w:rPr>
          <w:b/>
          <w:bCs/>
          <w:lang w:val="fr-FR"/>
        </w:rPr>
        <w:t>NDT</w:t>
      </w:r>
      <w:r w:rsidRPr="007778AA">
        <w:rPr>
          <w:b/>
          <w:bCs/>
          <w:lang w:val="fr-FR"/>
        </w:rPr>
        <w:t xml:space="preserve"> sensible au genre au niveau du paysage sont levés.</w:t>
      </w:r>
    </w:p>
    <w:p w14:paraId="7C02026D" w14:textId="77777777" w:rsidR="0083579E" w:rsidRPr="007778AA" w:rsidRDefault="00312BCF">
      <w:pPr>
        <w:rPr>
          <w:lang w:val="fr-FR"/>
        </w:rPr>
      </w:pPr>
      <w:r w:rsidRPr="007778AA">
        <w:rPr>
          <w:lang w:val="fr-FR"/>
        </w:rPr>
        <w:t xml:space="preserve">L'indicateur de résultat clé </w:t>
      </w:r>
      <w:r w:rsidR="003C7AA2" w:rsidRPr="007778AA">
        <w:rPr>
          <w:lang w:val="fr-FR"/>
        </w:rPr>
        <w:t xml:space="preserve">tournera autour de l'adoption de politiques favorables </w:t>
      </w:r>
      <w:r w:rsidR="001856B0" w:rsidRPr="007778AA">
        <w:rPr>
          <w:lang w:val="fr-FR"/>
        </w:rPr>
        <w:t>à la NDT</w:t>
      </w:r>
      <w:r w:rsidR="003C7AA2" w:rsidRPr="007778AA">
        <w:rPr>
          <w:lang w:val="fr-FR"/>
        </w:rPr>
        <w:t xml:space="preserve"> qui sont essentielles à la mise en œuvre des cadres nationaux de </w:t>
      </w:r>
      <w:r w:rsidR="001856B0" w:rsidRPr="007778AA">
        <w:rPr>
          <w:lang w:val="fr-FR"/>
        </w:rPr>
        <w:t>NDT</w:t>
      </w:r>
      <w:r w:rsidR="000D1FB0" w:rsidRPr="007778AA">
        <w:rPr>
          <w:lang w:val="fr-FR"/>
        </w:rPr>
        <w:t xml:space="preserve">. Les </w:t>
      </w:r>
      <w:r w:rsidR="003C7AA2" w:rsidRPr="007778AA">
        <w:rPr>
          <w:lang w:val="fr-FR"/>
        </w:rPr>
        <w:t xml:space="preserve">critères </w:t>
      </w:r>
      <w:r w:rsidR="002212C6" w:rsidRPr="007778AA">
        <w:rPr>
          <w:lang w:val="fr-FR"/>
        </w:rPr>
        <w:t xml:space="preserve">qui définissent ce qui est essentiel seront basés sur </w:t>
      </w:r>
      <w:r w:rsidR="003C7AA2" w:rsidRPr="007778AA">
        <w:rPr>
          <w:lang w:val="fr-FR"/>
        </w:rPr>
        <w:t xml:space="preserve">le cadre conceptuel scientifique </w:t>
      </w:r>
      <w:r w:rsidR="001856B0" w:rsidRPr="007778AA">
        <w:rPr>
          <w:lang w:val="fr-FR"/>
        </w:rPr>
        <w:t>de la NDT</w:t>
      </w:r>
      <w:r w:rsidR="003C7AA2" w:rsidRPr="007778AA">
        <w:rPr>
          <w:lang w:val="fr-FR"/>
        </w:rPr>
        <w:t xml:space="preserve"> (</w:t>
      </w:r>
      <w:r w:rsidR="001856B0" w:rsidRPr="007778AA">
        <w:rPr>
          <w:lang w:val="fr-FR"/>
        </w:rPr>
        <w:t>NDT</w:t>
      </w:r>
      <w:r w:rsidR="003C7AA2" w:rsidRPr="007778AA">
        <w:rPr>
          <w:lang w:val="fr-FR"/>
        </w:rPr>
        <w:t xml:space="preserve">-SCF). En ce </w:t>
      </w:r>
      <w:r w:rsidR="009217A5" w:rsidRPr="007778AA">
        <w:rPr>
          <w:lang w:val="fr-FR"/>
        </w:rPr>
        <w:t xml:space="preserve">qui concerne les obstacles juridiques, politiques et institutionnels, </w:t>
      </w:r>
      <w:r w:rsidR="00135BD4" w:rsidRPr="007778AA">
        <w:rPr>
          <w:lang w:val="fr-FR"/>
        </w:rPr>
        <w:t>la liste de contrô</w:t>
      </w:r>
      <w:r w:rsidR="00CB36EF">
        <w:rPr>
          <w:lang w:val="fr-FR"/>
        </w:rPr>
        <w:t>le</w:t>
      </w:r>
      <w:r w:rsidR="001856B0" w:rsidRPr="007778AA">
        <w:rPr>
          <w:lang w:val="fr-FR"/>
        </w:rPr>
        <w:t xml:space="preserve"> NDT</w:t>
      </w:r>
      <w:r w:rsidR="00135BD4" w:rsidRPr="007778AA">
        <w:rPr>
          <w:lang w:val="fr-FR"/>
        </w:rPr>
        <w:t xml:space="preserve">, mentionnée dans le résultat 1, entre en jeu </w:t>
      </w:r>
      <w:r w:rsidR="008F1835" w:rsidRPr="007778AA">
        <w:rPr>
          <w:lang w:val="fr-FR"/>
        </w:rPr>
        <w:t>pour guider les activités</w:t>
      </w:r>
      <w:r w:rsidR="00135BD4" w:rsidRPr="007778AA">
        <w:rPr>
          <w:lang w:val="fr-FR"/>
        </w:rPr>
        <w:t xml:space="preserve">. La section C </w:t>
      </w:r>
      <w:r w:rsidR="008F1835" w:rsidRPr="007778AA">
        <w:rPr>
          <w:lang w:val="fr-FR"/>
        </w:rPr>
        <w:t xml:space="preserve">de la liste de contrôle </w:t>
      </w:r>
      <w:r w:rsidR="002D6468" w:rsidRPr="007778AA">
        <w:rPr>
          <w:lang w:val="fr-FR"/>
        </w:rPr>
        <w:t xml:space="preserve">(Caractéristiques qui favorisent une gouvernance responsable et inclusive) </w:t>
      </w:r>
      <w:r w:rsidR="00135BD4" w:rsidRPr="007778AA">
        <w:rPr>
          <w:lang w:val="fr-FR"/>
        </w:rPr>
        <w:t xml:space="preserve">mentionne les </w:t>
      </w:r>
      <w:r w:rsidR="002D6468" w:rsidRPr="007778AA">
        <w:rPr>
          <w:lang w:val="fr-FR"/>
        </w:rPr>
        <w:t xml:space="preserve">critères </w:t>
      </w:r>
      <w:r w:rsidR="00135BD4" w:rsidRPr="007778AA">
        <w:rPr>
          <w:lang w:val="fr-FR"/>
        </w:rPr>
        <w:t>suivants :</w:t>
      </w:r>
    </w:p>
    <w:p w14:paraId="7423FECA" w14:textId="77777777" w:rsidR="0083579E" w:rsidRPr="007778AA" w:rsidRDefault="00312BCF">
      <w:pPr>
        <w:pStyle w:val="Paragraphedeliste"/>
        <w:numPr>
          <w:ilvl w:val="0"/>
          <w:numId w:val="12"/>
        </w:numPr>
        <w:ind w:left="284" w:hanging="218"/>
        <w:rPr>
          <w:lang w:val="fr-FR"/>
        </w:rPr>
      </w:pPr>
      <w:r w:rsidRPr="007778AA">
        <w:rPr>
          <w:lang w:val="fr-FR"/>
        </w:rPr>
        <w:t>Sauvegarder les droits fonciers des utilisateurs locaux, notamment l'accès individuel et collectif à la terre, les droits d'occupation des terres et des ressources, les droits d'héritage et les droits coutumiers ;</w:t>
      </w:r>
    </w:p>
    <w:p w14:paraId="23F27A81" w14:textId="77777777" w:rsidR="0083579E" w:rsidRPr="007778AA" w:rsidRDefault="00312BCF">
      <w:pPr>
        <w:pStyle w:val="Paragraphedeliste"/>
        <w:numPr>
          <w:ilvl w:val="0"/>
          <w:numId w:val="12"/>
        </w:numPr>
        <w:ind w:left="284" w:hanging="218"/>
        <w:rPr>
          <w:lang w:val="fr-FR"/>
        </w:rPr>
      </w:pPr>
      <w:r w:rsidRPr="007778AA">
        <w:rPr>
          <w:lang w:val="fr-FR"/>
        </w:rPr>
        <w:t>Garantir le consentement libre, préalable et éclairé des populations autochtones et des communautés locales pour toute activité affectant leurs droits sur les terres, les territoires et les ressources ;</w:t>
      </w:r>
    </w:p>
    <w:p w14:paraId="285268BA" w14:textId="77777777" w:rsidR="0083579E" w:rsidRPr="007778AA" w:rsidRDefault="00312BCF">
      <w:pPr>
        <w:pStyle w:val="Paragraphedeliste"/>
        <w:numPr>
          <w:ilvl w:val="0"/>
          <w:numId w:val="12"/>
        </w:numPr>
        <w:ind w:left="284" w:hanging="218"/>
        <w:rPr>
          <w:lang w:val="fr-FR"/>
        </w:rPr>
      </w:pPr>
      <w:r w:rsidRPr="007778AA">
        <w:rPr>
          <w:lang w:val="fr-FR"/>
        </w:rPr>
        <w:t>Définir des mécanismes pour garantir l'engagement des principales parties prenantes dans la conception et la mise en œuvre du projet en tenant compte de la dimension de genre ;</w:t>
      </w:r>
    </w:p>
    <w:p w14:paraId="7C887472" w14:textId="77777777" w:rsidR="0083579E" w:rsidRPr="007778AA" w:rsidRDefault="00312BCF">
      <w:pPr>
        <w:pStyle w:val="Paragraphedeliste"/>
        <w:numPr>
          <w:ilvl w:val="0"/>
          <w:numId w:val="12"/>
        </w:numPr>
        <w:ind w:left="284" w:hanging="218"/>
        <w:rPr>
          <w:lang w:val="fr-FR"/>
        </w:rPr>
      </w:pPr>
      <w:r w:rsidRPr="007778AA">
        <w:rPr>
          <w:lang w:val="fr-FR"/>
        </w:rPr>
        <w:t>Garantir une forte égalité des sexes, l'inclusion, la responsabilité et la transparence dans les décisions et la planification de l'utilisation des terres ;</w:t>
      </w:r>
    </w:p>
    <w:p w14:paraId="19E82131" w14:textId="77777777" w:rsidR="0083579E" w:rsidRPr="007778AA" w:rsidRDefault="00312BCF">
      <w:pPr>
        <w:pStyle w:val="Paragraphedeliste"/>
        <w:numPr>
          <w:ilvl w:val="0"/>
          <w:numId w:val="12"/>
        </w:numPr>
        <w:ind w:left="284" w:hanging="218"/>
        <w:rPr>
          <w:lang w:val="fr-FR"/>
        </w:rPr>
      </w:pPr>
      <w:r w:rsidRPr="007778AA">
        <w:rPr>
          <w:lang w:val="fr-FR"/>
        </w:rPr>
        <w:t>Éviter tout déplacement forcé ou réinstallation volontaire résultant de l'intervention ;</w:t>
      </w:r>
    </w:p>
    <w:p w14:paraId="794E1E4D" w14:textId="77777777" w:rsidR="0083579E" w:rsidRPr="007778AA" w:rsidRDefault="00312BCF">
      <w:pPr>
        <w:pStyle w:val="Paragraphedeliste"/>
        <w:numPr>
          <w:ilvl w:val="0"/>
          <w:numId w:val="12"/>
        </w:numPr>
        <w:ind w:left="284" w:hanging="218"/>
        <w:rPr>
          <w:lang w:val="fr-FR"/>
        </w:rPr>
      </w:pPr>
      <w:r w:rsidRPr="007778AA">
        <w:rPr>
          <w:lang w:val="fr-FR"/>
        </w:rPr>
        <w:t>Renforcer ou développer les dispositions institutionnelles en collaborant avec l'ensemble des acteurs à plusieurs niveaux administratifs ;</w:t>
      </w:r>
    </w:p>
    <w:p w14:paraId="44ED7771" w14:textId="77777777" w:rsidR="0083579E" w:rsidRPr="007778AA" w:rsidRDefault="00312BCF">
      <w:pPr>
        <w:pStyle w:val="Paragraphedeliste"/>
        <w:numPr>
          <w:ilvl w:val="0"/>
          <w:numId w:val="12"/>
        </w:numPr>
        <w:ind w:left="284" w:hanging="218"/>
        <w:rPr>
          <w:lang w:val="fr-FR"/>
        </w:rPr>
      </w:pPr>
      <w:r w:rsidRPr="007778AA">
        <w:rPr>
          <w:lang w:val="fr-FR"/>
        </w:rPr>
        <w:t>Renforcer ou développer un mécanisme de réparation des griefs</w:t>
      </w:r>
      <w:r w:rsidR="00BD4A6A" w:rsidRPr="007778AA">
        <w:rPr>
          <w:lang w:val="fr-FR"/>
        </w:rPr>
        <w:t>.</w:t>
      </w:r>
    </w:p>
    <w:p w14:paraId="650C1379" w14:textId="77777777" w:rsidR="0083579E" w:rsidRPr="007778AA" w:rsidRDefault="00312BCF">
      <w:pPr>
        <w:rPr>
          <w:lang w:val="fr-FR"/>
        </w:rPr>
      </w:pPr>
      <w:r w:rsidRPr="007778AA">
        <w:rPr>
          <w:lang w:val="fr-FR"/>
        </w:rPr>
        <w:lastRenderedPageBreak/>
        <w:t xml:space="preserve">Bien que les critères ci-dessus fassent partie intégrante de la politique de sauvegarde sociale et environnementale du PNUD </w:t>
      </w:r>
      <w:r w:rsidR="00C2154B" w:rsidRPr="007778AA">
        <w:rPr>
          <w:lang w:val="fr-FR"/>
        </w:rPr>
        <w:t xml:space="preserve">et des mécanismes connexes, les activités du volet 3 veilleront à améliorer les conditions favorables à la </w:t>
      </w:r>
      <w:r w:rsidR="001856B0" w:rsidRPr="007778AA">
        <w:rPr>
          <w:lang w:val="fr-FR"/>
        </w:rPr>
        <w:t>NDT</w:t>
      </w:r>
      <w:r w:rsidR="00C2154B" w:rsidRPr="007778AA">
        <w:rPr>
          <w:lang w:val="fr-FR"/>
        </w:rPr>
        <w:t xml:space="preserve"> </w:t>
      </w:r>
      <w:r w:rsidR="009217A5" w:rsidRPr="007778AA">
        <w:rPr>
          <w:lang w:val="fr-FR"/>
        </w:rPr>
        <w:t xml:space="preserve">en mettant l'accent sur la </w:t>
      </w:r>
      <w:r w:rsidR="002C2425" w:rsidRPr="007778AA">
        <w:rPr>
          <w:lang w:val="fr-FR"/>
        </w:rPr>
        <w:t xml:space="preserve">gouvernance foncière. </w:t>
      </w:r>
      <w:r w:rsidR="00B776FF" w:rsidRPr="007778AA">
        <w:rPr>
          <w:lang w:val="fr-FR"/>
        </w:rPr>
        <w:t xml:space="preserve">Par conséquent, un seul indicateur est prévu : L'adoption de politiques favorables au RLD qui sont essentielles pour la mise en œuvre des cadres nationaux </w:t>
      </w:r>
      <w:r w:rsidR="000D0285">
        <w:rPr>
          <w:lang w:val="fr-FR"/>
        </w:rPr>
        <w:t>de la NDT</w:t>
      </w:r>
      <w:r w:rsidR="00B776FF" w:rsidRPr="007778AA">
        <w:rPr>
          <w:lang w:val="fr-FR"/>
        </w:rPr>
        <w:t xml:space="preserve">. </w:t>
      </w:r>
      <w:r w:rsidR="002C2425" w:rsidRPr="007778AA">
        <w:rPr>
          <w:lang w:val="fr-FR"/>
        </w:rPr>
        <w:t xml:space="preserve">En ce qui concerne le financement, le projet </w:t>
      </w:r>
      <w:r w:rsidR="003A4C43" w:rsidRPr="007778AA">
        <w:rPr>
          <w:lang w:val="fr-FR"/>
        </w:rPr>
        <w:t>se</w:t>
      </w:r>
      <w:r w:rsidR="002C2425" w:rsidRPr="007778AA">
        <w:rPr>
          <w:lang w:val="fr-FR"/>
        </w:rPr>
        <w:t xml:space="preserve"> limitera </w:t>
      </w:r>
      <w:r w:rsidR="003A4C43" w:rsidRPr="007778AA">
        <w:rPr>
          <w:lang w:val="fr-FR"/>
        </w:rPr>
        <w:t xml:space="preserve">à une étude clé pour faire avancer l'agenda </w:t>
      </w:r>
      <w:r w:rsidR="000D0285">
        <w:rPr>
          <w:lang w:val="fr-FR"/>
        </w:rPr>
        <w:t>de la NDT</w:t>
      </w:r>
      <w:r w:rsidR="003A4C43" w:rsidRPr="007778AA">
        <w:rPr>
          <w:lang w:val="fr-FR"/>
        </w:rPr>
        <w:t>. Deux résultats sont prévus :</w:t>
      </w:r>
    </w:p>
    <w:p w14:paraId="1B53F89A" w14:textId="77777777" w:rsidR="00C83BDF" w:rsidRPr="007778AA" w:rsidRDefault="00C83BDF" w:rsidP="00C83BDF">
      <w:pPr>
        <w:rPr>
          <w:lang w:val="fr-FR"/>
        </w:rPr>
      </w:pPr>
    </w:p>
    <w:p w14:paraId="7F74F825" w14:textId="77777777" w:rsidR="0083579E" w:rsidRPr="007778AA" w:rsidRDefault="00312BCF">
      <w:pPr>
        <w:rPr>
          <w:i/>
          <w:iCs/>
          <w:lang w:val="fr-FR"/>
        </w:rPr>
      </w:pPr>
      <w:r w:rsidRPr="007778AA">
        <w:rPr>
          <w:i/>
          <w:iCs/>
          <w:lang w:val="fr-FR"/>
        </w:rPr>
        <w:t xml:space="preserve">Produit 3.1) </w:t>
      </w:r>
      <w:r w:rsidR="00652075" w:rsidRPr="007778AA">
        <w:rPr>
          <w:i/>
          <w:iCs/>
          <w:lang w:val="fr-FR"/>
        </w:rPr>
        <w:t>Des changements par le biais de réformes juridiques et politiques, et des processus institutionnels améliorés sont soutenus pour étayer une gouvernance foncière pacifique, cohésive et durable (accent mis sur le code forestier, les cadres d'aménagement du territoire et les processus connexes).</w:t>
      </w:r>
    </w:p>
    <w:p w14:paraId="4560993B" w14:textId="77777777" w:rsidR="0083579E" w:rsidRPr="007778AA" w:rsidRDefault="00312BCF">
      <w:pPr>
        <w:pStyle w:val="Paragraphedeliste"/>
        <w:numPr>
          <w:ilvl w:val="0"/>
          <w:numId w:val="9"/>
        </w:numPr>
        <w:rPr>
          <w:lang w:val="fr-FR"/>
        </w:rPr>
      </w:pPr>
      <w:r w:rsidRPr="007778AA">
        <w:rPr>
          <w:lang w:val="fr-FR"/>
        </w:rPr>
        <w:t xml:space="preserve">Des modifications essentielles - ou des </w:t>
      </w:r>
      <w:r w:rsidR="00B90E11" w:rsidRPr="007778AA">
        <w:rPr>
          <w:lang w:val="fr-FR"/>
        </w:rPr>
        <w:t xml:space="preserve">précisions par voie réglementaire - </w:t>
      </w:r>
      <w:r w:rsidRPr="007778AA">
        <w:rPr>
          <w:lang w:val="fr-FR"/>
        </w:rPr>
        <w:t xml:space="preserve">seront proposées pour au moins une des législations susmentionnées. </w:t>
      </w:r>
    </w:p>
    <w:p w14:paraId="25E33497" w14:textId="77777777" w:rsidR="0083579E" w:rsidRPr="007778AA" w:rsidRDefault="00312BCF">
      <w:pPr>
        <w:pStyle w:val="Paragraphedeliste"/>
        <w:numPr>
          <w:ilvl w:val="0"/>
          <w:numId w:val="9"/>
        </w:numPr>
        <w:rPr>
          <w:lang w:val="fr-FR"/>
        </w:rPr>
      </w:pPr>
      <w:r w:rsidRPr="007778AA">
        <w:rPr>
          <w:lang w:val="fr-FR"/>
        </w:rPr>
        <w:t xml:space="preserve">L'objectif est de créer un environnement juridico-politique propice à </w:t>
      </w:r>
      <w:r w:rsidR="00CB36EF">
        <w:rPr>
          <w:lang w:val="fr-FR"/>
        </w:rPr>
        <w:t xml:space="preserve">la </w:t>
      </w:r>
      <w:r w:rsidR="001856B0" w:rsidRPr="007778AA">
        <w:rPr>
          <w:lang w:val="fr-FR"/>
        </w:rPr>
        <w:t>NDT</w:t>
      </w:r>
      <w:r w:rsidRPr="007778AA">
        <w:rPr>
          <w:lang w:val="fr-FR"/>
        </w:rPr>
        <w:t xml:space="preserve">. </w:t>
      </w:r>
    </w:p>
    <w:p w14:paraId="18655BA0" w14:textId="77777777" w:rsidR="0083579E" w:rsidRPr="007778AA" w:rsidRDefault="00312BCF">
      <w:pPr>
        <w:pStyle w:val="Paragraphedeliste"/>
        <w:numPr>
          <w:ilvl w:val="0"/>
          <w:numId w:val="9"/>
        </w:numPr>
        <w:rPr>
          <w:lang w:val="fr-FR"/>
        </w:rPr>
      </w:pPr>
      <w:r w:rsidRPr="007778AA">
        <w:rPr>
          <w:lang w:val="fr-FR"/>
        </w:rPr>
        <w:t xml:space="preserve">Au cours du PPG, les </w:t>
      </w:r>
      <w:r w:rsidR="008A4EDA" w:rsidRPr="007778AA">
        <w:rPr>
          <w:lang w:val="fr-FR"/>
        </w:rPr>
        <w:t xml:space="preserve">besoins et les perspectives de changement de politique seront discutés et évalués plus en détail. </w:t>
      </w:r>
    </w:p>
    <w:p w14:paraId="0378C9A4" w14:textId="77777777" w:rsidR="00D862D5" w:rsidRPr="007778AA" w:rsidRDefault="00D862D5" w:rsidP="00D862D5">
      <w:pPr>
        <w:rPr>
          <w:i/>
          <w:lang w:val="fr-FR"/>
        </w:rPr>
      </w:pPr>
    </w:p>
    <w:p w14:paraId="4BDC5B1D" w14:textId="77777777" w:rsidR="0083579E" w:rsidRPr="007778AA" w:rsidRDefault="00CB36EF">
      <w:pPr>
        <w:rPr>
          <w:i/>
          <w:iCs/>
          <w:lang w:val="fr-FR"/>
        </w:rPr>
      </w:pPr>
      <w:r>
        <w:rPr>
          <w:i/>
          <w:iCs/>
          <w:lang w:val="fr-FR"/>
        </w:rPr>
        <w:t>Extrant</w:t>
      </w:r>
      <w:r w:rsidR="00312BCF" w:rsidRPr="007778AA">
        <w:rPr>
          <w:i/>
          <w:iCs/>
          <w:lang w:val="fr-FR"/>
        </w:rPr>
        <w:t xml:space="preserve"> </w:t>
      </w:r>
      <w:r w:rsidR="00652075" w:rsidRPr="007778AA">
        <w:rPr>
          <w:i/>
          <w:iCs/>
          <w:lang w:val="fr-FR"/>
        </w:rPr>
        <w:t>3.2) Un financement durable est assuré pour la gestion continue des paysages en vue de la mise en place du réseau local de transport.</w:t>
      </w:r>
    </w:p>
    <w:p w14:paraId="5FA04CC3" w14:textId="77777777" w:rsidR="0083579E" w:rsidRPr="007778AA" w:rsidRDefault="00312BCF">
      <w:pPr>
        <w:rPr>
          <w:i/>
          <w:lang w:val="fr-FR"/>
        </w:rPr>
      </w:pPr>
      <w:r w:rsidRPr="007778AA">
        <w:rPr>
          <w:lang w:val="fr-FR"/>
        </w:rPr>
        <w:t xml:space="preserve">Une </w:t>
      </w:r>
      <w:r w:rsidR="008D0593" w:rsidRPr="007778AA">
        <w:rPr>
          <w:lang w:val="fr-FR"/>
        </w:rPr>
        <w:t xml:space="preserve">étude sera lancée au début du cycle de mise en œuvre du projet pour </w:t>
      </w:r>
      <w:r w:rsidR="00FC5D45" w:rsidRPr="007778AA">
        <w:rPr>
          <w:lang w:val="fr-FR"/>
        </w:rPr>
        <w:t xml:space="preserve">étayer la durabilité. </w:t>
      </w:r>
      <w:r w:rsidR="00B03502" w:rsidRPr="007778AA">
        <w:rPr>
          <w:lang w:val="fr-FR"/>
        </w:rPr>
        <w:t xml:space="preserve">Le projet ne résoudra pas la question du financement de </w:t>
      </w:r>
      <w:r w:rsidR="00CB36EF">
        <w:rPr>
          <w:lang w:val="fr-FR"/>
        </w:rPr>
        <w:t xml:space="preserve">la </w:t>
      </w:r>
      <w:r w:rsidR="001856B0" w:rsidRPr="007778AA">
        <w:rPr>
          <w:lang w:val="fr-FR"/>
        </w:rPr>
        <w:t>NDT</w:t>
      </w:r>
      <w:r w:rsidR="00B03502" w:rsidRPr="007778AA">
        <w:rPr>
          <w:lang w:val="fr-FR"/>
        </w:rPr>
        <w:t xml:space="preserve"> dans tout le pays, mais il fera avancer l'agenda financier et se concentrera principalement sur ce que le projet apporte sur le terrain dans les paysages sélectionnés, afin de garantir qu'ils puissent continuer à être gérés pour </w:t>
      </w:r>
      <w:r w:rsidR="00CB36EF">
        <w:rPr>
          <w:lang w:val="fr-FR"/>
        </w:rPr>
        <w:t xml:space="preserve">la </w:t>
      </w:r>
      <w:r w:rsidR="001856B0" w:rsidRPr="007778AA">
        <w:rPr>
          <w:lang w:val="fr-FR"/>
        </w:rPr>
        <w:t>NDT</w:t>
      </w:r>
      <w:r w:rsidR="00B03502" w:rsidRPr="007778AA">
        <w:rPr>
          <w:lang w:val="fr-FR"/>
        </w:rPr>
        <w:t xml:space="preserve"> après la fin du projet. </w:t>
      </w:r>
    </w:p>
    <w:p w14:paraId="23ADBDE4" w14:textId="77777777" w:rsidR="00D862D5" w:rsidRPr="007778AA" w:rsidRDefault="00D862D5" w:rsidP="00D862D5">
      <w:pPr>
        <w:rPr>
          <w:lang w:val="fr-FR"/>
        </w:rPr>
      </w:pPr>
    </w:p>
    <w:p w14:paraId="5B5AA0A1" w14:textId="77777777" w:rsidR="0083579E" w:rsidRPr="007778AA" w:rsidRDefault="00312BCF">
      <w:pPr>
        <w:pStyle w:val="Titre5"/>
        <w:rPr>
          <w:lang w:val="fr-FR"/>
        </w:rPr>
      </w:pPr>
      <w:bookmarkStart w:id="38" w:name="_Toc100004863"/>
      <w:r w:rsidRPr="007778AA">
        <w:rPr>
          <w:lang w:val="fr-FR"/>
        </w:rPr>
        <w:t xml:space="preserve">Composante 4 : </w:t>
      </w:r>
      <w:r w:rsidR="009F6EB5" w:rsidRPr="007778AA">
        <w:rPr>
          <w:lang w:val="fr-FR"/>
        </w:rPr>
        <w:t>Suivi et évaluation et gestion des connaissances pour la mise à l'échelle.</w:t>
      </w:r>
      <w:bookmarkEnd w:id="38"/>
    </w:p>
    <w:p w14:paraId="3ED1214C" w14:textId="77777777" w:rsidR="0083579E" w:rsidRPr="007778AA" w:rsidRDefault="00312BCF">
      <w:pPr>
        <w:pBdr>
          <w:bottom w:val="single" w:sz="4" w:space="1" w:color="auto"/>
        </w:pBdr>
        <w:rPr>
          <w:b/>
          <w:bCs/>
          <w:lang w:val="fr-FR"/>
        </w:rPr>
      </w:pPr>
      <w:r w:rsidRPr="007778AA">
        <w:rPr>
          <w:b/>
          <w:bCs/>
          <w:lang w:val="fr-FR"/>
        </w:rPr>
        <w:t xml:space="preserve">Résultat 4) Les impacts du projet et les indicateurs </w:t>
      </w:r>
      <w:r w:rsidR="000D0285">
        <w:rPr>
          <w:b/>
          <w:bCs/>
          <w:lang w:val="fr-FR"/>
        </w:rPr>
        <w:t>de la NDT</w:t>
      </w:r>
      <w:r w:rsidRPr="007778AA">
        <w:rPr>
          <w:b/>
          <w:bCs/>
          <w:lang w:val="fr-FR"/>
        </w:rPr>
        <w:t xml:space="preserve"> sont contrôlés et les enseignements sont partagés afin d'étendre les résultats à l'ensemble du pays.</w:t>
      </w:r>
    </w:p>
    <w:p w14:paraId="77F72E28" w14:textId="77777777" w:rsidR="0083579E" w:rsidRPr="007778AA" w:rsidRDefault="00312BCF">
      <w:pPr>
        <w:rPr>
          <w:lang w:val="fr-FR"/>
        </w:rPr>
      </w:pPr>
      <w:r w:rsidRPr="007778AA">
        <w:rPr>
          <w:lang w:val="fr-FR"/>
        </w:rPr>
        <w:t xml:space="preserve">Deux sous-composantes sont envisagées </w:t>
      </w:r>
      <w:r w:rsidR="009E381B" w:rsidRPr="007778AA">
        <w:rPr>
          <w:lang w:val="fr-FR"/>
        </w:rPr>
        <w:t xml:space="preserve">dans le cadre du résultat ci-dessus </w:t>
      </w:r>
      <w:r w:rsidRPr="007778AA">
        <w:rPr>
          <w:lang w:val="fr-FR"/>
        </w:rPr>
        <w:t xml:space="preserve">: (i) la sous-composante de suivi </w:t>
      </w:r>
      <w:r w:rsidR="000D0285">
        <w:rPr>
          <w:lang w:val="fr-FR"/>
        </w:rPr>
        <w:t>de la NDT</w:t>
      </w:r>
      <w:r w:rsidRPr="007778AA">
        <w:rPr>
          <w:lang w:val="fr-FR"/>
        </w:rPr>
        <w:t xml:space="preserve"> ; et (ii) la sous-composante de suivi et d'évaluation du projet</w:t>
      </w:r>
      <w:r w:rsidR="009E381B" w:rsidRPr="007778AA">
        <w:rPr>
          <w:lang w:val="fr-FR"/>
        </w:rPr>
        <w:t xml:space="preserve">. Les </w:t>
      </w:r>
      <w:r w:rsidR="009D1D0E" w:rsidRPr="007778AA">
        <w:rPr>
          <w:lang w:val="fr-FR"/>
        </w:rPr>
        <w:t xml:space="preserve">indicateurs seraient </w:t>
      </w:r>
      <w:r w:rsidR="0031270C" w:rsidRPr="007778AA">
        <w:rPr>
          <w:lang w:val="fr-FR"/>
        </w:rPr>
        <w:t xml:space="preserve">normalisés pour ce type de résultat. Les suggestions ont été incluses dans la partie I, tableau B. </w:t>
      </w:r>
    </w:p>
    <w:p w14:paraId="60B2B4A8" w14:textId="77777777" w:rsidR="009E381B" w:rsidRPr="007778AA" w:rsidRDefault="009E381B" w:rsidP="00F938AA">
      <w:pPr>
        <w:rPr>
          <w:lang w:val="fr-FR"/>
        </w:rPr>
      </w:pPr>
    </w:p>
    <w:p w14:paraId="42C98240" w14:textId="77777777" w:rsidR="0083579E" w:rsidRPr="007778AA" w:rsidRDefault="00CB36EF">
      <w:pPr>
        <w:rPr>
          <w:lang w:val="fr-FR"/>
        </w:rPr>
      </w:pPr>
      <w:r>
        <w:rPr>
          <w:u w:val="single"/>
          <w:lang w:val="fr-FR"/>
        </w:rPr>
        <w:t>1</w:t>
      </w:r>
      <w:r w:rsidR="004277F1" w:rsidRPr="004277F1">
        <w:rPr>
          <w:u w:val="single"/>
          <w:vertAlign w:val="superscript"/>
          <w:lang w:val="fr-FR"/>
        </w:rPr>
        <w:t>ère</w:t>
      </w:r>
      <w:r w:rsidR="004277F1">
        <w:rPr>
          <w:u w:val="single"/>
          <w:lang w:val="fr-FR"/>
        </w:rPr>
        <w:t xml:space="preserve"> </w:t>
      </w:r>
      <w:r w:rsidR="00343789" w:rsidRPr="007778AA">
        <w:rPr>
          <w:u w:val="single"/>
          <w:lang w:val="fr-FR"/>
        </w:rPr>
        <w:t>sous-composant</w:t>
      </w:r>
      <w:r w:rsidR="004277F1">
        <w:rPr>
          <w:u w:val="single"/>
          <w:lang w:val="fr-FR"/>
        </w:rPr>
        <w:t>e</w:t>
      </w:r>
      <w:r w:rsidR="00343789" w:rsidRPr="007778AA">
        <w:rPr>
          <w:u w:val="single"/>
          <w:lang w:val="fr-FR"/>
        </w:rPr>
        <w:t xml:space="preserve"> - </w:t>
      </w:r>
      <w:r w:rsidR="00960762" w:rsidRPr="007778AA">
        <w:rPr>
          <w:u w:val="single"/>
          <w:lang w:val="fr-FR"/>
        </w:rPr>
        <w:t xml:space="preserve">Suivi </w:t>
      </w:r>
      <w:r w:rsidR="001856B0" w:rsidRPr="007778AA">
        <w:rPr>
          <w:u w:val="single"/>
          <w:lang w:val="fr-FR"/>
        </w:rPr>
        <w:t>de la NDT</w:t>
      </w:r>
      <w:r w:rsidR="00960762" w:rsidRPr="007778AA">
        <w:rPr>
          <w:u w:val="single"/>
          <w:lang w:val="fr-FR"/>
        </w:rPr>
        <w:t xml:space="preserve"> </w:t>
      </w:r>
      <w:r w:rsidR="00312BCF" w:rsidRPr="007778AA">
        <w:rPr>
          <w:u w:val="single"/>
          <w:lang w:val="fr-FR"/>
        </w:rPr>
        <w:t xml:space="preserve">: </w:t>
      </w:r>
      <w:r w:rsidR="00312BCF" w:rsidRPr="007778AA">
        <w:rPr>
          <w:lang w:val="fr-FR"/>
        </w:rPr>
        <w:t xml:space="preserve">Le </w:t>
      </w:r>
      <w:r w:rsidR="00553027" w:rsidRPr="007778AA">
        <w:rPr>
          <w:lang w:val="fr-FR"/>
        </w:rPr>
        <w:t xml:space="preserve">résultat escompté est la pérennisation </w:t>
      </w:r>
      <w:r w:rsidR="00D13CE6" w:rsidRPr="007778AA">
        <w:rPr>
          <w:lang w:val="fr-FR"/>
        </w:rPr>
        <w:t xml:space="preserve">du suivi de </w:t>
      </w:r>
      <w:r w:rsidR="001856B0" w:rsidRPr="007778AA">
        <w:rPr>
          <w:lang w:val="fr-FR"/>
        </w:rPr>
        <w:t>NDT</w:t>
      </w:r>
      <w:r w:rsidR="00D13CE6" w:rsidRPr="007778AA">
        <w:rPr>
          <w:lang w:val="fr-FR"/>
        </w:rPr>
        <w:t xml:space="preserve">. </w:t>
      </w:r>
      <w:r w:rsidR="00D862D5" w:rsidRPr="007778AA">
        <w:rPr>
          <w:lang w:val="fr-FR"/>
        </w:rPr>
        <w:t xml:space="preserve">Cela implique deux résultats proposés, avec des activités indicatives pour une discussion plus approfondie avec les parties prenantes dans les agences gouvernementales nationales et régionales, les institutions de recherche, les partenaires de développement et la société civile. Les deux </w:t>
      </w:r>
      <w:r w:rsidR="00490DDC" w:rsidRPr="007778AA">
        <w:rPr>
          <w:lang w:val="fr-FR"/>
        </w:rPr>
        <w:t xml:space="preserve">paquets de </w:t>
      </w:r>
      <w:r w:rsidR="00F86D60" w:rsidRPr="007778AA">
        <w:rPr>
          <w:lang w:val="fr-FR"/>
        </w:rPr>
        <w:t xml:space="preserve">travail </w:t>
      </w:r>
      <w:r w:rsidR="00D862D5" w:rsidRPr="007778AA">
        <w:rPr>
          <w:lang w:val="fr-FR"/>
        </w:rPr>
        <w:t xml:space="preserve">sont décrits ci-dessous - (i) la création de plates-formes pour la mise à l'échelle de l'apprentissage du projet à travers le </w:t>
      </w:r>
      <w:r w:rsidR="00AA3EB1" w:rsidRPr="007778AA">
        <w:rPr>
          <w:lang w:val="fr-FR"/>
        </w:rPr>
        <w:t xml:space="preserve">Burkina Faso </w:t>
      </w:r>
      <w:r w:rsidR="00D862D5" w:rsidRPr="007778AA">
        <w:rPr>
          <w:lang w:val="fr-FR"/>
        </w:rPr>
        <w:t xml:space="preserve">et le Sahel ; et (ii) la facilitation des échanges d'apprentissage et la formation des jeunes pour alimenter un système de suivi, à la fois pour le projet, et aussi pour la mise en œuvre et le suivi du plan d'action </w:t>
      </w:r>
      <w:r w:rsidR="001856B0" w:rsidRPr="007778AA">
        <w:rPr>
          <w:lang w:val="fr-FR"/>
        </w:rPr>
        <w:t>NDT</w:t>
      </w:r>
      <w:r>
        <w:rPr>
          <w:lang w:val="fr-FR"/>
        </w:rPr>
        <w:t xml:space="preserve"> au niveau de la</w:t>
      </w:r>
      <w:r w:rsidR="00D862D5" w:rsidRPr="007778AA">
        <w:rPr>
          <w:lang w:val="fr-FR"/>
        </w:rPr>
        <w:t xml:space="preserve"> Comp</w:t>
      </w:r>
      <w:r>
        <w:rPr>
          <w:lang w:val="fr-FR"/>
        </w:rPr>
        <w:t>osante</w:t>
      </w:r>
      <w:r w:rsidR="00D862D5" w:rsidRPr="007778AA">
        <w:rPr>
          <w:lang w:val="fr-FR"/>
        </w:rPr>
        <w:t xml:space="preserve"> 1.  </w:t>
      </w:r>
    </w:p>
    <w:p w14:paraId="47969655" w14:textId="77777777" w:rsidR="008561BC" w:rsidRPr="007778AA" w:rsidRDefault="008561BC" w:rsidP="008561BC">
      <w:pPr>
        <w:rPr>
          <w:color w:val="FF0000"/>
          <w:lang w:val="fr-FR"/>
        </w:rPr>
      </w:pPr>
    </w:p>
    <w:p w14:paraId="771226D9" w14:textId="77777777" w:rsidR="0083579E" w:rsidRPr="007778AA" w:rsidRDefault="00CB36EF">
      <w:pPr>
        <w:rPr>
          <w:i/>
          <w:iCs/>
          <w:lang w:val="fr-FR"/>
        </w:rPr>
      </w:pPr>
      <w:r>
        <w:rPr>
          <w:i/>
          <w:iCs/>
          <w:lang w:val="fr-FR"/>
        </w:rPr>
        <w:t>Extrant</w:t>
      </w:r>
      <w:r w:rsidR="00312BCF" w:rsidRPr="007778AA">
        <w:rPr>
          <w:i/>
          <w:iCs/>
          <w:lang w:val="fr-FR"/>
        </w:rPr>
        <w:t xml:space="preserve"> </w:t>
      </w:r>
      <w:r w:rsidR="008923DB" w:rsidRPr="007778AA">
        <w:rPr>
          <w:i/>
          <w:iCs/>
          <w:lang w:val="fr-FR"/>
        </w:rPr>
        <w:t xml:space="preserve">4.1) Les résultats de la mise en œuvre des solutions et pratiques de </w:t>
      </w:r>
      <w:r>
        <w:rPr>
          <w:i/>
          <w:iCs/>
          <w:lang w:val="fr-FR"/>
        </w:rPr>
        <w:t>GDT/GDF</w:t>
      </w:r>
      <w:r w:rsidR="008923DB" w:rsidRPr="007778AA">
        <w:rPr>
          <w:i/>
          <w:iCs/>
          <w:lang w:val="fr-FR"/>
        </w:rPr>
        <w:t xml:space="preserve"> sur le terrain sont régulièrement mesurés par rapport aux paramètres </w:t>
      </w:r>
      <w:r w:rsidR="001856B0" w:rsidRPr="007778AA">
        <w:rPr>
          <w:i/>
          <w:iCs/>
          <w:lang w:val="fr-FR"/>
        </w:rPr>
        <w:t>NDT</w:t>
      </w:r>
      <w:r w:rsidR="008923DB" w:rsidRPr="007778AA">
        <w:rPr>
          <w:i/>
          <w:iCs/>
          <w:lang w:val="fr-FR"/>
        </w:rPr>
        <w:t xml:space="preserve"> et régulièrement rapportés par le biais du MRV.</w:t>
      </w:r>
    </w:p>
    <w:p w14:paraId="0E694939" w14:textId="77777777" w:rsidR="0083579E" w:rsidRPr="007778AA" w:rsidRDefault="00312BCF">
      <w:pPr>
        <w:rPr>
          <w:lang w:val="fr-FR"/>
        </w:rPr>
      </w:pPr>
      <w:r w:rsidRPr="007778AA">
        <w:rPr>
          <w:lang w:val="fr-FR"/>
        </w:rPr>
        <w:t xml:space="preserve">Les activités impliquent de connecter les bases de données avec d'autres initiatives, en particulier la Stratégie Nationale de Restauration, Conservation et Réhabilitation des Sols (SNRCRS) sous le ministère responsable de l'agriculture, et avec les initiatives vers le MRV du changement climatique dans le cadre de la mise en œuvre de l'Accord de Paris. </w:t>
      </w:r>
    </w:p>
    <w:p w14:paraId="782AC2E1" w14:textId="77777777" w:rsidR="008923DB" w:rsidRPr="007778AA" w:rsidRDefault="008923DB" w:rsidP="008923DB">
      <w:pPr>
        <w:rPr>
          <w:lang w:val="fr-FR"/>
        </w:rPr>
      </w:pPr>
    </w:p>
    <w:p w14:paraId="1B833444" w14:textId="77777777" w:rsidR="0083579E" w:rsidRPr="007778AA" w:rsidRDefault="00CB36EF">
      <w:pPr>
        <w:rPr>
          <w:i/>
          <w:iCs/>
          <w:lang w:val="fr-FR"/>
        </w:rPr>
      </w:pPr>
      <w:r>
        <w:rPr>
          <w:i/>
          <w:iCs/>
          <w:lang w:val="fr-FR"/>
        </w:rPr>
        <w:t>Extrant</w:t>
      </w:r>
      <w:r w:rsidR="00312BCF" w:rsidRPr="007778AA">
        <w:rPr>
          <w:i/>
          <w:iCs/>
          <w:lang w:val="fr-FR"/>
        </w:rPr>
        <w:t xml:space="preserve"> </w:t>
      </w:r>
      <w:r w:rsidR="008923DB" w:rsidRPr="007778AA">
        <w:rPr>
          <w:i/>
          <w:iCs/>
          <w:lang w:val="fr-FR"/>
        </w:rPr>
        <w:t>4.2) Une plateforme de connaissances est opérationnelle pour la coordination et le partage des leçons entre les parties prenantes au niveau du paysage, national et international.</w:t>
      </w:r>
    </w:p>
    <w:p w14:paraId="1378D85E" w14:textId="77777777" w:rsidR="0083579E" w:rsidRPr="007778AA" w:rsidRDefault="00312BCF">
      <w:pPr>
        <w:pStyle w:val="Paragraphedeliste"/>
        <w:numPr>
          <w:ilvl w:val="0"/>
          <w:numId w:val="8"/>
        </w:numPr>
        <w:rPr>
          <w:lang w:val="fr-FR"/>
        </w:rPr>
      </w:pPr>
      <w:r w:rsidRPr="007778AA">
        <w:rPr>
          <w:lang w:val="fr-FR"/>
        </w:rPr>
        <w:t>Établir une plateforme de connaissances avec des éléments en ligne et en face à face, incluant les parties prenantes du projet et toutes les initiatives liées (construction de la paix, adaptation, atténuation, agriculture durable, etc</w:t>
      </w:r>
      <w:r w:rsidR="00F938AA" w:rsidRPr="007778AA">
        <w:rPr>
          <w:lang w:val="fr-FR"/>
        </w:rPr>
        <w:t xml:space="preserve">.) </w:t>
      </w:r>
    </w:p>
    <w:p w14:paraId="1E114273" w14:textId="77777777" w:rsidR="0083579E" w:rsidRPr="007778AA" w:rsidRDefault="00312BCF">
      <w:pPr>
        <w:pStyle w:val="Paragraphedeliste"/>
        <w:numPr>
          <w:ilvl w:val="0"/>
          <w:numId w:val="8"/>
        </w:numPr>
        <w:rPr>
          <w:lang w:val="fr-FR"/>
        </w:rPr>
      </w:pPr>
      <w:r w:rsidRPr="007778AA">
        <w:rPr>
          <w:lang w:val="fr-FR"/>
        </w:rPr>
        <w:t xml:space="preserve">Organiser des dialogues annuels multipartites par le biais de la plateforme dans la </w:t>
      </w:r>
      <w:r w:rsidR="001E3295" w:rsidRPr="007778AA">
        <w:rPr>
          <w:lang w:val="fr-FR"/>
        </w:rPr>
        <w:t xml:space="preserve">région Centre-Nord </w:t>
      </w:r>
      <w:r w:rsidRPr="007778AA">
        <w:rPr>
          <w:lang w:val="fr-FR"/>
        </w:rPr>
        <w:t xml:space="preserve">ciblée afin d'aborder les défis interdépendants d'une </w:t>
      </w:r>
      <w:r w:rsidR="00512593" w:rsidRPr="007778AA">
        <w:rPr>
          <w:lang w:val="fr-FR"/>
        </w:rPr>
        <w:t xml:space="preserve">application pratique de </w:t>
      </w:r>
      <w:r w:rsidR="001856B0" w:rsidRPr="007778AA">
        <w:rPr>
          <w:lang w:val="fr-FR"/>
        </w:rPr>
        <w:t>NDT</w:t>
      </w:r>
      <w:r w:rsidR="00512593" w:rsidRPr="007778AA">
        <w:rPr>
          <w:lang w:val="fr-FR"/>
        </w:rPr>
        <w:t xml:space="preserve"> dans des paysages sélectionnés, tout en promouvant simultanément la cohésion sociale</w:t>
      </w:r>
      <w:r w:rsidRPr="007778AA">
        <w:rPr>
          <w:lang w:val="fr-FR"/>
        </w:rPr>
        <w:t xml:space="preserve">. </w:t>
      </w:r>
    </w:p>
    <w:p w14:paraId="172F0761" w14:textId="77777777" w:rsidR="0083579E" w:rsidRPr="007778AA" w:rsidRDefault="00312BCF">
      <w:pPr>
        <w:pStyle w:val="Paragraphedeliste"/>
        <w:numPr>
          <w:ilvl w:val="0"/>
          <w:numId w:val="8"/>
        </w:numPr>
        <w:rPr>
          <w:lang w:val="fr-FR"/>
        </w:rPr>
      </w:pPr>
      <w:r w:rsidRPr="007778AA">
        <w:rPr>
          <w:lang w:val="fr-FR"/>
        </w:rPr>
        <w:t>Organiser un événement d'apprentissage national</w:t>
      </w:r>
      <w:r w:rsidRPr="007778AA">
        <w:rPr>
          <w:rStyle w:val="Appelnotedebasdep"/>
          <w:lang w:val="fr-FR"/>
        </w:rPr>
        <w:footnoteReference w:id="36"/>
      </w:r>
      <w:r w:rsidRPr="007778AA">
        <w:rPr>
          <w:lang w:val="fr-FR"/>
        </w:rPr>
        <w:t xml:space="preserve"> sur la </w:t>
      </w:r>
      <w:r w:rsidR="00512593" w:rsidRPr="007778AA">
        <w:rPr>
          <w:lang w:val="fr-FR"/>
        </w:rPr>
        <w:t xml:space="preserve">mise en œuvre </w:t>
      </w:r>
      <w:r w:rsidR="001856B0" w:rsidRPr="007778AA">
        <w:rPr>
          <w:lang w:val="fr-FR"/>
        </w:rPr>
        <w:t>de la NDT</w:t>
      </w:r>
      <w:r w:rsidR="00512593" w:rsidRPr="007778AA">
        <w:rPr>
          <w:lang w:val="fr-FR"/>
        </w:rPr>
        <w:t xml:space="preserve"> </w:t>
      </w:r>
      <w:r w:rsidRPr="007778AA">
        <w:rPr>
          <w:lang w:val="fr-FR"/>
        </w:rPr>
        <w:t>pour partager les enseignements du projet, en invitant d'autres pays sahéliens touchés par des conflits à y participer</w:t>
      </w:r>
      <w:r w:rsidRPr="007778AA">
        <w:rPr>
          <w:rStyle w:val="Appelnotedebasdep"/>
          <w:lang w:val="fr-FR"/>
        </w:rPr>
        <w:footnoteReference w:id="37"/>
      </w:r>
      <w:r w:rsidRPr="007778AA">
        <w:rPr>
          <w:lang w:val="fr-FR"/>
        </w:rPr>
        <w:t xml:space="preserve"> pour promouvoir l'engagement Sud-Sud.</w:t>
      </w:r>
    </w:p>
    <w:p w14:paraId="023AC04D" w14:textId="77777777" w:rsidR="0083579E" w:rsidRPr="007778AA" w:rsidRDefault="00312BCF">
      <w:pPr>
        <w:pStyle w:val="Paragraphedeliste"/>
        <w:numPr>
          <w:ilvl w:val="0"/>
          <w:numId w:val="8"/>
        </w:numPr>
        <w:rPr>
          <w:lang w:val="fr-FR"/>
        </w:rPr>
      </w:pPr>
      <w:r w:rsidRPr="007778AA">
        <w:rPr>
          <w:lang w:val="fr-FR"/>
        </w:rPr>
        <w:t xml:space="preserve">Organiser des visites d'échange d'apprentissage pour partager les expériences dans l'application pratique de </w:t>
      </w:r>
      <w:r w:rsidR="001856B0" w:rsidRPr="007778AA">
        <w:rPr>
          <w:lang w:val="fr-FR"/>
        </w:rPr>
        <w:t>NDT</w:t>
      </w:r>
      <w:r w:rsidRPr="007778AA">
        <w:rPr>
          <w:lang w:val="fr-FR"/>
        </w:rPr>
        <w:t xml:space="preserve">, notamment par le développement de l'infrastructure informatique nécessaire et de la capacité nationale associée. Ces visites peuvent également inclure des visites de sites où des activités de restauration du paysage sont menées. </w:t>
      </w:r>
    </w:p>
    <w:p w14:paraId="22EFF5F5" w14:textId="77777777" w:rsidR="0083579E" w:rsidRPr="007778AA" w:rsidRDefault="00312BCF">
      <w:pPr>
        <w:pStyle w:val="Paragraphedeliste"/>
        <w:numPr>
          <w:ilvl w:val="0"/>
          <w:numId w:val="8"/>
        </w:numPr>
        <w:rPr>
          <w:lang w:val="fr-FR"/>
        </w:rPr>
      </w:pPr>
      <w:r w:rsidRPr="007778AA">
        <w:rPr>
          <w:lang w:val="fr-FR"/>
        </w:rPr>
        <w:t xml:space="preserve">Produire une publication sur les leçons apprises et une série de courtes vidéos et les utiliser comme base pour la participation du </w:t>
      </w:r>
      <w:r w:rsidR="009E5A92" w:rsidRPr="007778AA">
        <w:rPr>
          <w:lang w:val="fr-FR"/>
        </w:rPr>
        <w:t xml:space="preserve">Burkina Faso </w:t>
      </w:r>
      <w:r w:rsidRPr="007778AA">
        <w:rPr>
          <w:lang w:val="fr-FR"/>
        </w:rPr>
        <w:t>à des forums internationaux pour diffuser les leçons apprises</w:t>
      </w:r>
      <w:r w:rsidR="007559FD" w:rsidRPr="007778AA">
        <w:rPr>
          <w:lang w:val="fr-FR"/>
        </w:rPr>
        <w:t xml:space="preserve">. </w:t>
      </w:r>
    </w:p>
    <w:p w14:paraId="6ABB8362" w14:textId="77777777" w:rsidR="008F584F" w:rsidRPr="007778AA" w:rsidRDefault="008F584F" w:rsidP="00D862D5">
      <w:pPr>
        <w:rPr>
          <w:lang w:val="fr-FR"/>
        </w:rPr>
      </w:pPr>
    </w:p>
    <w:p w14:paraId="36AC2D1B" w14:textId="77777777" w:rsidR="0083579E" w:rsidRPr="007778AA" w:rsidRDefault="00312BCF">
      <w:pPr>
        <w:rPr>
          <w:lang w:val="fr-FR"/>
        </w:rPr>
      </w:pPr>
      <w:r w:rsidRPr="007778AA">
        <w:rPr>
          <w:u w:val="single"/>
          <w:lang w:val="fr-FR"/>
        </w:rPr>
        <w:lastRenderedPageBreak/>
        <w:t>2</w:t>
      </w:r>
      <w:r w:rsidR="004277F1">
        <w:rPr>
          <w:u w:val="single"/>
          <w:vertAlign w:val="superscript"/>
          <w:lang w:val="fr-FR"/>
        </w:rPr>
        <w:t>e</w:t>
      </w:r>
      <w:r w:rsidR="00791962" w:rsidRPr="007778AA">
        <w:rPr>
          <w:u w:val="single"/>
          <w:lang w:val="fr-FR"/>
        </w:rPr>
        <w:t xml:space="preserve"> Sous-composante </w:t>
      </w:r>
      <w:r w:rsidRPr="007778AA">
        <w:rPr>
          <w:u w:val="single"/>
          <w:lang w:val="fr-FR"/>
        </w:rPr>
        <w:t xml:space="preserve">- </w:t>
      </w:r>
      <w:r w:rsidR="00F86D60" w:rsidRPr="007778AA">
        <w:rPr>
          <w:u w:val="single"/>
          <w:lang w:val="fr-FR"/>
        </w:rPr>
        <w:t xml:space="preserve">Suivi et évaluation du projet </w:t>
      </w:r>
      <w:r w:rsidRPr="007778AA">
        <w:rPr>
          <w:u w:val="single"/>
          <w:lang w:val="fr-FR"/>
        </w:rPr>
        <w:t xml:space="preserve">: </w:t>
      </w:r>
      <w:r w:rsidRPr="007778AA">
        <w:rPr>
          <w:lang w:val="fr-FR"/>
        </w:rPr>
        <w:t xml:space="preserve">Le </w:t>
      </w:r>
      <w:r w:rsidR="00791962" w:rsidRPr="007778AA">
        <w:rPr>
          <w:lang w:val="fr-FR"/>
        </w:rPr>
        <w:t xml:space="preserve">résultat prévu est que les impacts du projet soient suivis et que les enseignements soient partagés pour une mise à l'échelle des résultats dans les régions du Sahel du </w:t>
      </w:r>
      <w:r w:rsidR="00960762" w:rsidRPr="007778AA">
        <w:rPr>
          <w:lang w:val="fr-FR"/>
        </w:rPr>
        <w:t>Burkina Faso</w:t>
      </w:r>
      <w:r w:rsidR="00791962" w:rsidRPr="007778AA">
        <w:rPr>
          <w:lang w:val="fr-FR"/>
        </w:rPr>
        <w:t>, et au-delà. Un seul résultat est prévu :</w:t>
      </w:r>
    </w:p>
    <w:p w14:paraId="064B2ADF" w14:textId="77777777" w:rsidR="00791962" w:rsidRPr="007778AA" w:rsidRDefault="00791962" w:rsidP="00D862D5">
      <w:pPr>
        <w:rPr>
          <w:lang w:val="fr-FR"/>
        </w:rPr>
      </w:pPr>
    </w:p>
    <w:p w14:paraId="0CB85A1F" w14:textId="77777777" w:rsidR="0083579E" w:rsidRPr="007778AA" w:rsidRDefault="00312BCF">
      <w:pPr>
        <w:rPr>
          <w:i/>
          <w:iCs/>
          <w:lang w:val="fr-FR"/>
        </w:rPr>
      </w:pPr>
      <w:r w:rsidRPr="007778AA">
        <w:rPr>
          <w:i/>
          <w:iCs/>
          <w:lang w:val="fr-FR"/>
        </w:rPr>
        <w:t xml:space="preserve">Résultat </w:t>
      </w:r>
      <w:r w:rsidR="00540F28">
        <w:rPr>
          <w:i/>
          <w:iCs/>
          <w:lang w:val="fr-FR"/>
        </w:rPr>
        <w:t xml:space="preserve">4.3) Un cadre participatif de Suivi et </w:t>
      </w:r>
      <w:r w:rsidR="00960762" w:rsidRPr="007778AA">
        <w:rPr>
          <w:i/>
          <w:iCs/>
          <w:lang w:val="fr-FR"/>
        </w:rPr>
        <w:t>E</w:t>
      </w:r>
      <w:r w:rsidR="00540F28">
        <w:rPr>
          <w:i/>
          <w:iCs/>
          <w:lang w:val="fr-FR"/>
        </w:rPr>
        <w:t>valuation</w:t>
      </w:r>
      <w:r w:rsidR="00960762" w:rsidRPr="007778AA">
        <w:rPr>
          <w:i/>
          <w:iCs/>
          <w:lang w:val="fr-FR"/>
        </w:rPr>
        <w:t xml:space="preserve"> et d'apprentissage est développé et mis en œuvre pour le projet dans son ensemble et sur le terrain.</w:t>
      </w:r>
    </w:p>
    <w:p w14:paraId="17661814" w14:textId="77777777" w:rsidR="0083579E" w:rsidRPr="007778AA" w:rsidRDefault="00312BCF">
      <w:pPr>
        <w:pStyle w:val="Paragraphedeliste"/>
        <w:numPr>
          <w:ilvl w:val="0"/>
          <w:numId w:val="7"/>
        </w:numPr>
        <w:rPr>
          <w:lang w:val="fr-FR"/>
        </w:rPr>
      </w:pPr>
      <w:r w:rsidRPr="007778AA">
        <w:rPr>
          <w:lang w:val="fr-FR"/>
        </w:rPr>
        <w:t>Respecter les exigences des procédures du PNUD et du FEM</w:t>
      </w:r>
      <w:r w:rsidR="001847D1" w:rsidRPr="007778AA">
        <w:rPr>
          <w:lang w:val="fr-FR"/>
        </w:rPr>
        <w:t xml:space="preserve">, </w:t>
      </w:r>
      <w:r w:rsidR="00582992" w:rsidRPr="007778AA">
        <w:rPr>
          <w:lang w:val="fr-FR"/>
        </w:rPr>
        <w:t xml:space="preserve">assurer la mise en œuvre effective des </w:t>
      </w:r>
      <w:r w:rsidRPr="007778AA">
        <w:rPr>
          <w:lang w:val="fr-FR"/>
        </w:rPr>
        <w:t xml:space="preserve">activités du </w:t>
      </w:r>
      <w:r w:rsidR="00582992" w:rsidRPr="007778AA">
        <w:rPr>
          <w:lang w:val="fr-FR"/>
        </w:rPr>
        <w:t xml:space="preserve">cycle régulier de suivi et d'évaluation du </w:t>
      </w:r>
      <w:r w:rsidR="00D862D5" w:rsidRPr="007778AA">
        <w:rPr>
          <w:lang w:val="fr-FR"/>
        </w:rPr>
        <w:t xml:space="preserve">projet </w:t>
      </w:r>
      <w:r w:rsidR="001847D1" w:rsidRPr="007778AA">
        <w:rPr>
          <w:lang w:val="fr-FR"/>
        </w:rPr>
        <w:t>(PIR, MTR, TE, gestion des risques, etc.).</w:t>
      </w:r>
    </w:p>
    <w:p w14:paraId="42B66F50" w14:textId="77777777" w:rsidR="0083579E" w:rsidRPr="007778AA" w:rsidRDefault="00312BCF">
      <w:pPr>
        <w:pStyle w:val="Paragraphedeliste"/>
        <w:numPr>
          <w:ilvl w:val="0"/>
          <w:numId w:val="7"/>
        </w:numPr>
        <w:rPr>
          <w:lang w:val="fr-FR"/>
        </w:rPr>
      </w:pPr>
      <w:r w:rsidRPr="007778AA">
        <w:rPr>
          <w:lang w:val="fr-FR"/>
        </w:rPr>
        <w:t>Élaborer, mettre en œuvre et suivre les plans d'action en faveur des jeunes et de l'égalité des sexes pour le projet.</w:t>
      </w:r>
    </w:p>
    <w:p w14:paraId="6BD924CE" w14:textId="77777777" w:rsidR="0083579E" w:rsidRPr="007778AA" w:rsidRDefault="00312BCF">
      <w:pPr>
        <w:pStyle w:val="Paragraphedeliste"/>
        <w:numPr>
          <w:ilvl w:val="0"/>
          <w:numId w:val="7"/>
        </w:numPr>
        <w:rPr>
          <w:lang w:val="fr-FR"/>
        </w:rPr>
      </w:pPr>
      <w:r w:rsidRPr="007778AA">
        <w:rPr>
          <w:lang w:val="fr-FR"/>
        </w:rPr>
        <w:t xml:space="preserve">Rendre opérationnel le mécanisme de suivi de l'évolution des </w:t>
      </w:r>
      <w:r w:rsidR="006020EE" w:rsidRPr="007778AA">
        <w:rPr>
          <w:lang w:val="fr-FR"/>
        </w:rPr>
        <w:t xml:space="preserve">indicateurs liés </w:t>
      </w:r>
      <w:r w:rsidR="001856B0" w:rsidRPr="007778AA">
        <w:rPr>
          <w:lang w:val="fr-FR"/>
        </w:rPr>
        <w:t>à la NDT</w:t>
      </w:r>
      <w:r w:rsidR="006020EE" w:rsidRPr="007778AA">
        <w:rPr>
          <w:lang w:val="fr-FR"/>
        </w:rPr>
        <w:t xml:space="preserve"> </w:t>
      </w:r>
      <w:r w:rsidRPr="007778AA">
        <w:rPr>
          <w:lang w:val="fr-FR"/>
        </w:rPr>
        <w:t xml:space="preserve">dans la région </w:t>
      </w:r>
      <w:r w:rsidR="006020EE" w:rsidRPr="007778AA">
        <w:rPr>
          <w:lang w:val="fr-FR"/>
        </w:rPr>
        <w:t>Centre-Nord</w:t>
      </w:r>
      <w:r w:rsidRPr="007778AA">
        <w:rPr>
          <w:lang w:val="fr-FR"/>
        </w:rPr>
        <w:t xml:space="preserve">, y compris la formation et l'équipement de jeunes moniteurs qui font remonter les données via les </w:t>
      </w:r>
      <w:r w:rsidR="008C57DA" w:rsidRPr="007778AA">
        <w:rPr>
          <w:lang w:val="fr-FR"/>
        </w:rPr>
        <w:t xml:space="preserve">institutions de </w:t>
      </w:r>
      <w:r w:rsidR="00925C2E" w:rsidRPr="007778AA">
        <w:rPr>
          <w:lang w:val="fr-FR"/>
        </w:rPr>
        <w:t xml:space="preserve">recherche </w:t>
      </w:r>
      <w:r w:rsidR="008C57DA" w:rsidRPr="007778AA">
        <w:rPr>
          <w:lang w:val="fr-FR"/>
        </w:rPr>
        <w:t xml:space="preserve">/ centres d'excellence </w:t>
      </w:r>
      <w:r w:rsidR="00925C2E" w:rsidRPr="007778AA">
        <w:rPr>
          <w:lang w:val="fr-FR"/>
        </w:rPr>
        <w:t xml:space="preserve">intéressés au Burkina Faso et </w:t>
      </w:r>
      <w:r w:rsidR="008C57DA" w:rsidRPr="007778AA">
        <w:rPr>
          <w:lang w:val="fr-FR"/>
        </w:rPr>
        <w:t xml:space="preserve">plus largement dans la région </w:t>
      </w:r>
      <w:r w:rsidR="00925C2E" w:rsidRPr="007778AA">
        <w:rPr>
          <w:lang w:val="fr-FR"/>
        </w:rPr>
        <w:t>ouest-africaine</w:t>
      </w:r>
      <w:r w:rsidR="008C57DA" w:rsidRPr="007778AA">
        <w:rPr>
          <w:lang w:val="fr-FR"/>
        </w:rPr>
        <w:t>.</w:t>
      </w:r>
    </w:p>
    <w:p w14:paraId="0465DD63" w14:textId="77777777" w:rsidR="00BD40F1" w:rsidRPr="007778AA" w:rsidRDefault="00BD40F1" w:rsidP="00BD40F1">
      <w:pPr>
        <w:rPr>
          <w:lang w:val="fr-FR"/>
        </w:rPr>
      </w:pPr>
    </w:p>
    <w:p w14:paraId="52EADDD4" w14:textId="77777777" w:rsidR="0083579E" w:rsidRPr="007778AA" w:rsidRDefault="00312BCF">
      <w:pPr>
        <w:pStyle w:val="Titre3"/>
        <w:rPr>
          <w:lang w:val="fr-FR"/>
        </w:rPr>
      </w:pPr>
      <w:bookmarkStart w:id="39" w:name="_Toc98142339"/>
      <w:bookmarkStart w:id="40" w:name="_Toc100004864"/>
      <w:r w:rsidRPr="007778AA">
        <w:rPr>
          <w:lang w:val="fr-FR"/>
        </w:rPr>
        <w:t xml:space="preserve">4) Alignement sur le domaine d'intervention du FEM et/ou les stratégies du programme Impact : </w:t>
      </w:r>
      <w:bookmarkEnd w:id="39"/>
      <w:bookmarkEnd w:id="40"/>
    </w:p>
    <w:p w14:paraId="174CF711" w14:textId="77777777" w:rsidR="0083579E" w:rsidRPr="007778AA" w:rsidRDefault="00312BCF">
      <w:pPr>
        <w:rPr>
          <w:lang w:val="fr-FR"/>
        </w:rPr>
      </w:pPr>
      <w:bookmarkStart w:id="41" w:name="_Hlk54721521"/>
      <w:r w:rsidRPr="007778AA">
        <w:rPr>
          <w:lang w:val="fr-FR"/>
        </w:rPr>
        <w:t xml:space="preserve">Le projet répond directement à l'objectif de la dégradation des terres de la </w:t>
      </w:r>
      <w:r w:rsidR="00426843" w:rsidRPr="007778AA">
        <w:rPr>
          <w:lang w:val="fr-FR"/>
        </w:rPr>
        <w:t xml:space="preserve">stratégie du </w:t>
      </w:r>
      <w:r w:rsidRPr="007778AA">
        <w:rPr>
          <w:lang w:val="fr-FR"/>
        </w:rPr>
        <w:t xml:space="preserve">FEM </w:t>
      </w:r>
      <w:r w:rsidR="00426843" w:rsidRPr="007778AA">
        <w:rPr>
          <w:lang w:val="fr-FR"/>
        </w:rPr>
        <w:t xml:space="preserve">pour le domaine </w:t>
      </w:r>
      <w:r w:rsidR="00A50AEB" w:rsidRPr="007778AA">
        <w:rPr>
          <w:lang w:val="fr-FR"/>
        </w:rPr>
        <w:t xml:space="preserve">focal de la </w:t>
      </w:r>
      <w:r w:rsidR="00426843" w:rsidRPr="007778AA">
        <w:rPr>
          <w:lang w:val="fr-FR"/>
        </w:rPr>
        <w:t>LD</w:t>
      </w:r>
      <w:r w:rsidR="00A7526F" w:rsidRPr="007778AA">
        <w:rPr>
          <w:lang w:val="fr-FR"/>
        </w:rPr>
        <w:t>, l'</w:t>
      </w:r>
      <w:r w:rsidRPr="007778AA">
        <w:rPr>
          <w:lang w:val="fr-FR"/>
        </w:rPr>
        <w:t>objectif 2.5</w:t>
      </w:r>
      <w:r w:rsidR="00A50AEB" w:rsidRPr="007778AA">
        <w:rPr>
          <w:lang w:val="fr-FR"/>
        </w:rPr>
        <w:t xml:space="preserve">, qui se lit comme suit : " </w:t>
      </w:r>
      <w:r w:rsidRPr="007778AA">
        <w:rPr>
          <w:lang w:val="fr-FR"/>
        </w:rPr>
        <w:t xml:space="preserve">Créer des environnements favorables pour soutenir la mise à l'échelle et la généralisation de la GDT et </w:t>
      </w:r>
      <w:r w:rsidR="001856B0" w:rsidRPr="007778AA">
        <w:rPr>
          <w:lang w:val="fr-FR"/>
        </w:rPr>
        <w:t>de la NDT</w:t>
      </w:r>
      <w:r w:rsidRPr="007778AA">
        <w:rPr>
          <w:lang w:val="fr-FR"/>
        </w:rPr>
        <w:t xml:space="preserve"> </w:t>
      </w:r>
      <w:r w:rsidR="00A50AEB" w:rsidRPr="007778AA">
        <w:rPr>
          <w:lang w:val="fr-FR"/>
        </w:rPr>
        <w:t>"</w:t>
      </w:r>
      <w:r w:rsidR="00426843" w:rsidRPr="007778AA">
        <w:rPr>
          <w:lang w:val="fr-FR"/>
        </w:rPr>
        <w:t xml:space="preserve">. </w:t>
      </w:r>
      <w:r w:rsidRPr="007778AA">
        <w:rPr>
          <w:lang w:val="fr-FR"/>
        </w:rPr>
        <w:t xml:space="preserve">Comme le montrent les directives du STAP sur </w:t>
      </w:r>
      <w:r w:rsidR="001856B0" w:rsidRPr="007778AA">
        <w:rPr>
          <w:lang w:val="fr-FR"/>
        </w:rPr>
        <w:t>la NDT</w:t>
      </w:r>
      <w:r w:rsidRPr="007778AA">
        <w:rPr>
          <w:lang w:val="fr-FR"/>
        </w:rPr>
        <w:t xml:space="preserve">, </w:t>
      </w:r>
      <w:r w:rsidR="00CB3A72" w:rsidRPr="007778AA">
        <w:rPr>
          <w:lang w:val="fr-FR"/>
        </w:rPr>
        <w:t xml:space="preserve">et </w:t>
      </w:r>
      <w:r w:rsidRPr="007778AA">
        <w:rPr>
          <w:lang w:val="fr-FR"/>
        </w:rPr>
        <w:t xml:space="preserve">en termes simples, l'objectif </w:t>
      </w:r>
      <w:r w:rsidR="001856B0" w:rsidRPr="007778AA">
        <w:rPr>
          <w:lang w:val="fr-FR"/>
        </w:rPr>
        <w:t>de la NDT</w:t>
      </w:r>
      <w:r w:rsidRPr="007778AA">
        <w:rPr>
          <w:lang w:val="fr-FR"/>
        </w:rPr>
        <w:t xml:space="preserve"> est de maintenir ou d'augmenter la quantité de terres saines et productives</w:t>
      </w:r>
      <w:r w:rsidRPr="007778AA">
        <w:rPr>
          <w:rStyle w:val="Appelnotedebasdep"/>
          <w:szCs w:val="22"/>
          <w:lang w:val="fr-FR"/>
        </w:rPr>
        <w:footnoteReference w:id="38"/>
      </w:r>
      <w:r w:rsidRPr="007778AA">
        <w:rPr>
          <w:lang w:val="fr-FR"/>
        </w:rPr>
        <w:t xml:space="preserve"> . Le projet vise à créer un environnement favorable à cet effet</w:t>
      </w:r>
      <w:r w:rsidR="008418A5" w:rsidRPr="007778AA">
        <w:rPr>
          <w:lang w:val="fr-FR"/>
        </w:rPr>
        <w:t xml:space="preserve">, </w:t>
      </w:r>
      <w:r w:rsidR="008418A5" w:rsidRPr="007778AA">
        <w:rPr>
          <w:highlight w:val="yellow"/>
          <w:lang w:val="fr-FR"/>
        </w:rPr>
        <w:t xml:space="preserve">dans la mesure où il se concentre </w:t>
      </w:r>
      <w:r w:rsidRPr="007778AA">
        <w:rPr>
          <w:highlight w:val="yellow"/>
          <w:lang w:val="fr-FR"/>
        </w:rPr>
        <w:t xml:space="preserve">sur </w:t>
      </w:r>
      <w:r w:rsidR="008418A5" w:rsidRPr="007778AA">
        <w:rPr>
          <w:lang w:val="fr-FR"/>
        </w:rPr>
        <w:t xml:space="preserve">: la </w:t>
      </w:r>
      <w:r w:rsidRPr="007778AA">
        <w:rPr>
          <w:lang w:val="fr-FR"/>
        </w:rPr>
        <w:t xml:space="preserve">coordination intra-gouvernementale pour la mise en œuvre du MEA et la surveillance spatiale, la gouvernance des ressources naturelles au niveau local, les interventions systémiques pour réduire la dégradation et la désertification, </w:t>
      </w:r>
      <w:r w:rsidR="008C1C1D" w:rsidRPr="007778AA">
        <w:rPr>
          <w:highlight w:val="yellow"/>
          <w:lang w:val="fr-FR"/>
        </w:rPr>
        <w:t xml:space="preserve">en plus de la restauration (y compris la réhabilitation) de la </w:t>
      </w:r>
      <w:r w:rsidRPr="007778AA">
        <w:rPr>
          <w:lang w:val="fr-FR"/>
        </w:rPr>
        <w:t>productivité des écosystèmes (terre, eau, pâturage)</w:t>
      </w:r>
      <w:r w:rsidR="008C1C1D" w:rsidRPr="007778AA">
        <w:rPr>
          <w:lang w:val="fr-FR"/>
        </w:rPr>
        <w:t xml:space="preserve">. </w:t>
      </w:r>
      <w:r w:rsidR="008C1C1D" w:rsidRPr="007778AA">
        <w:rPr>
          <w:highlight w:val="yellow"/>
          <w:lang w:val="fr-FR"/>
        </w:rPr>
        <w:t xml:space="preserve">Le guide thématique mentionné </w:t>
      </w:r>
      <w:r w:rsidRPr="007778AA">
        <w:rPr>
          <w:highlight w:val="yellow"/>
          <w:lang w:val="fr-FR"/>
        </w:rPr>
        <w:t>LD-2-5</w:t>
      </w:r>
      <w:r w:rsidR="008C1C1D" w:rsidRPr="007778AA">
        <w:rPr>
          <w:highlight w:val="yellow"/>
          <w:lang w:val="fr-FR"/>
        </w:rPr>
        <w:t>, conformément à la stratégie du domaine d'intervention du FEM7</w:t>
      </w:r>
      <w:r w:rsidRPr="007778AA">
        <w:rPr>
          <w:highlight w:val="yellow"/>
          <w:lang w:val="fr-FR"/>
        </w:rPr>
        <w:t xml:space="preserve">. Les </w:t>
      </w:r>
      <w:r w:rsidR="00901269" w:rsidRPr="007778AA">
        <w:rPr>
          <w:lang w:val="fr-FR"/>
        </w:rPr>
        <w:t xml:space="preserve">bénéfices à générer par la poursuite de cette stratégie vont dans le sens de : </w:t>
      </w:r>
      <w:r w:rsidR="00F938AA" w:rsidRPr="007778AA">
        <w:rPr>
          <w:lang w:val="fr-FR"/>
        </w:rPr>
        <w:t xml:space="preserve">(i) </w:t>
      </w:r>
      <w:r w:rsidR="00901269" w:rsidRPr="007778AA">
        <w:rPr>
          <w:lang w:val="fr-FR"/>
        </w:rPr>
        <w:t xml:space="preserve">maintenir ou améliorer la fourniture durable de services écosystémiques ; </w:t>
      </w:r>
      <w:r w:rsidR="00F938AA" w:rsidRPr="007778AA">
        <w:rPr>
          <w:lang w:val="fr-FR"/>
        </w:rPr>
        <w:t xml:space="preserve">(ii) </w:t>
      </w:r>
      <w:r w:rsidR="00901269" w:rsidRPr="007778AA">
        <w:rPr>
          <w:lang w:val="fr-FR"/>
        </w:rPr>
        <w:t xml:space="preserve">maintenir ou améliorer la productivité, afin de renforcer la sécurité alimentaire ; </w:t>
      </w:r>
      <w:r w:rsidR="00F938AA" w:rsidRPr="007778AA">
        <w:rPr>
          <w:lang w:val="fr-FR"/>
        </w:rPr>
        <w:t xml:space="preserve">(iii) </w:t>
      </w:r>
      <w:r w:rsidR="00901269" w:rsidRPr="007778AA">
        <w:rPr>
          <w:lang w:val="fr-FR"/>
        </w:rPr>
        <w:t xml:space="preserve">augmenter la résilience des terres et des populations qui en dépendent ; </w:t>
      </w:r>
      <w:r w:rsidR="00F938AA" w:rsidRPr="007778AA">
        <w:rPr>
          <w:lang w:val="fr-FR"/>
        </w:rPr>
        <w:t xml:space="preserve">(iv) </w:t>
      </w:r>
      <w:r w:rsidR="00901269" w:rsidRPr="007778AA">
        <w:rPr>
          <w:lang w:val="fr-FR"/>
        </w:rPr>
        <w:t xml:space="preserve">rechercher des synergies avec d'autres objectifs sociaux, économiques et environnementaux ; et </w:t>
      </w:r>
      <w:r w:rsidR="00F938AA" w:rsidRPr="007778AA">
        <w:rPr>
          <w:lang w:val="fr-FR"/>
        </w:rPr>
        <w:t>(</w:t>
      </w:r>
      <w:r w:rsidR="00801B55" w:rsidRPr="007778AA">
        <w:rPr>
          <w:lang w:val="fr-FR"/>
        </w:rPr>
        <w:t xml:space="preserve">v) </w:t>
      </w:r>
      <w:r w:rsidR="00901269" w:rsidRPr="007778AA">
        <w:rPr>
          <w:lang w:val="fr-FR"/>
        </w:rPr>
        <w:t xml:space="preserve">renforcer la gouvernance responsable et inclusive des terres. </w:t>
      </w:r>
      <w:r w:rsidR="00801B55" w:rsidRPr="007778AA">
        <w:rPr>
          <w:lang w:val="fr-FR"/>
        </w:rPr>
        <w:t xml:space="preserve">Ces avantages </w:t>
      </w:r>
      <w:r w:rsidR="00A138FD" w:rsidRPr="007778AA">
        <w:rPr>
          <w:lang w:val="fr-FR"/>
        </w:rPr>
        <w:t xml:space="preserve">sont les objectifs déclarés </w:t>
      </w:r>
      <w:r w:rsidR="000D0285">
        <w:rPr>
          <w:lang w:val="fr-FR"/>
        </w:rPr>
        <w:t>de la NDT</w:t>
      </w:r>
      <w:r w:rsidR="00A138FD" w:rsidRPr="007778AA">
        <w:rPr>
          <w:lang w:val="fr-FR"/>
        </w:rPr>
        <w:t xml:space="preserve">, conformément à la liste de contrôle </w:t>
      </w:r>
      <w:r w:rsidR="000D0285">
        <w:rPr>
          <w:lang w:val="fr-FR"/>
        </w:rPr>
        <w:t>de la NDT</w:t>
      </w:r>
      <w:r w:rsidR="00A138FD" w:rsidRPr="007778AA">
        <w:rPr>
          <w:lang w:val="fr-FR"/>
        </w:rPr>
        <w:t xml:space="preserve">. </w:t>
      </w:r>
    </w:p>
    <w:p w14:paraId="7EAF13F9" w14:textId="77777777" w:rsidR="008446C5" w:rsidRPr="007778AA" w:rsidRDefault="008446C5" w:rsidP="008446C5">
      <w:pPr>
        <w:rPr>
          <w:lang w:val="fr-FR"/>
        </w:rPr>
      </w:pPr>
    </w:p>
    <w:p w14:paraId="1D9E3EA1" w14:textId="77777777" w:rsidR="0083579E" w:rsidRPr="007778AA" w:rsidRDefault="00312BCF">
      <w:pPr>
        <w:pStyle w:val="Titre3"/>
        <w:rPr>
          <w:lang w:val="fr-FR"/>
        </w:rPr>
      </w:pPr>
      <w:bookmarkStart w:id="42" w:name="_Toc98142340"/>
      <w:bookmarkStart w:id="43" w:name="_Toc100004865"/>
      <w:bookmarkEnd w:id="41"/>
      <w:r w:rsidRPr="007778AA">
        <w:rPr>
          <w:color w:val="000000" w:themeColor="text1"/>
          <w:lang w:val="fr-FR"/>
        </w:rPr>
        <w:t xml:space="preserve">5) </w:t>
      </w:r>
      <w:r w:rsidRPr="007778AA">
        <w:rPr>
          <w:u w:val="single"/>
          <w:lang w:val="fr-FR"/>
        </w:rPr>
        <w:t xml:space="preserve">Raisonnement des coûts </w:t>
      </w:r>
      <w:r w:rsidRPr="007778AA" w:rsidDel="00B132EE">
        <w:rPr>
          <w:u w:val="single"/>
          <w:lang w:val="fr-FR"/>
        </w:rPr>
        <w:t xml:space="preserve">différentiels/supplémentaires </w:t>
      </w:r>
      <w:r w:rsidRPr="007778AA">
        <w:rPr>
          <w:u w:val="single"/>
          <w:lang w:val="fr-FR"/>
        </w:rPr>
        <w:t xml:space="preserve">et contributions attendues de la ligne de base, du GEFTF, du FPMA, du FSCC et du cofinancement </w:t>
      </w:r>
      <w:r w:rsidR="00540F28">
        <w:rPr>
          <w:lang w:val="fr-FR"/>
        </w:rPr>
        <w:t xml:space="preserve">: </w:t>
      </w:r>
      <w:r w:rsidRPr="007778AA">
        <w:rPr>
          <w:lang w:val="fr-FR"/>
        </w:rPr>
        <w:t xml:space="preserve"> </w:t>
      </w:r>
      <w:bookmarkEnd w:id="42"/>
      <w:bookmarkEnd w:id="43"/>
    </w:p>
    <w:p w14:paraId="5AD5740A" w14:textId="77777777" w:rsidR="0083579E" w:rsidRPr="007778AA" w:rsidRDefault="00312BCF">
      <w:pPr>
        <w:rPr>
          <w:lang w:val="fr-FR"/>
        </w:rPr>
      </w:pPr>
      <w:r w:rsidRPr="007778AA">
        <w:rPr>
          <w:lang w:val="fr-FR"/>
        </w:rPr>
        <w:t xml:space="preserve">Le projet a été conçu pour </w:t>
      </w:r>
      <w:r w:rsidR="008446C5" w:rsidRPr="007778AA">
        <w:rPr>
          <w:lang w:val="fr-FR"/>
        </w:rPr>
        <w:t xml:space="preserve">améliorer </w:t>
      </w:r>
      <w:r w:rsidRPr="007778AA">
        <w:rPr>
          <w:lang w:val="fr-FR"/>
        </w:rPr>
        <w:t xml:space="preserve">les </w:t>
      </w:r>
      <w:r w:rsidR="008446C5" w:rsidRPr="007778AA">
        <w:rPr>
          <w:lang w:val="fr-FR"/>
        </w:rPr>
        <w:t>cadres nationaux pour la réalisation de l'objectif national de neutralité de la dégradation des terres (</w:t>
      </w:r>
      <w:r w:rsidR="001856B0" w:rsidRPr="007778AA">
        <w:rPr>
          <w:lang w:val="fr-FR"/>
        </w:rPr>
        <w:t>NDT</w:t>
      </w:r>
      <w:r w:rsidR="008446C5" w:rsidRPr="007778AA">
        <w:rPr>
          <w:lang w:val="fr-FR"/>
        </w:rPr>
        <w:t xml:space="preserve">), tout en promouvant la cohésion sociale </w:t>
      </w:r>
      <w:r w:rsidRPr="007778AA">
        <w:rPr>
          <w:lang w:val="fr-FR"/>
        </w:rPr>
        <w:t xml:space="preserve">dans des </w:t>
      </w:r>
      <w:r w:rsidR="008446C5" w:rsidRPr="007778AA">
        <w:rPr>
          <w:lang w:val="fr-FR"/>
        </w:rPr>
        <w:t xml:space="preserve">paysages sélectionnés dans la région Centre-Nord par l'application pratique du concept </w:t>
      </w:r>
      <w:r w:rsidR="001856B0" w:rsidRPr="007778AA">
        <w:rPr>
          <w:lang w:val="fr-FR"/>
        </w:rPr>
        <w:t>NDT</w:t>
      </w:r>
      <w:r w:rsidR="008446C5" w:rsidRPr="007778AA">
        <w:rPr>
          <w:lang w:val="fr-FR"/>
        </w:rPr>
        <w:t xml:space="preserve">. Les </w:t>
      </w:r>
      <w:r w:rsidR="00A277EE" w:rsidRPr="007778AA">
        <w:rPr>
          <w:lang w:val="fr-FR"/>
        </w:rPr>
        <w:t xml:space="preserve">fonds du guichet </w:t>
      </w:r>
      <w:r w:rsidRPr="007778AA">
        <w:rPr>
          <w:lang w:val="fr-FR"/>
        </w:rPr>
        <w:t xml:space="preserve">LD du GEFTF permettront ainsi </w:t>
      </w:r>
      <w:r w:rsidR="00A277EE" w:rsidRPr="007778AA">
        <w:rPr>
          <w:lang w:val="fr-FR"/>
        </w:rPr>
        <w:t xml:space="preserve">de transformer des </w:t>
      </w:r>
      <w:r w:rsidRPr="007778AA">
        <w:rPr>
          <w:lang w:val="fr-FR"/>
        </w:rPr>
        <w:t xml:space="preserve">avantages nationaux en un plan d'action qui génère des avantages mondiaux, le financement du FEM couvrant le coût supplémentaire. </w:t>
      </w:r>
    </w:p>
    <w:p w14:paraId="49D17D66" w14:textId="77777777" w:rsidR="00F93A42" w:rsidRPr="007778AA" w:rsidRDefault="00F93A42" w:rsidP="00F93A42">
      <w:pPr>
        <w:rPr>
          <w:lang w:val="fr-FR"/>
        </w:rPr>
      </w:pPr>
    </w:p>
    <w:p w14:paraId="04C47CC3" w14:textId="77777777" w:rsidR="0083579E" w:rsidRPr="007778AA" w:rsidRDefault="00312BCF">
      <w:pPr>
        <w:pStyle w:val="Lgende"/>
        <w:rPr>
          <w:lang w:val="fr-FR"/>
        </w:rPr>
      </w:pPr>
      <w:r w:rsidRPr="007778AA">
        <w:rPr>
          <w:lang w:val="fr-FR"/>
        </w:rPr>
        <w:t xml:space="preserve">Tableau </w:t>
      </w:r>
      <w:r w:rsidRPr="007778AA">
        <w:rPr>
          <w:color w:val="2B579A"/>
          <w:shd w:val="clear" w:color="auto" w:fill="E6E6E6"/>
          <w:lang w:val="fr-FR"/>
        </w:rPr>
        <w:fldChar w:fldCharType="begin"/>
      </w:r>
      <w:r w:rsidRPr="007778AA">
        <w:rPr>
          <w:lang w:val="fr-FR"/>
        </w:rPr>
        <w:instrText>SEQ Table \* ARABIC</w:instrText>
      </w:r>
      <w:r w:rsidRPr="007778AA">
        <w:rPr>
          <w:color w:val="2B579A"/>
          <w:shd w:val="clear" w:color="auto" w:fill="E6E6E6"/>
          <w:lang w:val="fr-FR"/>
        </w:rPr>
        <w:fldChar w:fldCharType="separate"/>
      </w:r>
      <w:r w:rsidR="006966F2" w:rsidRPr="007778AA">
        <w:rPr>
          <w:noProof/>
          <w:lang w:val="fr-FR"/>
        </w:rPr>
        <w:t>3</w:t>
      </w:r>
      <w:r w:rsidRPr="007778AA">
        <w:rPr>
          <w:color w:val="2B579A"/>
          <w:shd w:val="clear" w:color="auto" w:fill="E6E6E6"/>
          <w:lang w:val="fr-FR"/>
        </w:rPr>
        <w:fldChar w:fldCharType="end"/>
      </w:r>
      <w:r w:rsidRPr="007778AA">
        <w:rPr>
          <w:lang w:val="fr-FR"/>
        </w:rPr>
        <w:t>. Raisonnement des coûts différentiels</w:t>
      </w:r>
    </w:p>
    <w:tbl>
      <w:tblPr>
        <w:tblStyle w:val="Thmedutableau"/>
        <w:tblW w:w="5000" w:type="pct"/>
        <w:tblLook w:val="04A0" w:firstRow="1" w:lastRow="0" w:firstColumn="1" w:lastColumn="0" w:noHBand="0" w:noVBand="1"/>
      </w:tblPr>
      <w:tblGrid>
        <w:gridCol w:w="2972"/>
        <w:gridCol w:w="3403"/>
        <w:gridCol w:w="4415"/>
      </w:tblGrid>
      <w:tr w:rsidR="00F93A42" w:rsidRPr="007778AA" w14:paraId="4549C29D" w14:textId="77777777" w:rsidTr="006757BB">
        <w:trPr>
          <w:tblHeader/>
        </w:trPr>
        <w:tc>
          <w:tcPr>
            <w:tcW w:w="1377" w:type="pct"/>
          </w:tcPr>
          <w:p w14:paraId="00F2FBFE" w14:textId="77777777" w:rsidR="0083579E" w:rsidRPr="007778AA" w:rsidRDefault="00312BCF">
            <w:pPr>
              <w:spacing w:after="60"/>
              <w:jc w:val="center"/>
              <w:rPr>
                <w:b/>
                <w:sz w:val="17"/>
                <w:szCs w:val="17"/>
                <w:lang w:val="fr-FR"/>
              </w:rPr>
            </w:pPr>
            <w:r w:rsidRPr="007778AA">
              <w:rPr>
                <w:b/>
                <w:sz w:val="17"/>
                <w:szCs w:val="17"/>
                <w:lang w:val="fr-FR"/>
              </w:rPr>
              <w:t>Ligne de base sans projet</w:t>
            </w:r>
          </w:p>
        </w:tc>
        <w:tc>
          <w:tcPr>
            <w:tcW w:w="1577" w:type="pct"/>
          </w:tcPr>
          <w:p w14:paraId="04B9E6C4" w14:textId="77777777" w:rsidR="0083579E" w:rsidRPr="007778AA" w:rsidRDefault="00312BCF" w:rsidP="00540F28">
            <w:pPr>
              <w:spacing w:after="60"/>
              <w:jc w:val="center"/>
              <w:rPr>
                <w:b/>
                <w:sz w:val="17"/>
                <w:szCs w:val="17"/>
                <w:lang w:val="fr-FR"/>
              </w:rPr>
            </w:pPr>
            <w:r w:rsidRPr="007778AA">
              <w:rPr>
                <w:b/>
                <w:sz w:val="17"/>
                <w:szCs w:val="17"/>
                <w:lang w:val="fr-FR"/>
              </w:rPr>
              <w:t xml:space="preserve">Alternative avec les </w:t>
            </w:r>
            <w:r w:rsidR="00695175" w:rsidRPr="007778AA">
              <w:rPr>
                <w:b/>
                <w:sz w:val="17"/>
                <w:szCs w:val="17"/>
                <w:lang w:val="fr-FR"/>
              </w:rPr>
              <w:t xml:space="preserve">fonds </w:t>
            </w:r>
            <w:r w:rsidR="00215C9B" w:rsidRPr="007778AA">
              <w:rPr>
                <w:b/>
                <w:sz w:val="17"/>
                <w:szCs w:val="17"/>
                <w:lang w:val="fr-FR"/>
              </w:rPr>
              <w:t xml:space="preserve">et le </w:t>
            </w:r>
            <w:r w:rsidR="00091E4D" w:rsidRPr="007778AA">
              <w:rPr>
                <w:b/>
                <w:bCs/>
                <w:sz w:val="17"/>
                <w:szCs w:val="17"/>
                <w:lang w:val="fr-FR"/>
              </w:rPr>
              <w:t xml:space="preserve">cofinancement </w:t>
            </w:r>
            <w:r w:rsidR="00695175" w:rsidRPr="007778AA">
              <w:rPr>
                <w:b/>
                <w:sz w:val="17"/>
                <w:szCs w:val="17"/>
                <w:lang w:val="fr-FR"/>
              </w:rPr>
              <w:t xml:space="preserve">du </w:t>
            </w:r>
            <w:r w:rsidR="00540F28">
              <w:rPr>
                <w:b/>
                <w:sz w:val="17"/>
                <w:szCs w:val="17"/>
                <w:lang w:val="fr-FR"/>
              </w:rPr>
              <w:t>GEF LD (</w:t>
            </w:r>
            <w:r w:rsidR="00091E4D" w:rsidRPr="007778AA">
              <w:rPr>
                <w:b/>
                <w:bCs/>
                <w:sz w:val="17"/>
                <w:szCs w:val="17"/>
                <w:lang w:val="fr-FR"/>
              </w:rPr>
              <w:t xml:space="preserve">FEM </w:t>
            </w:r>
            <w:r w:rsidR="00540F28">
              <w:rPr>
                <w:b/>
                <w:sz w:val="17"/>
                <w:szCs w:val="17"/>
                <w:lang w:val="fr-FR"/>
              </w:rPr>
              <w:t>DT)</w:t>
            </w:r>
          </w:p>
        </w:tc>
        <w:tc>
          <w:tcPr>
            <w:tcW w:w="2046" w:type="pct"/>
          </w:tcPr>
          <w:p w14:paraId="6AD6961D" w14:textId="77777777" w:rsidR="0083579E" w:rsidRPr="007778AA" w:rsidRDefault="00F23A68">
            <w:pPr>
              <w:spacing w:after="60"/>
              <w:jc w:val="center"/>
              <w:rPr>
                <w:b/>
                <w:sz w:val="17"/>
                <w:szCs w:val="17"/>
                <w:lang w:val="fr-FR"/>
              </w:rPr>
            </w:pPr>
            <w:r>
              <w:rPr>
                <w:b/>
                <w:sz w:val="17"/>
                <w:szCs w:val="17"/>
                <w:lang w:val="fr-FR"/>
              </w:rPr>
              <w:t>Avantages environnementaux mondi</w:t>
            </w:r>
            <w:r w:rsidR="00312BCF" w:rsidRPr="007778AA">
              <w:rPr>
                <w:b/>
                <w:sz w:val="17"/>
                <w:szCs w:val="17"/>
                <w:lang w:val="fr-FR"/>
              </w:rPr>
              <w:t xml:space="preserve">aux </w:t>
            </w:r>
            <w:r w:rsidR="00091E4D" w:rsidRPr="007778AA">
              <w:rPr>
                <w:b/>
                <w:bCs/>
                <w:sz w:val="17"/>
                <w:szCs w:val="17"/>
                <w:lang w:val="fr-FR"/>
              </w:rPr>
              <w:t xml:space="preserve">(BEG) </w:t>
            </w:r>
            <w:r w:rsidR="00312BCF" w:rsidRPr="007778AA">
              <w:rPr>
                <w:b/>
                <w:sz w:val="17"/>
                <w:szCs w:val="17"/>
                <w:lang w:val="fr-FR"/>
              </w:rPr>
              <w:t>générés</w:t>
            </w:r>
          </w:p>
        </w:tc>
      </w:tr>
      <w:tr w:rsidR="00A31F9A" w:rsidRPr="007778AA" w14:paraId="4C50F22C" w14:textId="77777777" w:rsidTr="006757BB">
        <w:tc>
          <w:tcPr>
            <w:tcW w:w="1377" w:type="pct"/>
          </w:tcPr>
          <w:p w14:paraId="39BBE72A" w14:textId="77777777" w:rsidR="0083579E" w:rsidRPr="007778AA" w:rsidRDefault="00312BCF" w:rsidP="00540F28">
            <w:pPr>
              <w:spacing w:after="60"/>
              <w:jc w:val="left"/>
              <w:rPr>
                <w:sz w:val="17"/>
                <w:szCs w:val="17"/>
                <w:lang w:val="fr-FR"/>
              </w:rPr>
            </w:pPr>
            <w:r w:rsidRPr="007778AA">
              <w:rPr>
                <w:sz w:val="17"/>
                <w:szCs w:val="17"/>
                <w:lang w:val="fr-FR"/>
              </w:rPr>
              <w:t>Dans le scénario de base</w:t>
            </w:r>
            <w:r w:rsidR="000B1901" w:rsidRPr="007778AA">
              <w:rPr>
                <w:sz w:val="17"/>
                <w:szCs w:val="17"/>
                <w:lang w:val="fr-FR"/>
              </w:rPr>
              <w:t xml:space="preserve">, les </w:t>
            </w:r>
            <w:r w:rsidR="00C70D99" w:rsidRPr="007778AA">
              <w:rPr>
                <w:sz w:val="17"/>
                <w:szCs w:val="17"/>
                <w:lang w:val="fr-FR"/>
              </w:rPr>
              <w:t xml:space="preserve">objectifs </w:t>
            </w:r>
            <w:r w:rsidR="001856B0" w:rsidRPr="007778AA">
              <w:rPr>
                <w:sz w:val="17"/>
                <w:szCs w:val="17"/>
                <w:lang w:val="fr-FR"/>
              </w:rPr>
              <w:t>de la NDT</w:t>
            </w:r>
            <w:r w:rsidR="001D5A22" w:rsidRPr="007778AA">
              <w:rPr>
                <w:sz w:val="17"/>
                <w:szCs w:val="17"/>
                <w:lang w:val="fr-FR"/>
              </w:rPr>
              <w:t xml:space="preserve"> </w:t>
            </w:r>
            <w:r w:rsidR="000B1901" w:rsidRPr="007778AA">
              <w:rPr>
                <w:sz w:val="17"/>
                <w:szCs w:val="17"/>
                <w:lang w:val="fr-FR"/>
              </w:rPr>
              <w:t>ne seraient pas atteints</w:t>
            </w:r>
            <w:r w:rsidR="00496D54" w:rsidRPr="007778AA">
              <w:rPr>
                <w:sz w:val="17"/>
                <w:szCs w:val="17"/>
                <w:lang w:val="fr-FR"/>
              </w:rPr>
              <w:t xml:space="preserve">, </w:t>
            </w:r>
            <w:r w:rsidR="00A50D2B" w:rsidRPr="007778AA">
              <w:rPr>
                <w:sz w:val="17"/>
                <w:szCs w:val="17"/>
                <w:lang w:val="fr-FR"/>
              </w:rPr>
              <w:t xml:space="preserve">le </w:t>
            </w:r>
            <w:r w:rsidR="00C13A34" w:rsidRPr="007778AA">
              <w:rPr>
                <w:sz w:val="17"/>
                <w:szCs w:val="17"/>
                <w:lang w:val="fr-FR"/>
              </w:rPr>
              <w:t xml:space="preserve">suivi des indicateurs </w:t>
            </w:r>
            <w:r w:rsidR="00A50D2B" w:rsidRPr="007778AA">
              <w:rPr>
                <w:sz w:val="17"/>
                <w:szCs w:val="17"/>
                <w:lang w:val="fr-FR"/>
              </w:rPr>
              <w:t xml:space="preserve">des </w:t>
            </w:r>
            <w:r w:rsidR="00C13A34" w:rsidRPr="007778AA">
              <w:rPr>
                <w:sz w:val="17"/>
                <w:szCs w:val="17"/>
                <w:lang w:val="fr-FR"/>
              </w:rPr>
              <w:t xml:space="preserve">différents secteurs aurait </w:t>
            </w:r>
            <w:r w:rsidR="00993779" w:rsidRPr="007778AA">
              <w:rPr>
                <w:sz w:val="17"/>
                <w:szCs w:val="17"/>
                <w:lang w:val="fr-FR"/>
              </w:rPr>
              <w:t xml:space="preserve">tendance à </w:t>
            </w:r>
            <w:r w:rsidR="00C13A34" w:rsidRPr="007778AA">
              <w:rPr>
                <w:sz w:val="17"/>
                <w:szCs w:val="17"/>
                <w:lang w:val="fr-FR"/>
              </w:rPr>
              <w:t xml:space="preserve">être polarisé et </w:t>
            </w:r>
            <w:r w:rsidR="00A50D2B" w:rsidRPr="007778AA">
              <w:rPr>
                <w:sz w:val="17"/>
                <w:szCs w:val="17"/>
                <w:lang w:val="fr-FR"/>
              </w:rPr>
              <w:t xml:space="preserve">réalisé </w:t>
            </w:r>
            <w:r w:rsidR="00C13A34" w:rsidRPr="007778AA">
              <w:rPr>
                <w:sz w:val="17"/>
                <w:szCs w:val="17"/>
                <w:lang w:val="fr-FR"/>
              </w:rPr>
              <w:t>au niveau régional</w:t>
            </w:r>
            <w:r w:rsidR="005E43CA" w:rsidRPr="007778AA">
              <w:rPr>
                <w:sz w:val="17"/>
                <w:szCs w:val="17"/>
                <w:lang w:val="fr-FR"/>
              </w:rPr>
              <w:t xml:space="preserve">. Le résultat attendu est la </w:t>
            </w:r>
            <w:r w:rsidR="006D15AB" w:rsidRPr="007778AA">
              <w:rPr>
                <w:sz w:val="17"/>
                <w:szCs w:val="17"/>
                <w:lang w:val="fr-FR"/>
              </w:rPr>
              <w:t xml:space="preserve">non-atteinte de </w:t>
            </w:r>
            <w:r w:rsidR="005E43CA" w:rsidRPr="007778AA">
              <w:rPr>
                <w:sz w:val="17"/>
                <w:szCs w:val="17"/>
                <w:lang w:val="fr-FR"/>
              </w:rPr>
              <w:t xml:space="preserve">la </w:t>
            </w:r>
            <w:r w:rsidR="00993779" w:rsidRPr="007778AA">
              <w:rPr>
                <w:sz w:val="17"/>
                <w:szCs w:val="17"/>
                <w:lang w:val="fr-FR"/>
              </w:rPr>
              <w:t xml:space="preserve">neutralité </w:t>
            </w:r>
            <w:r w:rsidR="00540F28">
              <w:rPr>
                <w:sz w:val="17"/>
                <w:szCs w:val="17"/>
                <w:lang w:val="fr-FR"/>
              </w:rPr>
              <w:t>proposée par la</w:t>
            </w:r>
            <w:r w:rsidR="00C13A34" w:rsidRPr="007778AA">
              <w:rPr>
                <w:sz w:val="17"/>
                <w:szCs w:val="17"/>
                <w:lang w:val="fr-FR"/>
              </w:rPr>
              <w:t xml:space="preserve"> </w:t>
            </w:r>
            <w:r w:rsidR="00540F28">
              <w:rPr>
                <w:sz w:val="17"/>
                <w:szCs w:val="17"/>
                <w:lang w:val="fr-FR"/>
              </w:rPr>
              <w:t>DT</w:t>
            </w:r>
            <w:r w:rsidR="00C13A34" w:rsidRPr="007778AA">
              <w:rPr>
                <w:sz w:val="17"/>
                <w:szCs w:val="17"/>
                <w:lang w:val="fr-FR"/>
              </w:rPr>
              <w:t xml:space="preserve"> </w:t>
            </w:r>
            <w:r w:rsidR="001068D9" w:rsidRPr="007778AA">
              <w:rPr>
                <w:sz w:val="17"/>
                <w:szCs w:val="17"/>
                <w:lang w:val="fr-FR"/>
              </w:rPr>
              <w:t xml:space="preserve">et l'indisponibilité de </w:t>
            </w:r>
            <w:r w:rsidR="00CC15F8" w:rsidRPr="007778AA">
              <w:rPr>
                <w:sz w:val="17"/>
                <w:szCs w:val="17"/>
                <w:lang w:val="fr-FR"/>
              </w:rPr>
              <w:t xml:space="preserve">techniques </w:t>
            </w:r>
            <w:r w:rsidR="00533901" w:rsidRPr="007778AA">
              <w:rPr>
                <w:sz w:val="17"/>
                <w:szCs w:val="17"/>
                <w:lang w:val="fr-FR"/>
              </w:rPr>
              <w:t xml:space="preserve">durables et </w:t>
            </w:r>
            <w:r w:rsidR="001068D9" w:rsidRPr="007778AA">
              <w:rPr>
                <w:sz w:val="17"/>
                <w:szCs w:val="17"/>
                <w:lang w:val="fr-FR"/>
              </w:rPr>
              <w:t xml:space="preserve">peu coûteuses de </w:t>
            </w:r>
            <w:r w:rsidR="00D323B5" w:rsidRPr="007778AA">
              <w:rPr>
                <w:sz w:val="17"/>
                <w:szCs w:val="17"/>
                <w:lang w:val="fr-FR"/>
              </w:rPr>
              <w:t>conservation de l'</w:t>
            </w:r>
            <w:r w:rsidR="00CC15F8" w:rsidRPr="007778AA">
              <w:rPr>
                <w:sz w:val="17"/>
                <w:szCs w:val="17"/>
                <w:lang w:val="fr-FR"/>
              </w:rPr>
              <w:t xml:space="preserve">eau et des sols </w:t>
            </w:r>
            <w:r w:rsidR="0018618B" w:rsidRPr="007778AA">
              <w:rPr>
                <w:sz w:val="17"/>
                <w:szCs w:val="17"/>
                <w:lang w:val="fr-FR"/>
              </w:rPr>
              <w:t xml:space="preserve">pour soutenir les </w:t>
            </w:r>
            <w:r w:rsidR="00043202" w:rsidRPr="007778AA">
              <w:rPr>
                <w:sz w:val="17"/>
                <w:szCs w:val="17"/>
                <w:lang w:val="fr-FR"/>
              </w:rPr>
              <w:t>utilisateurs des terres</w:t>
            </w:r>
            <w:r w:rsidR="001068D9" w:rsidRPr="007778AA">
              <w:rPr>
                <w:sz w:val="17"/>
                <w:szCs w:val="17"/>
                <w:lang w:val="fr-FR"/>
              </w:rPr>
              <w:t xml:space="preserve">. </w:t>
            </w:r>
            <w:r w:rsidR="00385A07" w:rsidRPr="007778AA">
              <w:rPr>
                <w:sz w:val="17"/>
                <w:szCs w:val="17"/>
                <w:lang w:val="fr-FR"/>
              </w:rPr>
              <w:t xml:space="preserve">La mauvaise coordination entre les secteurs gouvernementaux et le manque de planification et de suivi intersectoriels intégrés se poursuivent. Cela signifie que le Burkina Faso a du mal à atteindre les objectifs de la </w:t>
            </w:r>
            <w:r w:rsidR="001856B0" w:rsidRPr="007778AA">
              <w:rPr>
                <w:sz w:val="17"/>
                <w:szCs w:val="17"/>
                <w:lang w:val="fr-FR"/>
              </w:rPr>
              <w:t>NDT</w:t>
            </w:r>
            <w:r w:rsidR="00385A07" w:rsidRPr="007778AA">
              <w:rPr>
                <w:sz w:val="17"/>
                <w:szCs w:val="17"/>
                <w:lang w:val="fr-FR"/>
              </w:rPr>
              <w:t xml:space="preserve">, de la </w:t>
            </w:r>
            <w:r w:rsidR="00D8556E">
              <w:rPr>
                <w:sz w:val="17"/>
                <w:szCs w:val="17"/>
                <w:lang w:val="fr-FR"/>
              </w:rPr>
              <w:t>CDN</w:t>
            </w:r>
            <w:r w:rsidR="00385A07" w:rsidRPr="007778AA">
              <w:rPr>
                <w:sz w:val="17"/>
                <w:szCs w:val="17"/>
                <w:lang w:val="fr-FR"/>
              </w:rPr>
              <w:t xml:space="preserve"> et des autres AME de manière coordonnée, ou à démontrer de manière convaincante que ces objectifs sont atteints.</w:t>
            </w:r>
          </w:p>
        </w:tc>
        <w:tc>
          <w:tcPr>
            <w:tcW w:w="1577" w:type="pct"/>
          </w:tcPr>
          <w:p w14:paraId="789FFFD6" w14:textId="77777777" w:rsidR="0083579E" w:rsidRPr="007778AA" w:rsidRDefault="00312BCF">
            <w:pPr>
              <w:spacing w:after="60"/>
              <w:jc w:val="left"/>
              <w:rPr>
                <w:sz w:val="17"/>
                <w:szCs w:val="17"/>
                <w:lang w:val="fr-FR"/>
              </w:rPr>
            </w:pPr>
            <w:r w:rsidRPr="007778AA">
              <w:rPr>
                <w:sz w:val="17"/>
                <w:szCs w:val="17"/>
                <w:u w:val="single"/>
                <w:lang w:val="fr-FR"/>
              </w:rPr>
              <w:t>Dans le cadre de la composante 1</w:t>
            </w:r>
            <w:r w:rsidRPr="007778AA">
              <w:rPr>
                <w:sz w:val="17"/>
                <w:szCs w:val="17"/>
                <w:lang w:val="fr-FR"/>
              </w:rPr>
              <w:t xml:space="preserve">, les </w:t>
            </w:r>
            <w:r w:rsidR="00385A07" w:rsidRPr="007778AA">
              <w:rPr>
                <w:sz w:val="17"/>
                <w:szCs w:val="17"/>
                <w:lang w:val="fr-FR"/>
              </w:rPr>
              <w:t xml:space="preserve">capacités sont renforcées au niveau national </w:t>
            </w:r>
            <w:r w:rsidR="00AB75C2" w:rsidRPr="007778AA">
              <w:rPr>
                <w:sz w:val="17"/>
                <w:szCs w:val="17"/>
                <w:lang w:val="fr-FR"/>
              </w:rPr>
              <w:t xml:space="preserve">et sous-national </w:t>
            </w:r>
            <w:r w:rsidR="00763976" w:rsidRPr="007778AA">
              <w:rPr>
                <w:sz w:val="17"/>
                <w:szCs w:val="17"/>
                <w:lang w:val="fr-FR"/>
              </w:rPr>
              <w:t xml:space="preserve">pour </w:t>
            </w:r>
            <w:r w:rsidR="00C26B82" w:rsidRPr="007778AA">
              <w:rPr>
                <w:sz w:val="17"/>
                <w:szCs w:val="17"/>
                <w:lang w:val="fr-FR"/>
              </w:rPr>
              <w:t xml:space="preserve">intégrer les </w:t>
            </w:r>
            <w:r w:rsidR="00EE0DE7" w:rsidRPr="007778AA">
              <w:rPr>
                <w:sz w:val="17"/>
                <w:szCs w:val="17"/>
                <w:lang w:val="fr-FR"/>
              </w:rPr>
              <w:t xml:space="preserve">cadres de la </w:t>
            </w:r>
            <w:r w:rsidR="001856B0" w:rsidRPr="007778AA">
              <w:rPr>
                <w:sz w:val="17"/>
                <w:szCs w:val="17"/>
                <w:lang w:val="fr-FR"/>
              </w:rPr>
              <w:t>NDT</w:t>
            </w:r>
            <w:r w:rsidR="00EE0DE7" w:rsidRPr="007778AA">
              <w:rPr>
                <w:sz w:val="17"/>
                <w:szCs w:val="17"/>
                <w:lang w:val="fr-FR"/>
              </w:rPr>
              <w:t xml:space="preserve"> </w:t>
            </w:r>
            <w:r w:rsidR="00763976" w:rsidRPr="007778AA">
              <w:rPr>
                <w:sz w:val="17"/>
                <w:szCs w:val="17"/>
                <w:lang w:val="fr-FR"/>
              </w:rPr>
              <w:t xml:space="preserve">dans les </w:t>
            </w:r>
            <w:r w:rsidR="004A2E58" w:rsidRPr="007778AA">
              <w:rPr>
                <w:sz w:val="17"/>
                <w:szCs w:val="17"/>
                <w:lang w:val="fr-FR"/>
              </w:rPr>
              <w:t xml:space="preserve">pratiques en </w:t>
            </w:r>
            <w:r w:rsidR="00DF36FF" w:rsidRPr="007778AA">
              <w:rPr>
                <w:sz w:val="17"/>
                <w:szCs w:val="17"/>
                <w:lang w:val="fr-FR"/>
              </w:rPr>
              <w:t xml:space="preserve">renforçant la </w:t>
            </w:r>
            <w:r w:rsidR="00D27D58" w:rsidRPr="007778AA">
              <w:rPr>
                <w:sz w:val="17"/>
                <w:szCs w:val="17"/>
                <w:lang w:val="fr-FR"/>
              </w:rPr>
              <w:t xml:space="preserve">Coalition nationale pour la gestion durable des terres (CNGDT) </w:t>
            </w:r>
            <w:r w:rsidR="00DF36FF" w:rsidRPr="007778AA">
              <w:rPr>
                <w:sz w:val="17"/>
                <w:szCs w:val="17"/>
                <w:lang w:val="fr-FR"/>
              </w:rPr>
              <w:t xml:space="preserve">et les systèmes de suivi pour mesurer les progrès vers les objectifs de la </w:t>
            </w:r>
            <w:r w:rsidR="001856B0" w:rsidRPr="007778AA">
              <w:rPr>
                <w:sz w:val="17"/>
                <w:szCs w:val="17"/>
                <w:lang w:val="fr-FR"/>
              </w:rPr>
              <w:t>NDT</w:t>
            </w:r>
            <w:r w:rsidR="00DF36FF" w:rsidRPr="007778AA">
              <w:rPr>
                <w:sz w:val="17"/>
                <w:szCs w:val="17"/>
                <w:lang w:val="fr-FR"/>
              </w:rPr>
              <w:t>, en soutenant la mise en œuvre de la CNULCD en alignement avec les politiques de développement national.</w:t>
            </w:r>
          </w:p>
          <w:p w14:paraId="2D269CD2" w14:textId="77777777" w:rsidR="0083579E" w:rsidRPr="007778AA" w:rsidRDefault="006D15AB">
            <w:pPr>
              <w:spacing w:after="60"/>
              <w:jc w:val="left"/>
              <w:rPr>
                <w:sz w:val="17"/>
                <w:szCs w:val="17"/>
                <w:lang w:val="fr-FR"/>
              </w:rPr>
            </w:pPr>
            <w:r w:rsidRPr="007778AA">
              <w:rPr>
                <w:sz w:val="17"/>
                <w:szCs w:val="17"/>
                <w:lang w:val="fr-FR"/>
              </w:rPr>
              <w:t xml:space="preserve">Les approches sensibles au genre sont intégrées </w:t>
            </w:r>
            <w:r w:rsidR="00031097" w:rsidRPr="007778AA">
              <w:rPr>
                <w:sz w:val="17"/>
                <w:szCs w:val="17"/>
                <w:lang w:val="fr-FR"/>
              </w:rPr>
              <w:t>dans la planification de l'utilisation des terres et la gestion des paysages aux niveaux national et sous-national</w:t>
            </w:r>
            <w:r w:rsidR="00D65255" w:rsidRPr="007778AA">
              <w:rPr>
                <w:sz w:val="17"/>
                <w:szCs w:val="17"/>
                <w:lang w:val="fr-FR"/>
              </w:rPr>
              <w:t>.</w:t>
            </w:r>
          </w:p>
          <w:p w14:paraId="3D5AE34E" w14:textId="77777777" w:rsidR="0083579E" w:rsidRPr="007778AA" w:rsidRDefault="00312BCF">
            <w:pPr>
              <w:spacing w:after="60"/>
              <w:jc w:val="left"/>
              <w:rPr>
                <w:sz w:val="17"/>
                <w:szCs w:val="17"/>
                <w:lang w:val="fr-FR"/>
              </w:rPr>
            </w:pPr>
            <w:r w:rsidRPr="007778AA">
              <w:rPr>
                <w:sz w:val="17"/>
                <w:szCs w:val="17"/>
                <w:lang w:val="fr-FR"/>
              </w:rPr>
              <w:t xml:space="preserve">Des cadres intégrés de </w:t>
            </w:r>
            <w:r w:rsidR="00F11DDA" w:rsidRPr="007778AA">
              <w:rPr>
                <w:sz w:val="17"/>
                <w:szCs w:val="17"/>
                <w:lang w:val="fr-FR"/>
              </w:rPr>
              <w:t xml:space="preserve">planification </w:t>
            </w:r>
            <w:r w:rsidR="00D27D58" w:rsidRPr="007778AA">
              <w:rPr>
                <w:sz w:val="17"/>
                <w:szCs w:val="17"/>
                <w:lang w:val="fr-FR"/>
              </w:rPr>
              <w:t xml:space="preserve">et de </w:t>
            </w:r>
            <w:r w:rsidR="00CD7FFE" w:rsidRPr="007778AA">
              <w:rPr>
                <w:sz w:val="17"/>
                <w:szCs w:val="17"/>
                <w:lang w:val="fr-FR"/>
              </w:rPr>
              <w:t>gestion de l'</w:t>
            </w:r>
            <w:r w:rsidR="00F11DDA" w:rsidRPr="007778AA">
              <w:rPr>
                <w:sz w:val="17"/>
                <w:szCs w:val="17"/>
                <w:lang w:val="fr-FR"/>
              </w:rPr>
              <w:t xml:space="preserve">utilisation des sols </w:t>
            </w:r>
            <w:r w:rsidRPr="007778AA">
              <w:rPr>
                <w:sz w:val="17"/>
                <w:szCs w:val="17"/>
                <w:lang w:val="fr-FR"/>
              </w:rPr>
              <w:t xml:space="preserve">seront mis en œuvre </w:t>
            </w:r>
            <w:r w:rsidR="00CD7FFE" w:rsidRPr="007778AA">
              <w:rPr>
                <w:sz w:val="17"/>
                <w:szCs w:val="17"/>
                <w:lang w:val="fr-FR"/>
              </w:rPr>
              <w:t xml:space="preserve">au </w:t>
            </w:r>
            <w:r w:rsidR="003541A9" w:rsidRPr="007778AA">
              <w:rPr>
                <w:sz w:val="17"/>
                <w:szCs w:val="17"/>
                <w:lang w:val="fr-FR"/>
              </w:rPr>
              <w:t xml:space="preserve">moyen de </w:t>
            </w:r>
            <w:r w:rsidR="00576C06" w:rsidRPr="007778AA">
              <w:rPr>
                <w:sz w:val="17"/>
                <w:szCs w:val="17"/>
                <w:lang w:val="fr-FR"/>
              </w:rPr>
              <w:t xml:space="preserve">partenariats institutionnels </w:t>
            </w:r>
            <w:r w:rsidR="00F57B22" w:rsidRPr="007778AA">
              <w:rPr>
                <w:sz w:val="17"/>
                <w:szCs w:val="17"/>
                <w:lang w:val="fr-FR"/>
              </w:rPr>
              <w:t>et d'</w:t>
            </w:r>
            <w:r w:rsidR="006302A9" w:rsidRPr="007778AA">
              <w:rPr>
                <w:sz w:val="17"/>
                <w:szCs w:val="17"/>
                <w:lang w:val="fr-FR"/>
              </w:rPr>
              <w:t xml:space="preserve">infrastructures </w:t>
            </w:r>
            <w:r w:rsidR="00F57B22" w:rsidRPr="007778AA">
              <w:rPr>
                <w:sz w:val="17"/>
                <w:szCs w:val="17"/>
                <w:lang w:val="fr-FR"/>
              </w:rPr>
              <w:t xml:space="preserve">informatiques </w:t>
            </w:r>
            <w:r w:rsidR="006302A9" w:rsidRPr="007778AA">
              <w:rPr>
                <w:sz w:val="17"/>
                <w:szCs w:val="17"/>
                <w:lang w:val="fr-FR"/>
              </w:rPr>
              <w:t>solides et transparents.</w:t>
            </w:r>
          </w:p>
        </w:tc>
        <w:tc>
          <w:tcPr>
            <w:tcW w:w="2046" w:type="pct"/>
          </w:tcPr>
          <w:p w14:paraId="62CEF7F5" w14:textId="77777777" w:rsidR="0083579E" w:rsidRPr="007778AA" w:rsidRDefault="00312BCF">
            <w:pPr>
              <w:spacing w:after="60"/>
              <w:jc w:val="left"/>
              <w:rPr>
                <w:sz w:val="17"/>
                <w:szCs w:val="17"/>
                <w:lang w:val="fr-FR"/>
              </w:rPr>
            </w:pPr>
            <w:r w:rsidRPr="007778AA">
              <w:rPr>
                <w:sz w:val="17"/>
                <w:szCs w:val="17"/>
                <w:lang w:val="fr-FR"/>
              </w:rPr>
              <w:t xml:space="preserve">Les GEB relevant de la composante 1 comprendront une </w:t>
            </w:r>
            <w:r w:rsidR="00852898" w:rsidRPr="007778AA">
              <w:rPr>
                <w:sz w:val="17"/>
                <w:szCs w:val="17"/>
                <w:lang w:val="fr-FR"/>
              </w:rPr>
              <w:t xml:space="preserve">amélioration des </w:t>
            </w:r>
            <w:r w:rsidR="00F75D5E" w:rsidRPr="007778AA">
              <w:rPr>
                <w:sz w:val="17"/>
                <w:szCs w:val="17"/>
                <w:lang w:val="fr-FR"/>
              </w:rPr>
              <w:t xml:space="preserve">capacités de gestion des cadres </w:t>
            </w:r>
            <w:r w:rsidR="001856B0" w:rsidRPr="007778AA">
              <w:rPr>
                <w:sz w:val="17"/>
                <w:szCs w:val="17"/>
                <w:lang w:val="fr-FR"/>
              </w:rPr>
              <w:t>NDT</w:t>
            </w:r>
            <w:r w:rsidR="00F4132A" w:rsidRPr="007778AA">
              <w:rPr>
                <w:sz w:val="17"/>
                <w:szCs w:val="17"/>
                <w:lang w:val="fr-FR"/>
              </w:rPr>
              <w:t>, conformément à l'</w:t>
            </w:r>
            <w:r w:rsidR="00144C1A" w:rsidRPr="007778AA">
              <w:rPr>
                <w:sz w:val="17"/>
                <w:szCs w:val="17"/>
                <w:lang w:val="fr-FR"/>
              </w:rPr>
              <w:t xml:space="preserve">objectif 2.5 de la </w:t>
            </w:r>
            <w:r w:rsidR="00475696" w:rsidRPr="007778AA">
              <w:rPr>
                <w:sz w:val="17"/>
                <w:szCs w:val="17"/>
                <w:lang w:val="fr-FR"/>
              </w:rPr>
              <w:t xml:space="preserve">stratégie du </w:t>
            </w:r>
            <w:r w:rsidR="00144C1A" w:rsidRPr="007778AA">
              <w:rPr>
                <w:sz w:val="17"/>
                <w:szCs w:val="17"/>
                <w:lang w:val="fr-FR"/>
              </w:rPr>
              <w:t xml:space="preserve">FEM </w:t>
            </w:r>
            <w:r w:rsidR="00475696" w:rsidRPr="007778AA">
              <w:rPr>
                <w:sz w:val="17"/>
                <w:szCs w:val="17"/>
                <w:lang w:val="fr-FR"/>
              </w:rPr>
              <w:t xml:space="preserve">pour le domaine focal </w:t>
            </w:r>
            <w:r w:rsidR="00540F28">
              <w:rPr>
                <w:sz w:val="17"/>
                <w:szCs w:val="17"/>
                <w:lang w:val="fr-FR"/>
              </w:rPr>
              <w:t>DT</w:t>
            </w:r>
            <w:r w:rsidR="00475696" w:rsidRPr="007778AA">
              <w:rPr>
                <w:sz w:val="17"/>
                <w:szCs w:val="17"/>
                <w:lang w:val="fr-FR"/>
              </w:rPr>
              <w:t xml:space="preserve">, </w:t>
            </w:r>
            <w:r w:rsidR="00A44821" w:rsidRPr="007778AA">
              <w:rPr>
                <w:sz w:val="17"/>
                <w:szCs w:val="17"/>
                <w:lang w:val="fr-FR"/>
              </w:rPr>
              <w:t xml:space="preserve">qui consiste à créer des </w:t>
            </w:r>
            <w:r w:rsidR="00475696" w:rsidRPr="007778AA">
              <w:rPr>
                <w:sz w:val="17"/>
                <w:szCs w:val="17"/>
                <w:lang w:val="fr-FR"/>
              </w:rPr>
              <w:t xml:space="preserve">environnements favorables </w:t>
            </w:r>
            <w:r w:rsidR="00A44821" w:rsidRPr="007778AA">
              <w:rPr>
                <w:sz w:val="17"/>
                <w:szCs w:val="17"/>
                <w:lang w:val="fr-FR"/>
              </w:rPr>
              <w:t>à l'</w:t>
            </w:r>
            <w:r w:rsidR="00475696" w:rsidRPr="007778AA">
              <w:rPr>
                <w:sz w:val="17"/>
                <w:szCs w:val="17"/>
                <w:lang w:val="fr-FR"/>
              </w:rPr>
              <w:t xml:space="preserve">intensification </w:t>
            </w:r>
            <w:r w:rsidR="00F75D5E" w:rsidRPr="007778AA">
              <w:rPr>
                <w:sz w:val="17"/>
                <w:szCs w:val="17"/>
                <w:lang w:val="fr-FR"/>
              </w:rPr>
              <w:t>et à l'</w:t>
            </w:r>
            <w:r w:rsidR="00475696" w:rsidRPr="007778AA">
              <w:rPr>
                <w:sz w:val="17"/>
                <w:szCs w:val="17"/>
                <w:lang w:val="fr-FR"/>
              </w:rPr>
              <w:t xml:space="preserve">intégration de la GDT et </w:t>
            </w:r>
            <w:r w:rsidR="001856B0" w:rsidRPr="007778AA">
              <w:rPr>
                <w:sz w:val="17"/>
                <w:szCs w:val="17"/>
                <w:lang w:val="fr-FR"/>
              </w:rPr>
              <w:t>de la NDT</w:t>
            </w:r>
            <w:r w:rsidR="00475696" w:rsidRPr="007778AA">
              <w:rPr>
                <w:sz w:val="17"/>
                <w:szCs w:val="17"/>
                <w:lang w:val="fr-FR"/>
              </w:rPr>
              <w:t xml:space="preserve">. </w:t>
            </w:r>
          </w:p>
          <w:p w14:paraId="390B5CED" w14:textId="77777777" w:rsidR="0083579E" w:rsidRPr="007778AA" w:rsidRDefault="00312BCF">
            <w:pPr>
              <w:spacing w:after="60"/>
              <w:jc w:val="left"/>
              <w:rPr>
                <w:sz w:val="17"/>
                <w:szCs w:val="17"/>
                <w:lang w:val="fr-FR"/>
              </w:rPr>
            </w:pPr>
            <w:r w:rsidRPr="007778AA">
              <w:rPr>
                <w:sz w:val="17"/>
                <w:szCs w:val="17"/>
                <w:lang w:val="fr-FR"/>
              </w:rPr>
              <w:t xml:space="preserve">Le </w:t>
            </w:r>
            <w:r w:rsidR="00AD2A97" w:rsidRPr="007778AA">
              <w:rPr>
                <w:sz w:val="17"/>
                <w:szCs w:val="17"/>
                <w:lang w:val="fr-FR"/>
              </w:rPr>
              <w:t xml:space="preserve">projet reliera la </w:t>
            </w:r>
            <w:r w:rsidRPr="007778AA">
              <w:rPr>
                <w:sz w:val="17"/>
                <w:szCs w:val="17"/>
                <w:lang w:val="fr-FR"/>
              </w:rPr>
              <w:t xml:space="preserve">collecte de données sur </w:t>
            </w:r>
            <w:r w:rsidR="001856B0" w:rsidRPr="007778AA">
              <w:rPr>
                <w:sz w:val="17"/>
                <w:szCs w:val="17"/>
                <w:lang w:val="fr-FR"/>
              </w:rPr>
              <w:t>la NDT</w:t>
            </w:r>
            <w:r w:rsidRPr="007778AA">
              <w:rPr>
                <w:sz w:val="17"/>
                <w:szCs w:val="17"/>
                <w:lang w:val="fr-FR"/>
              </w:rPr>
              <w:t xml:space="preserve"> avec </w:t>
            </w:r>
            <w:r w:rsidR="00AD2A97" w:rsidRPr="007778AA">
              <w:rPr>
                <w:sz w:val="17"/>
                <w:szCs w:val="17"/>
                <w:lang w:val="fr-FR"/>
              </w:rPr>
              <w:t>le MRV national pour le climat</w:t>
            </w:r>
            <w:r w:rsidRPr="007778AA">
              <w:rPr>
                <w:sz w:val="17"/>
                <w:szCs w:val="17"/>
                <w:lang w:val="fr-FR"/>
              </w:rPr>
              <w:t xml:space="preserve">, </w:t>
            </w:r>
            <w:r w:rsidR="00AD2A97" w:rsidRPr="007778AA">
              <w:rPr>
                <w:sz w:val="17"/>
                <w:szCs w:val="17"/>
                <w:lang w:val="fr-FR"/>
              </w:rPr>
              <w:t xml:space="preserve">favorisant la transparence et les liens entre la dégradation des terres et le </w:t>
            </w:r>
            <w:r w:rsidR="00705EF2" w:rsidRPr="007778AA">
              <w:rPr>
                <w:sz w:val="17"/>
                <w:szCs w:val="17"/>
                <w:lang w:val="fr-FR"/>
              </w:rPr>
              <w:t>changement climatique</w:t>
            </w:r>
            <w:r w:rsidR="00BC2DC3" w:rsidRPr="007778AA">
              <w:rPr>
                <w:sz w:val="17"/>
                <w:szCs w:val="17"/>
                <w:lang w:val="fr-FR"/>
              </w:rPr>
              <w:t xml:space="preserve">. </w:t>
            </w:r>
          </w:p>
          <w:p w14:paraId="03F8D1A9" w14:textId="77777777" w:rsidR="0083579E" w:rsidRPr="007778AA" w:rsidRDefault="00312BCF">
            <w:pPr>
              <w:spacing w:after="60"/>
              <w:jc w:val="left"/>
              <w:rPr>
                <w:sz w:val="17"/>
                <w:szCs w:val="17"/>
                <w:lang w:val="fr-FR"/>
              </w:rPr>
            </w:pPr>
            <w:r w:rsidRPr="007778AA">
              <w:rPr>
                <w:sz w:val="17"/>
                <w:szCs w:val="17"/>
                <w:lang w:val="fr-FR"/>
              </w:rPr>
              <w:t>Cela sera mesuré par l'augmentation des scores de la liste de contrô</w:t>
            </w:r>
            <w:r w:rsidR="001856B0" w:rsidRPr="007778AA">
              <w:rPr>
                <w:sz w:val="17"/>
                <w:szCs w:val="17"/>
                <w:lang w:val="fr-FR"/>
              </w:rPr>
              <w:t>la NDT</w:t>
            </w:r>
            <w:r w:rsidRPr="007778AA">
              <w:rPr>
                <w:sz w:val="17"/>
                <w:szCs w:val="17"/>
                <w:lang w:val="fr-FR"/>
              </w:rPr>
              <w:t xml:space="preserve"> axée sur la capacité des parties prenantes à planifier et à surveiller la poursuite de l'objectif national </w:t>
            </w:r>
            <w:r w:rsidR="001856B0" w:rsidRPr="007778AA">
              <w:rPr>
                <w:sz w:val="17"/>
                <w:szCs w:val="17"/>
                <w:lang w:val="fr-FR"/>
              </w:rPr>
              <w:t>NDT</w:t>
            </w:r>
            <w:r w:rsidRPr="007778AA">
              <w:rPr>
                <w:sz w:val="17"/>
                <w:szCs w:val="17"/>
                <w:lang w:val="fr-FR"/>
              </w:rPr>
              <w:t xml:space="preserve">. </w:t>
            </w:r>
          </w:p>
          <w:p w14:paraId="7B8FE089" w14:textId="77777777" w:rsidR="0083579E" w:rsidRPr="007778AA" w:rsidRDefault="00312BCF">
            <w:pPr>
              <w:spacing w:after="60"/>
              <w:jc w:val="left"/>
              <w:rPr>
                <w:sz w:val="17"/>
                <w:szCs w:val="17"/>
                <w:lang w:val="fr-FR"/>
              </w:rPr>
            </w:pPr>
            <w:r w:rsidRPr="007778AA">
              <w:rPr>
                <w:sz w:val="17"/>
                <w:szCs w:val="17"/>
                <w:lang w:val="fr-FR"/>
              </w:rPr>
              <w:t xml:space="preserve">Le cadre </w:t>
            </w:r>
            <w:r w:rsidR="001856B0" w:rsidRPr="007778AA">
              <w:rPr>
                <w:sz w:val="17"/>
                <w:szCs w:val="17"/>
                <w:lang w:val="fr-FR"/>
              </w:rPr>
              <w:t>NDT</w:t>
            </w:r>
            <w:r w:rsidRPr="007778AA">
              <w:rPr>
                <w:sz w:val="17"/>
                <w:szCs w:val="17"/>
                <w:lang w:val="fr-FR"/>
              </w:rPr>
              <w:t xml:space="preserve"> </w:t>
            </w:r>
            <w:r w:rsidR="00CF08E7" w:rsidRPr="007778AA">
              <w:rPr>
                <w:sz w:val="17"/>
                <w:szCs w:val="17"/>
                <w:lang w:val="fr-FR"/>
              </w:rPr>
              <w:t xml:space="preserve">fournit une </w:t>
            </w:r>
            <w:r w:rsidRPr="007778AA">
              <w:rPr>
                <w:sz w:val="17"/>
                <w:szCs w:val="17"/>
                <w:lang w:val="fr-FR"/>
              </w:rPr>
              <w:t>méthodologie transparente pour l'</w:t>
            </w:r>
            <w:r w:rsidR="00143F98" w:rsidRPr="007778AA">
              <w:rPr>
                <w:sz w:val="17"/>
                <w:szCs w:val="17"/>
                <w:lang w:val="fr-FR"/>
              </w:rPr>
              <w:t xml:space="preserve">estimation </w:t>
            </w:r>
            <w:r w:rsidRPr="007778AA">
              <w:rPr>
                <w:sz w:val="17"/>
                <w:szCs w:val="17"/>
                <w:lang w:val="fr-FR"/>
              </w:rPr>
              <w:t xml:space="preserve">et le suivi des </w:t>
            </w:r>
            <w:r w:rsidR="00143F98" w:rsidRPr="007778AA">
              <w:rPr>
                <w:sz w:val="17"/>
                <w:szCs w:val="17"/>
                <w:lang w:val="fr-FR"/>
              </w:rPr>
              <w:t xml:space="preserve">indicateurs </w:t>
            </w:r>
            <w:r w:rsidRPr="007778AA">
              <w:rPr>
                <w:sz w:val="17"/>
                <w:szCs w:val="17"/>
                <w:lang w:val="fr-FR"/>
              </w:rPr>
              <w:t>clés, la définition des bases de référence et des objectifs, ainsi qu'un plan de mise en œuvre détaillé pour les actions requises. Ces outils facilitent un suivi significatif des GEB et l'établissement de rapports mondiaux</w:t>
            </w:r>
            <w:r w:rsidR="00A62A62" w:rsidRPr="007778AA">
              <w:rPr>
                <w:sz w:val="17"/>
                <w:szCs w:val="17"/>
                <w:lang w:val="fr-FR"/>
              </w:rPr>
              <w:t xml:space="preserve">. </w:t>
            </w:r>
          </w:p>
          <w:p w14:paraId="59A5E50C" w14:textId="77777777" w:rsidR="00541D7B" w:rsidRPr="007778AA" w:rsidRDefault="00541D7B" w:rsidP="006918BE">
            <w:pPr>
              <w:spacing w:after="60"/>
              <w:jc w:val="left"/>
              <w:rPr>
                <w:sz w:val="17"/>
                <w:szCs w:val="17"/>
                <w:lang w:val="fr-FR"/>
              </w:rPr>
            </w:pPr>
          </w:p>
        </w:tc>
      </w:tr>
      <w:tr w:rsidR="00426F64" w:rsidRPr="007778AA" w14:paraId="651EBD37" w14:textId="77777777" w:rsidTr="006757BB">
        <w:tc>
          <w:tcPr>
            <w:tcW w:w="1377" w:type="pct"/>
          </w:tcPr>
          <w:p w14:paraId="586762A4" w14:textId="77777777" w:rsidR="0083579E" w:rsidRPr="007778AA" w:rsidRDefault="00312BCF">
            <w:pPr>
              <w:spacing w:after="60"/>
              <w:jc w:val="left"/>
              <w:rPr>
                <w:sz w:val="17"/>
                <w:szCs w:val="17"/>
                <w:lang w:val="fr-FR"/>
              </w:rPr>
            </w:pPr>
            <w:r w:rsidRPr="007778AA">
              <w:rPr>
                <w:sz w:val="17"/>
                <w:szCs w:val="17"/>
                <w:lang w:val="fr-FR"/>
              </w:rPr>
              <w:lastRenderedPageBreak/>
              <w:t xml:space="preserve">Dans le scénario de base, les </w:t>
            </w:r>
            <w:r w:rsidR="00426F64" w:rsidRPr="007778AA">
              <w:rPr>
                <w:sz w:val="17"/>
                <w:szCs w:val="17"/>
                <w:lang w:val="fr-FR"/>
              </w:rPr>
              <w:t xml:space="preserve">agriculteurs et les éleveurs des paysages ciblés continuent de </w:t>
            </w:r>
            <w:r w:rsidR="00082C97" w:rsidRPr="007778AA">
              <w:rPr>
                <w:sz w:val="17"/>
                <w:szCs w:val="17"/>
                <w:lang w:val="fr-FR"/>
              </w:rPr>
              <w:t xml:space="preserve">pratiquer des </w:t>
            </w:r>
            <w:r w:rsidR="00426F64" w:rsidRPr="007778AA">
              <w:rPr>
                <w:sz w:val="17"/>
                <w:szCs w:val="17"/>
                <w:lang w:val="fr-FR"/>
              </w:rPr>
              <w:t xml:space="preserve">techniques de pâturage et d'agriculture non durables, ce qui entraîne une perte de la couverture végétale, une aggravation de l'érosion des sols et un appauvrissement de leur fertilité. La sécurité alimentaire et hydrique est menacée par la fréquence et l'intensité croissantes des sécheresses et des inondations, sans amélioration significative de la capacité d'adaptation. La dégradation de l'environnement se poursuit à travers le </w:t>
            </w:r>
            <w:r w:rsidR="003E7E18" w:rsidRPr="007778AA">
              <w:rPr>
                <w:sz w:val="17"/>
                <w:szCs w:val="17"/>
                <w:lang w:val="fr-FR"/>
              </w:rPr>
              <w:t xml:space="preserve">Burkina </w:t>
            </w:r>
            <w:r w:rsidR="006F1952" w:rsidRPr="007778AA">
              <w:rPr>
                <w:sz w:val="17"/>
                <w:szCs w:val="17"/>
                <w:lang w:val="fr-FR"/>
              </w:rPr>
              <w:t xml:space="preserve">Faso </w:t>
            </w:r>
            <w:r w:rsidR="00426F64" w:rsidRPr="007778AA">
              <w:rPr>
                <w:sz w:val="17"/>
                <w:szCs w:val="17"/>
                <w:lang w:val="fr-FR"/>
              </w:rPr>
              <w:t>et les populations deviennent de plus en plus vulnérables aux impacts de la variabilité climatique, tout en subissant une concurrence accrue pour une base de ressources naturelles en déclin, sans flux de revenus alternatifs viables et résistants au changement climatique.</w:t>
            </w:r>
          </w:p>
          <w:p w14:paraId="1140138F" w14:textId="77777777" w:rsidR="0083579E" w:rsidRPr="007778AA" w:rsidRDefault="00312BCF">
            <w:pPr>
              <w:spacing w:after="60"/>
              <w:jc w:val="left"/>
              <w:rPr>
                <w:sz w:val="17"/>
                <w:szCs w:val="17"/>
                <w:lang w:val="fr-FR"/>
              </w:rPr>
            </w:pPr>
            <w:r w:rsidRPr="007778AA">
              <w:rPr>
                <w:sz w:val="17"/>
                <w:szCs w:val="17"/>
                <w:lang w:val="fr-FR"/>
              </w:rPr>
              <w:t xml:space="preserve">Les stocks de carbone s'épuiseront </w:t>
            </w:r>
            <w:r w:rsidR="003141F0" w:rsidRPr="007778AA">
              <w:rPr>
                <w:sz w:val="17"/>
                <w:szCs w:val="17"/>
                <w:lang w:val="fr-FR"/>
              </w:rPr>
              <w:t xml:space="preserve">progressivement </w:t>
            </w:r>
            <w:r w:rsidRPr="007778AA">
              <w:rPr>
                <w:sz w:val="17"/>
                <w:szCs w:val="17"/>
                <w:lang w:val="fr-FR"/>
              </w:rPr>
              <w:t xml:space="preserve">si les tendances à la déforestation et à la désertification se poursuivent, menaçant </w:t>
            </w:r>
            <w:r w:rsidR="00DC3753" w:rsidRPr="007778AA">
              <w:rPr>
                <w:sz w:val="17"/>
                <w:szCs w:val="17"/>
                <w:lang w:val="fr-FR"/>
              </w:rPr>
              <w:t xml:space="preserve">la réalisation des engagements </w:t>
            </w:r>
            <w:r w:rsidRPr="007778AA">
              <w:rPr>
                <w:sz w:val="17"/>
                <w:szCs w:val="17"/>
                <w:lang w:val="fr-FR"/>
              </w:rPr>
              <w:t xml:space="preserve">du Burkina Faso </w:t>
            </w:r>
            <w:r w:rsidR="00DC3753" w:rsidRPr="007778AA">
              <w:rPr>
                <w:sz w:val="17"/>
                <w:szCs w:val="17"/>
                <w:lang w:val="fr-FR"/>
              </w:rPr>
              <w:t>au titre de l'</w:t>
            </w:r>
            <w:r w:rsidR="0093012B" w:rsidRPr="007778AA">
              <w:rPr>
                <w:sz w:val="17"/>
                <w:szCs w:val="17"/>
                <w:lang w:val="fr-FR"/>
              </w:rPr>
              <w:t xml:space="preserve">Accord de Paris de contribuer à la réduction des émissions de GES </w:t>
            </w:r>
            <w:r w:rsidRPr="007778AA">
              <w:rPr>
                <w:sz w:val="17"/>
                <w:szCs w:val="17"/>
                <w:lang w:val="fr-FR"/>
              </w:rPr>
              <w:t xml:space="preserve">- avec l'empiètement continu du </w:t>
            </w:r>
            <w:r w:rsidR="006B0895" w:rsidRPr="007778AA">
              <w:rPr>
                <w:sz w:val="17"/>
                <w:szCs w:val="17"/>
                <w:lang w:val="fr-FR"/>
              </w:rPr>
              <w:t xml:space="preserve">désert du Sahara </w:t>
            </w:r>
            <w:r w:rsidRPr="007778AA">
              <w:rPr>
                <w:sz w:val="17"/>
                <w:szCs w:val="17"/>
                <w:lang w:val="fr-FR"/>
              </w:rPr>
              <w:t>vers le sud</w:t>
            </w:r>
            <w:r w:rsidR="009306C9" w:rsidRPr="007778AA">
              <w:rPr>
                <w:sz w:val="17"/>
                <w:szCs w:val="17"/>
                <w:lang w:val="fr-FR"/>
              </w:rPr>
              <w:t xml:space="preserve">. De plus, la </w:t>
            </w:r>
            <w:r w:rsidRPr="007778AA">
              <w:rPr>
                <w:sz w:val="17"/>
                <w:szCs w:val="17"/>
                <w:lang w:val="fr-FR"/>
              </w:rPr>
              <w:t xml:space="preserve">perte incontrôlée de la couverture forestière et du carbone du sol due au surpâturage, à l'extraction excessive de bois de chauffage et à l'expansion de l'agriculture </w:t>
            </w:r>
            <w:r w:rsidR="00904D76" w:rsidRPr="007778AA">
              <w:rPr>
                <w:sz w:val="17"/>
                <w:szCs w:val="17"/>
                <w:lang w:val="fr-FR"/>
              </w:rPr>
              <w:t>aurait tendance à se poursuivre.</w:t>
            </w:r>
          </w:p>
          <w:p w14:paraId="623B1097" w14:textId="77777777" w:rsidR="00C24A56" w:rsidRPr="007778AA" w:rsidRDefault="00C24A56" w:rsidP="006918BE">
            <w:pPr>
              <w:spacing w:after="60"/>
              <w:jc w:val="left"/>
              <w:rPr>
                <w:sz w:val="17"/>
                <w:szCs w:val="17"/>
                <w:lang w:val="fr-FR"/>
              </w:rPr>
            </w:pPr>
          </w:p>
        </w:tc>
        <w:tc>
          <w:tcPr>
            <w:tcW w:w="1577" w:type="pct"/>
          </w:tcPr>
          <w:p w14:paraId="0EF8612D" w14:textId="77777777" w:rsidR="0083579E" w:rsidRPr="007778AA" w:rsidRDefault="00312BCF">
            <w:pPr>
              <w:spacing w:after="60"/>
              <w:jc w:val="left"/>
              <w:rPr>
                <w:sz w:val="17"/>
                <w:szCs w:val="17"/>
                <w:lang w:val="fr-FR"/>
              </w:rPr>
            </w:pPr>
            <w:r w:rsidRPr="007778AA">
              <w:rPr>
                <w:sz w:val="17"/>
                <w:szCs w:val="17"/>
                <w:u w:val="single"/>
                <w:lang w:val="fr-FR"/>
              </w:rPr>
              <w:t>Dans le cadre du volet 2</w:t>
            </w:r>
            <w:r w:rsidR="0028364C" w:rsidRPr="007778AA">
              <w:rPr>
                <w:sz w:val="17"/>
                <w:szCs w:val="17"/>
                <w:lang w:val="fr-FR"/>
              </w:rPr>
              <w:t xml:space="preserve">, la </w:t>
            </w:r>
            <w:r w:rsidR="005046CF" w:rsidRPr="007778AA">
              <w:rPr>
                <w:sz w:val="17"/>
                <w:szCs w:val="17"/>
                <w:lang w:val="fr-FR"/>
              </w:rPr>
              <w:t xml:space="preserve">pression sur les paysages </w:t>
            </w:r>
            <w:r w:rsidR="004E614A" w:rsidRPr="007778AA">
              <w:rPr>
                <w:sz w:val="17"/>
                <w:szCs w:val="17"/>
                <w:lang w:val="fr-FR"/>
              </w:rPr>
              <w:t xml:space="preserve">productifs sera allégée par une </w:t>
            </w:r>
            <w:r w:rsidR="0016760C" w:rsidRPr="007778AA">
              <w:rPr>
                <w:sz w:val="17"/>
                <w:szCs w:val="17"/>
                <w:lang w:val="fr-FR"/>
              </w:rPr>
              <w:t xml:space="preserve">application pratique de l'approche </w:t>
            </w:r>
            <w:r w:rsidR="001856B0" w:rsidRPr="007778AA">
              <w:rPr>
                <w:sz w:val="17"/>
                <w:szCs w:val="17"/>
                <w:lang w:val="fr-FR"/>
              </w:rPr>
              <w:t>NDT</w:t>
            </w:r>
            <w:r w:rsidR="0016760C" w:rsidRPr="007778AA">
              <w:rPr>
                <w:sz w:val="17"/>
                <w:szCs w:val="17"/>
                <w:lang w:val="fr-FR"/>
              </w:rPr>
              <w:t xml:space="preserve">. </w:t>
            </w:r>
          </w:p>
          <w:p w14:paraId="69B4B989" w14:textId="77777777" w:rsidR="0083579E" w:rsidRPr="007778AA" w:rsidRDefault="00312BCF">
            <w:pPr>
              <w:spacing w:after="60"/>
              <w:jc w:val="left"/>
              <w:rPr>
                <w:sz w:val="17"/>
                <w:szCs w:val="17"/>
                <w:lang w:val="fr-FR"/>
              </w:rPr>
            </w:pPr>
            <w:r w:rsidRPr="007778AA">
              <w:rPr>
                <w:sz w:val="17"/>
                <w:szCs w:val="17"/>
                <w:lang w:val="fr-FR"/>
              </w:rPr>
              <w:t xml:space="preserve">Le </w:t>
            </w:r>
            <w:r w:rsidR="00396D50" w:rsidRPr="007778AA">
              <w:rPr>
                <w:sz w:val="17"/>
                <w:szCs w:val="17"/>
                <w:lang w:val="fr-FR"/>
              </w:rPr>
              <w:t xml:space="preserve">projet </w:t>
            </w:r>
            <w:r w:rsidR="0078209A" w:rsidRPr="007778AA">
              <w:rPr>
                <w:sz w:val="17"/>
                <w:szCs w:val="17"/>
                <w:lang w:val="fr-FR"/>
              </w:rPr>
              <w:t>prendra des mesures pour assurer l'</w:t>
            </w:r>
            <w:r w:rsidR="00104EC0" w:rsidRPr="007778AA">
              <w:rPr>
                <w:sz w:val="17"/>
                <w:szCs w:val="17"/>
                <w:lang w:val="fr-FR"/>
              </w:rPr>
              <w:t xml:space="preserve">amélioration de la </w:t>
            </w:r>
            <w:r w:rsidR="00426E89" w:rsidRPr="007778AA">
              <w:rPr>
                <w:sz w:val="17"/>
                <w:szCs w:val="17"/>
                <w:lang w:val="fr-FR"/>
              </w:rPr>
              <w:t xml:space="preserve">gestion des </w:t>
            </w:r>
            <w:r w:rsidR="000A0D7A" w:rsidRPr="007778AA">
              <w:rPr>
                <w:sz w:val="17"/>
                <w:szCs w:val="17"/>
                <w:lang w:val="fr-FR"/>
              </w:rPr>
              <w:t>terres</w:t>
            </w:r>
            <w:r w:rsidR="00047398" w:rsidRPr="007778AA">
              <w:rPr>
                <w:sz w:val="17"/>
                <w:szCs w:val="17"/>
                <w:lang w:val="fr-FR"/>
              </w:rPr>
              <w:t xml:space="preserve"> productives</w:t>
            </w:r>
            <w:r w:rsidR="00C261FB" w:rsidRPr="007778AA">
              <w:rPr>
                <w:sz w:val="17"/>
                <w:szCs w:val="17"/>
                <w:lang w:val="fr-FR"/>
              </w:rPr>
              <w:t xml:space="preserve">, </w:t>
            </w:r>
            <w:r w:rsidR="00064997" w:rsidRPr="007778AA">
              <w:rPr>
                <w:sz w:val="17"/>
                <w:szCs w:val="17"/>
                <w:lang w:val="fr-FR"/>
              </w:rPr>
              <w:t xml:space="preserve">y compris 10 000 ha </w:t>
            </w:r>
            <w:r w:rsidR="00426F64" w:rsidRPr="007778AA">
              <w:rPr>
                <w:sz w:val="17"/>
                <w:szCs w:val="17"/>
                <w:lang w:val="fr-FR"/>
              </w:rPr>
              <w:t xml:space="preserve">de </w:t>
            </w:r>
            <w:r w:rsidR="001828B7" w:rsidRPr="007778AA">
              <w:rPr>
                <w:sz w:val="17"/>
                <w:szCs w:val="17"/>
                <w:lang w:val="fr-FR"/>
              </w:rPr>
              <w:t xml:space="preserve">cultures </w:t>
            </w:r>
            <w:r w:rsidR="007B162B" w:rsidRPr="007778AA">
              <w:rPr>
                <w:sz w:val="17"/>
                <w:szCs w:val="17"/>
                <w:lang w:val="fr-FR"/>
              </w:rPr>
              <w:t xml:space="preserve">vivrières </w:t>
            </w:r>
            <w:r w:rsidR="001828B7" w:rsidRPr="007778AA">
              <w:rPr>
                <w:sz w:val="17"/>
                <w:szCs w:val="17"/>
                <w:lang w:val="fr-FR"/>
              </w:rPr>
              <w:t>prioritaires</w:t>
            </w:r>
            <w:r w:rsidR="007B162B" w:rsidRPr="007778AA">
              <w:rPr>
                <w:sz w:val="17"/>
                <w:szCs w:val="17"/>
                <w:lang w:val="fr-FR"/>
              </w:rPr>
              <w:t>, d'</w:t>
            </w:r>
            <w:r w:rsidR="007966A1" w:rsidRPr="007778AA">
              <w:rPr>
                <w:sz w:val="17"/>
                <w:szCs w:val="17"/>
                <w:lang w:val="fr-FR"/>
              </w:rPr>
              <w:t xml:space="preserve">agroforesterie </w:t>
            </w:r>
            <w:r w:rsidR="00426F64" w:rsidRPr="007778AA">
              <w:rPr>
                <w:sz w:val="17"/>
                <w:szCs w:val="17"/>
                <w:lang w:val="fr-FR"/>
              </w:rPr>
              <w:t xml:space="preserve">et de cours d'eau </w:t>
            </w:r>
            <w:r w:rsidR="006E1D81" w:rsidRPr="007778AA">
              <w:rPr>
                <w:sz w:val="17"/>
                <w:szCs w:val="17"/>
                <w:lang w:val="fr-FR"/>
              </w:rPr>
              <w:t xml:space="preserve">critiques </w:t>
            </w:r>
            <w:r w:rsidR="00551E68" w:rsidRPr="007778AA">
              <w:rPr>
                <w:sz w:val="17"/>
                <w:szCs w:val="17"/>
                <w:lang w:val="fr-FR"/>
              </w:rPr>
              <w:t xml:space="preserve">(cible directe) </w:t>
            </w:r>
            <w:r w:rsidR="0078209A" w:rsidRPr="007778AA">
              <w:rPr>
                <w:sz w:val="17"/>
                <w:szCs w:val="17"/>
                <w:lang w:val="fr-FR"/>
              </w:rPr>
              <w:t xml:space="preserve">en appliquant la stratégie </w:t>
            </w:r>
            <w:r w:rsidR="001856B0" w:rsidRPr="007778AA">
              <w:rPr>
                <w:sz w:val="17"/>
                <w:szCs w:val="17"/>
                <w:lang w:val="fr-FR"/>
              </w:rPr>
              <w:t>NDT</w:t>
            </w:r>
            <w:r w:rsidR="0027592C">
              <w:rPr>
                <w:sz w:val="17"/>
                <w:szCs w:val="17"/>
                <w:lang w:val="fr-FR"/>
              </w:rPr>
              <w:t xml:space="preserve"> « </w:t>
            </w:r>
            <w:r w:rsidR="00603460" w:rsidRPr="007778AA">
              <w:rPr>
                <w:sz w:val="17"/>
                <w:szCs w:val="17"/>
                <w:lang w:val="fr-FR"/>
              </w:rPr>
              <w:t xml:space="preserve">réduire et </w:t>
            </w:r>
            <w:r w:rsidR="0078209A" w:rsidRPr="007778AA">
              <w:rPr>
                <w:sz w:val="17"/>
                <w:szCs w:val="17"/>
                <w:lang w:val="fr-FR"/>
              </w:rPr>
              <w:t xml:space="preserve">inverser la </w:t>
            </w:r>
            <w:r w:rsidR="00E906DC" w:rsidRPr="007778AA">
              <w:rPr>
                <w:sz w:val="17"/>
                <w:szCs w:val="17"/>
                <w:lang w:val="fr-FR"/>
              </w:rPr>
              <w:t>dégradation des terres</w:t>
            </w:r>
            <w:r w:rsidR="0027592C">
              <w:rPr>
                <w:sz w:val="17"/>
                <w:szCs w:val="17"/>
                <w:lang w:val="fr-FR"/>
              </w:rPr>
              <w:t> »</w:t>
            </w:r>
            <w:r w:rsidR="0078209A" w:rsidRPr="007778AA">
              <w:rPr>
                <w:sz w:val="17"/>
                <w:szCs w:val="17"/>
                <w:lang w:val="fr-FR"/>
              </w:rPr>
              <w:t>.</w:t>
            </w:r>
          </w:p>
          <w:p w14:paraId="553EB3D4" w14:textId="77777777" w:rsidR="0083579E" w:rsidRPr="007778AA" w:rsidRDefault="00312BCF">
            <w:pPr>
              <w:spacing w:after="60"/>
              <w:jc w:val="left"/>
              <w:rPr>
                <w:sz w:val="17"/>
                <w:szCs w:val="17"/>
                <w:lang w:val="fr-FR"/>
              </w:rPr>
            </w:pPr>
            <w:r w:rsidRPr="007778AA">
              <w:rPr>
                <w:sz w:val="17"/>
                <w:szCs w:val="17"/>
                <w:highlight w:val="green"/>
                <w:lang w:val="fr-FR"/>
              </w:rPr>
              <w:t>Au total</w:t>
            </w:r>
            <w:r w:rsidR="0078209A" w:rsidRPr="007778AA">
              <w:rPr>
                <w:sz w:val="17"/>
                <w:szCs w:val="17"/>
                <w:lang w:val="fr-FR"/>
              </w:rPr>
              <w:t xml:space="preserve">, quelque </w:t>
            </w:r>
            <w:r w:rsidR="00764BBB" w:rsidRPr="007778AA">
              <w:rPr>
                <w:sz w:val="17"/>
                <w:szCs w:val="17"/>
                <w:highlight w:val="green"/>
                <w:lang w:val="fr-FR"/>
              </w:rPr>
              <w:t xml:space="preserve">250 000 </w:t>
            </w:r>
            <w:r w:rsidR="000940A4" w:rsidRPr="007778AA">
              <w:rPr>
                <w:sz w:val="17"/>
                <w:szCs w:val="17"/>
                <w:highlight w:val="green"/>
                <w:lang w:val="fr-FR"/>
              </w:rPr>
              <w:t xml:space="preserve">ha </w:t>
            </w:r>
            <w:r w:rsidR="000940A4" w:rsidRPr="007778AA">
              <w:rPr>
                <w:sz w:val="17"/>
                <w:szCs w:val="17"/>
                <w:lang w:val="fr-FR"/>
              </w:rPr>
              <w:t xml:space="preserve">de paysages à usages multiples </w:t>
            </w:r>
            <w:r w:rsidR="0078209A" w:rsidRPr="007778AA">
              <w:rPr>
                <w:sz w:val="17"/>
                <w:szCs w:val="17"/>
                <w:lang w:val="fr-FR"/>
              </w:rPr>
              <w:t xml:space="preserve">(y compris les pâturages, les couloirs de transhumance et d'autres </w:t>
            </w:r>
            <w:r w:rsidR="00603460" w:rsidRPr="007778AA">
              <w:rPr>
                <w:sz w:val="17"/>
                <w:szCs w:val="17"/>
                <w:lang w:val="fr-FR"/>
              </w:rPr>
              <w:t>terres d'accès libre</w:t>
            </w:r>
            <w:r w:rsidR="0078209A" w:rsidRPr="007778AA">
              <w:rPr>
                <w:sz w:val="17"/>
                <w:szCs w:val="17"/>
                <w:lang w:val="fr-FR"/>
              </w:rPr>
              <w:t xml:space="preserve">) </w:t>
            </w:r>
            <w:r w:rsidR="00603460" w:rsidRPr="007778AA">
              <w:rPr>
                <w:sz w:val="17"/>
                <w:szCs w:val="17"/>
                <w:lang w:val="fr-FR"/>
              </w:rPr>
              <w:t xml:space="preserve">feront également l'objet d'une gestion améliorée, en application de la stratégie </w:t>
            </w:r>
            <w:r w:rsidR="001856B0" w:rsidRPr="007778AA">
              <w:rPr>
                <w:sz w:val="17"/>
                <w:szCs w:val="17"/>
                <w:lang w:val="fr-FR"/>
              </w:rPr>
              <w:t>NDT</w:t>
            </w:r>
            <w:r w:rsidR="0027592C">
              <w:rPr>
                <w:sz w:val="17"/>
                <w:szCs w:val="17"/>
                <w:lang w:val="fr-FR"/>
              </w:rPr>
              <w:t xml:space="preserve"> « </w:t>
            </w:r>
            <w:r w:rsidR="00E906DC" w:rsidRPr="007778AA">
              <w:rPr>
                <w:sz w:val="17"/>
                <w:szCs w:val="17"/>
                <w:lang w:val="fr-FR"/>
              </w:rPr>
              <w:t xml:space="preserve">éviter la dégradation des terres </w:t>
            </w:r>
            <w:r w:rsidR="00603460" w:rsidRPr="007778AA">
              <w:rPr>
                <w:sz w:val="17"/>
                <w:szCs w:val="17"/>
                <w:lang w:val="fr-FR"/>
              </w:rPr>
              <w:t xml:space="preserve">et, </w:t>
            </w:r>
            <w:r w:rsidR="00E906DC" w:rsidRPr="007778AA">
              <w:rPr>
                <w:sz w:val="17"/>
                <w:szCs w:val="17"/>
                <w:lang w:val="fr-FR"/>
              </w:rPr>
              <w:t xml:space="preserve">si nécessaire, la </w:t>
            </w:r>
            <w:r w:rsidR="0027592C">
              <w:rPr>
                <w:sz w:val="17"/>
                <w:szCs w:val="17"/>
                <w:lang w:val="fr-FR"/>
              </w:rPr>
              <w:t>réduire »</w:t>
            </w:r>
            <w:r w:rsidR="00603460" w:rsidRPr="007778AA">
              <w:rPr>
                <w:sz w:val="17"/>
                <w:szCs w:val="17"/>
                <w:lang w:val="fr-FR"/>
              </w:rPr>
              <w:t>.</w:t>
            </w:r>
          </w:p>
          <w:p w14:paraId="6185BDE8" w14:textId="77777777" w:rsidR="0083579E" w:rsidRPr="007778AA" w:rsidRDefault="00312BCF">
            <w:pPr>
              <w:spacing w:after="60"/>
              <w:jc w:val="left"/>
              <w:rPr>
                <w:sz w:val="17"/>
                <w:szCs w:val="17"/>
                <w:lang w:val="fr-FR"/>
              </w:rPr>
            </w:pPr>
            <w:r w:rsidRPr="007778AA">
              <w:rPr>
                <w:sz w:val="17"/>
                <w:szCs w:val="17"/>
                <w:lang w:val="fr-FR"/>
              </w:rPr>
              <w:t xml:space="preserve">Toutes les pratiques </w:t>
            </w:r>
            <w:r w:rsidR="009E382D" w:rsidRPr="007778AA">
              <w:rPr>
                <w:sz w:val="17"/>
                <w:szCs w:val="17"/>
                <w:lang w:val="fr-FR"/>
              </w:rPr>
              <w:t xml:space="preserve">productives pour </w:t>
            </w:r>
            <w:r w:rsidR="001856B0" w:rsidRPr="007778AA">
              <w:rPr>
                <w:sz w:val="17"/>
                <w:szCs w:val="17"/>
                <w:lang w:val="fr-FR"/>
              </w:rPr>
              <w:t>la NDT</w:t>
            </w:r>
            <w:r w:rsidR="009E382D" w:rsidRPr="007778AA">
              <w:rPr>
                <w:sz w:val="17"/>
                <w:szCs w:val="17"/>
                <w:lang w:val="fr-FR"/>
              </w:rPr>
              <w:t xml:space="preserve"> </w:t>
            </w:r>
            <w:r w:rsidRPr="007778AA">
              <w:rPr>
                <w:sz w:val="17"/>
                <w:szCs w:val="17"/>
                <w:lang w:val="fr-FR"/>
              </w:rPr>
              <w:t xml:space="preserve">seront guidées par des </w:t>
            </w:r>
            <w:r w:rsidR="00335FFD" w:rsidRPr="007778AA">
              <w:rPr>
                <w:sz w:val="17"/>
                <w:szCs w:val="17"/>
                <w:lang w:val="fr-FR"/>
              </w:rPr>
              <w:t xml:space="preserve">solutions </w:t>
            </w:r>
            <w:r w:rsidR="009E382D" w:rsidRPr="007778AA">
              <w:rPr>
                <w:sz w:val="17"/>
                <w:szCs w:val="17"/>
                <w:lang w:val="fr-FR"/>
              </w:rPr>
              <w:t xml:space="preserve">et des techniques </w:t>
            </w:r>
            <w:r w:rsidR="00E906DC" w:rsidRPr="007778AA">
              <w:rPr>
                <w:sz w:val="17"/>
                <w:szCs w:val="17"/>
                <w:lang w:val="fr-FR"/>
              </w:rPr>
              <w:t xml:space="preserve">sélectionnées et applicables </w:t>
            </w:r>
            <w:r w:rsidR="00335FFD" w:rsidRPr="007778AA">
              <w:rPr>
                <w:sz w:val="17"/>
                <w:szCs w:val="17"/>
                <w:lang w:val="fr-FR"/>
              </w:rPr>
              <w:t xml:space="preserve">pour la </w:t>
            </w:r>
            <w:r w:rsidR="00733960" w:rsidRPr="007778AA">
              <w:rPr>
                <w:sz w:val="17"/>
                <w:szCs w:val="17"/>
                <w:lang w:val="fr-FR"/>
              </w:rPr>
              <w:t>gestion des paysages</w:t>
            </w:r>
            <w:r w:rsidR="009E382D" w:rsidRPr="007778AA">
              <w:rPr>
                <w:sz w:val="17"/>
                <w:szCs w:val="17"/>
                <w:lang w:val="fr-FR"/>
              </w:rPr>
              <w:t xml:space="preserve">, des terres cultivées, des pâturages, etc. </w:t>
            </w:r>
            <w:r w:rsidR="001F150D" w:rsidRPr="007778AA">
              <w:rPr>
                <w:sz w:val="17"/>
                <w:szCs w:val="17"/>
                <w:lang w:val="fr-FR"/>
              </w:rPr>
              <w:t xml:space="preserve">dans la région Centre Nord </w:t>
            </w:r>
            <w:r w:rsidR="003E17A3" w:rsidRPr="007778AA">
              <w:rPr>
                <w:sz w:val="17"/>
                <w:szCs w:val="17"/>
                <w:lang w:val="fr-FR"/>
              </w:rPr>
              <w:t xml:space="preserve">(voir les </w:t>
            </w:r>
            <w:r w:rsidR="009E382D" w:rsidRPr="007778AA">
              <w:rPr>
                <w:sz w:val="17"/>
                <w:szCs w:val="17"/>
                <w:lang w:val="fr-FR"/>
              </w:rPr>
              <w:t xml:space="preserve">exemples du </w:t>
            </w:r>
            <w:r w:rsidR="00321C89" w:rsidRPr="007778AA">
              <w:rPr>
                <w:sz w:val="17"/>
                <w:szCs w:val="17"/>
                <w:lang w:val="fr-FR"/>
              </w:rPr>
              <w:t>programme de conservation des sols e</w:t>
            </w:r>
            <w:r w:rsidR="0027592C">
              <w:rPr>
                <w:sz w:val="17"/>
                <w:szCs w:val="17"/>
                <w:lang w:val="fr-FR"/>
              </w:rPr>
              <w:t>t de l'eau au Burkina Faso, le « CES »</w:t>
            </w:r>
            <w:r w:rsidR="00321C89" w:rsidRPr="007778AA">
              <w:rPr>
                <w:sz w:val="17"/>
                <w:szCs w:val="17"/>
                <w:lang w:val="fr-FR"/>
              </w:rPr>
              <w:t xml:space="preserve">, répertorié dans le document </w:t>
            </w:r>
            <w:r w:rsidR="003E17A3" w:rsidRPr="007778AA">
              <w:rPr>
                <w:color w:val="2B579A"/>
                <w:sz w:val="17"/>
                <w:szCs w:val="17"/>
                <w:shd w:val="clear" w:color="auto" w:fill="E6E6E6"/>
                <w:lang w:val="fr-FR"/>
              </w:rPr>
              <w:fldChar w:fldCharType="begin"/>
            </w:r>
            <w:r w:rsidR="003E17A3" w:rsidRPr="007778AA">
              <w:rPr>
                <w:iCs/>
                <w:sz w:val="17"/>
                <w:szCs w:val="17"/>
                <w:lang w:val="fr-FR"/>
              </w:rPr>
              <w:instrText xml:space="preserve"> REF _Ref99554303 \h </w:instrText>
            </w:r>
            <w:r w:rsidR="004873C1" w:rsidRPr="007778AA">
              <w:rPr>
                <w:iCs/>
                <w:sz w:val="17"/>
                <w:szCs w:val="17"/>
                <w:lang w:val="fr-FR"/>
              </w:rPr>
              <w:instrText xml:space="preserve"> \* MERGEFORMAT </w:instrText>
            </w:r>
            <w:r w:rsidR="003E17A3" w:rsidRPr="007778AA">
              <w:rPr>
                <w:color w:val="2B579A"/>
                <w:sz w:val="17"/>
                <w:szCs w:val="17"/>
                <w:shd w:val="clear" w:color="auto" w:fill="E6E6E6"/>
                <w:lang w:val="fr-FR"/>
              </w:rPr>
            </w:r>
            <w:r w:rsidR="003E17A3" w:rsidRPr="007778AA">
              <w:rPr>
                <w:color w:val="2B579A"/>
                <w:sz w:val="17"/>
                <w:szCs w:val="17"/>
                <w:shd w:val="clear" w:color="auto" w:fill="E6E6E6"/>
                <w:lang w:val="fr-FR"/>
              </w:rPr>
              <w:fldChar w:fldCharType="separate"/>
            </w:r>
            <w:r w:rsidR="00321C89" w:rsidRPr="007778AA">
              <w:rPr>
                <w:sz w:val="17"/>
                <w:szCs w:val="17"/>
                <w:lang w:val="fr-FR"/>
              </w:rPr>
              <w:t xml:space="preserve">Tableau </w:t>
            </w:r>
            <w:r w:rsidR="006966F2" w:rsidRPr="007778AA">
              <w:rPr>
                <w:sz w:val="17"/>
                <w:szCs w:val="17"/>
                <w:lang w:val="fr-FR"/>
              </w:rPr>
              <w:t>6</w:t>
            </w:r>
            <w:r w:rsidR="003E17A3" w:rsidRPr="007778AA">
              <w:rPr>
                <w:color w:val="2B579A"/>
                <w:sz w:val="17"/>
                <w:szCs w:val="17"/>
                <w:shd w:val="clear" w:color="auto" w:fill="E6E6E6"/>
                <w:lang w:val="fr-FR"/>
              </w:rPr>
              <w:fldChar w:fldCharType="end"/>
            </w:r>
            <w:r w:rsidR="003E17A3" w:rsidRPr="007778AA">
              <w:rPr>
                <w:sz w:val="17"/>
                <w:szCs w:val="17"/>
                <w:lang w:val="fr-FR"/>
              </w:rPr>
              <w:t>)</w:t>
            </w:r>
            <w:r w:rsidR="00321C89" w:rsidRPr="007778AA">
              <w:rPr>
                <w:sz w:val="17"/>
                <w:szCs w:val="17"/>
                <w:lang w:val="fr-FR"/>
              </w:rPr>
              <w:t xml:space="preserve">. </w:t>
            </w:r>
            <w:r w:rsidR="008719FA" w:rsidRPr="007778AA">
              <w:rPr>
                <w:sz w:val="17"/>
                <w:szCs w:val="17"/>
                <w:lang w:val="fr-FR"/>
              </w:rPr>
              <w:t xml:space="preserve"> </w:t>
            </w:r>
          </w:p>
          <w:p w14:paraId="62D34AB7" w14:textId="77777777" w:rsidR="0083579E" w:rsidRPr="007778AA" w:rsidRDefault="00426F64">
            <w:pPr>
              <w:spacing w:after="60"/>
              <w:jc w:val="left"/>
              <w:rPr>
                <w:sz w:val="17"/>
                <w:szCs w:val="17"/>
                <w:lang w:val="fr-FR"/>
              </w:rPr>
            </w:pPr>
            <w:r w:rsidRPr="007778AA">
              <w:rPr>
                <w:sz w:val="17"/>
                <w:szCs w:val="17"/>
                <w:lang w:val="fr-FR"/>
              </w:rPr>
              <w:t xml:space="preserve">Renforcement des organisations communautaires soutenant jusqu'à 3 </w:t>
            </w:r>
            <w:r w:rsidR="00321C89" w:rsidRPr="007778AA">
              <w:rPr>
                <w:sz w:val="17"/>
                <w:szCs w:val="17"/>
                <w:lang w:val="fr-FR"/>
              </w:rPr>
              <w:t xml:space="preserve">000 ménages bénéficiaires (dont 35 % </w:t>
            </w:r>
            <w:r w:rsidR="009B5117" w:rsidRPr="007778AA">
              <w:rPr>
                <w:sz w:val="17"/>
                <w:szCs w:val="17"/>
                <w:lang w:val="fr-FR"/>
              </w:rPr>
              <w:t>dirigés par des femmes</w:t>
            </w:r>
            <w:r w:rsidR="00321C89" w:rsidRPr="007778AA">
              <w:rPr>
                <w:sz w:val="17"/>
                <w:szCs w:val="17"/>
                <w:lang w:val="fr-FR"/>
              </w:rPr>
              <w:t xml:space="preserve">) </w:t>
            </w:r>
            <w:r w:rsidR="008A11DD" w:rsidRPr="007778AA">
              <w:rPr>
                <w:sz w:val="17"/>
                <w:szCs w:val="17"/>
                <w:lang w:val="fr-FR"/>
              </w:rPr>
              <w:t xml:space="preserve">par le biais de </w:t>
            </w:r>
            <w:r w:rsidRPr="007778AA">
              <w:rPr>
                <w:sz w:val="17"/>
                <w:szCs w:val="17"/>
                <w:lang w:val="fr-FR"/>
              </w:rPr>
              <w:t xml:space="preserve">comités de gestion des </w:t>
            </w:r>
            <w:r w:rsidR="008A11DD" w:rsidRPr="007778AA">
              <w:rPr>
                <w:sz w:val="17"/>
                <w:szCs w:val="17"/>
                <w:lang w:val="fr-FR"/>
              </w:rPr>
              <w:t xml:space="preserve">ressources </w:t>
            </w:r>
            <w:r w:rsidRPr="007778AA">
              <w:rPr>
                <w:sz w:val="17"/>
                <w:szCs w:val="17"/>
                <w:lang w:val="fr-FR"/>
              </w:rPr>
              <w:t>et d'accords entre les pasteurs</w:t>
            </w:r>
            <w:r w:rsidR="009B5117" w:rsidRPr="007778AA">
              <w:rPr>
                <w:sz w:val="17"/>
                <w:szCs w:val="17"/>
                <w:lang w:val="fr-FR"/>
              </w:rPr>
              <w:t xml:space="preserve">, les </w:t>
            </w:r>
            <w:r w:rsidRPr="007778AA">
              <w:rPr>
                <w:sz w:val="17"/>
                <w:szCs w:val="17"/>
                <w:lang w:val="fr-FR"/>
              </w:rPr>
              <w:t xml:space="preserve">communautés agricoles </w:t>
            </w:r>
            <w:r w:rsidR="009B5117" w:rsidRPr="007778AA">
              <w:rPr>
                <w:sz w:val="17"/>
                <w:szCs w:val="17"/>
                <w:lang w:val="fr-FR"/>
              </w:rPr>
              <w:t>et les autres utilisateurs des terres</w:t>
            </w:r>
            <w:r w:rsidR="00104EC0" w:rsidRPr="007778AA">
              <w:rPr>
                <w:sz w:val="17"/>
                <w:szCs w:val="17"/>
                <w:lang w:val="fr-FR"/>
              </w:rPr>
              <w:t xml:space="preserve">. </w:t>
            </w:r>
          </w:p>
          <w:p w14:paraId="5EE63BB9" w14:textId="77777777" w:rsidR="0083579E" w:rsidRPr="007778AA" w:rsidRDefault="00312BCF">
            <w:pPr>
              <w:spacing w:after="60"/>
              <w:jc w:val="left"/>
              <w:rPr>
                <w:sz w:val="17"/>
                <w:szCs w:val="17"/>
                <w:lang w:val="fr-FR"/>
              </w:rPr>
            </w:pPr>
            <w:r w:rsidRPr="007778AA">
              <w:rPr>
                <w:sz w:val="17"/>
                <w:szCs w:val="17"/>
                <w:lang w:val="fr-FR"/>
              </w:rPr>
              <w:t>Les services de soutien à la vulgarisation agricole et forestière permettront d'intensifier les cultures sans étendre l'empreinte et de progresser vers la réduction des émissions dans le secteur AFOLU, avec une capacité renforcée pour une mesure précise.</w:t>
            </w:r>
          </w:p>
        </w:tc>
        <w:tc>
          <w:tcPr>
            <w:tcW w:w="2046" w:type="pct"/>
          </w:tcPr>
          <w:p w14:paraId="418E21F7" w14:textId="77777777" w:rsidR="0083579E" w:rsidRPr="007778AA" w:rsidRDefault="00312BCF">
            <w:pPr>
              <w:spacing w:after="60"/>
              <w:jc w:val="left"/>
              <w:rPr>
                <w:sz w:val="17"/>
                <w:szCs w:val="17"/>
                <w:lang w:val="fr-FR"/>
              </w:rPr>
            </w:pPr>
            <w:r w:rsidRPr="007778AA">
              <w:rPr>
                <w:sz w:val="17"/>
                <w:szCs w:val="17"/>
                <w:lang w:val="fr-FR"/>
              </w:rPr>
              <w:t>Les GEB clés comprendront : (i) le maintien ou l'amélioration de la fourniture durable de services écosystémiques ; et (ii) le maintien ou l'amélioration de la productivité, afin de renforcer la sécurité alimentaire. Ceci sera assuré dans :</w:t>
            </w:r>
          </w:p>
          <w:p w14:paraId="04B9E0F1" w14:textId="77777777" w:rsidR="0083579E" w:rsidRPr="007778AA" w:rsidRDefault="00312BCF">
            <w:pPr>
              <w:pStyle w:val="Paragraphedeliste"/>
              <w:numPr>
                <w:ilvl w:val="0"/>
                <w:numId w:val="12"/>
              </w:numPr>
              <w:spacing w:after="60"/>
              <w:ind w:left="181" w:hanging="181"/>
              <w:jc w:val="left"/>
              <w:rPr>
                <w:sz w:val="17"/>
                <w:szCs w:val="17"/>
                <w:lang w:val="fr-FR"/>
              </w:rPr>
            </w:pPr>
            <w:r w:rsidRPr="007778AA">
              <w:rPr>
                <w:sz w:val="17"/>
                <w:szCs w:val="17"/>
                <w:lang w:val="fr-FR"/>
              </w:rPr>
              <w:t xml:space="preserve">Superficie des terres restaurées, en rapport avec l'indicateur de base 3 du FEM : terres productives utilisées de manière intensive : 10 000 ha de terres cultivées et de zones boisées à proximité de masses d'eau critiques, qui présentent une dégradation modérée à sévère, font l'objet d'une gestion améliorée pour restaurer leur potentiel productif, et en appliquant les stratégies </w:t>
            </w:r>
            <w:r w:rsidR="001856B0" w:rsidRPr="007778AA">
              <w:rPr>
                <w:sz w:val="17"/>
                <w:szCs w:val="17"/>
                <w:lang w:val="fr-FR"/>
              </w:rPr>
              <w:t>NDT</w:t>
            </w:r>
            <w:r w:rsidRPr="007778AA">
              <w:rPr>
                <w:sz w:val="17"/>
                <w:szCs w:val="17"/>
                <w:lang w:val="fr-FR"/>
              </w:rPr>
              <w:t xml:space="preserve"> pour réduire et inverser la dégradation des terres </w:t>
            </w:r>
            <w:r w:rsidR="00927EE2" w:rsidRPr="007778AA">
              <w:rPr>
                <w:sz w:val="17"/>
                <w:szCs w:val="17"/>
                <w:lang w:val="fr-FR"/>
              </w:rPr>
              <w:t xml:space="preserve">(se référer à </w:t>
            </w:r>
            <w:r w:rsidR="00927EE2" w:rsidRPr="007778AA">
              <w:rPr>
                <w:sz w:val="17"/>
                <w:szCs w:val="17"/>
                <w:lang w:val="fr-FR"/>
              </w:rPr>
              <w:fldChar w:fldCharType="begin"/>
            </w:r>
            <w:r w:rsidR="00927EE2" w:rsidRPr="007778AA">
              <w:rPr>
                <w:sz w:val="17"/>
                <w:szCs w:val="17"/>
                <w:lang w:val="fr-FR"/>
              </w:rPr>
              <w:instrText xml:space="preserve"> REF _Ref99610730 \h  \* MERGEFORMAT </w:instrText>
            </w:r>
            <w:r w:rsidR="00927EE2" w:rsidRPr="007778AA">
              <w:rPr>
                <w:sz w:val="17"/>
                <w:szCs w:val="17"/>
                <w:lang w:val="fr-FR"/>
              </w:rPr>
            </w:r>
            <w:r w:rsidR="00927EE2" w:rsidRPr="007778AA">
              <w:rPr>
                <w:sz w:val="17"/>
                <w:szCs w:val="17"/>
                <w:lang w:val="fr-FR"/>
              </w:rPr>
              <w:fldChar w:fldCharType="separate"/>
            </w:r>
            <w:r w:rsidR="00927EE2" w:rsidRPr="007778AA">
              <w:rPr>
                <w:sz w:val="17"/>
                <w:szCs w:val="17"/>
                <w:lang w:val="fr-FR"/>
              </w:rPr>
              <w:t xml:space="preserve">Tableau </w:t>
            </w:r>
            <w:r w:rsidR="00927EE2" w:rsidRPr="007778AA">
              <w:rPr>
                <w:noProof/>
                <w:sz w:val="17"/>
                <w:szCs w:val="17"/>
                <w:lang w:val="fr-FR"/>
              </w:rPr>
              <w:t>4</w:t>
            </w:r>
            <w:r w:rsidR="00927EE2" w:rsidRPr="007778AA">
              <w:rPr>
                <w:sz w:val="17"/>
                <w:szCs w:val="17"/>
                <w:lang w:val="fr-FR"/>
              </w:rPr>
              <w:fldChar w:fldCharType="end"/>
            </w:r>
            <w:r w:rsidR="00927EE2" w:rsidRPr="007778AA">
              <w:rPr>
                <w:sz w:val="17"/>
                <w:szCs w:val="17"/>
                <w:lang w:val="fr-FR"/>
              </w:rPr>
              <w:t xml:space="preserve"> pour les ventilations).</w:t>
            </w:r>
          </w:p>
          <w:p w14:paraId="69F739B7" w14:textId="77777777" w:rsidR="0083579E" w:rsidRPr="007778AA" w:rsidRDefault="00312BCF">
            <w:pPr>
              <w:pStyle w:val="Paragraphedeliste"/>
              <w:numPr>
                <w:ilvl w:val="0"/>
                <w:numId w:val="12"/>
              </w:numPr>
              <w:spacing w:after="60"/>
              <w:ind w:left="181" w:hanging="181"/>
              <w:jc w:val="left"/>
              <w:rPr>
                <w:sz w:val="17"/>
                <w:szCs w:val="17"/>
                <w:lang w:val="fr-FR"/>
              </w:rPr>
            </w:pPr>
            <w:r w:rsidRPr="007778AA">
              <w:rPr>
                <w:sz w:val="17"/>
                <w:szCs w:val="17"/>
                <w:lang w:val="fr-FR"/>
              </w:rPr>
              <w:t xml:space="preserve">20 000 ha de pâturages en accès libre et de zones boisées et d'arbustes en propriété commune, présentant une dégradation légère à modérée, font l'objet d'une gestion améliorée pour atténuer la perte de productivité, et en appliquant les stratégies </w:t>
            </w:r>
            <w:r w:rsidR="001856B0" w:rsidRPr="007778AA">
              <w:rPr>
                <w:sz w:val="17"/>
                <w:szCs w:val="17"/>
                <w:lang w:val="fr-FR"/>
              </w:rPr>
              <w:t>NDT</w:t>
            </w:r>
            <w:r w:rsidRPr="007778AA">
              <w:rPr>
                <w:sz w:val="17"/>
                <w:szCs w:val="17"/>
                <w:lang w:val="fr-FR"/>
              </w:rPr>
              <w:t xml:space="preserve"> pour éviter et réduire la dégradation des terres </w:t>
            </w:r>
            <w:r w:rsidR="001979DF" w:rsidRPr="007778AA">
              <w:rPr>
                <w:sz w:val="17"/>
                <w:szCs w:val="17"/>
                <w:lang w:val="fr-FR"/>
              </w:rPr>
              <w:t>;</w:t>
            </w:r>
            <w:r w:rsidRPr="007778AA">
              <w:rPr>
                <w:sz w:val="17"/>
                <w:szCs w:val="17"/>
                <w:lang w:val="fr-FR"/>
              </w:rPr>
              <w:tab/>
            </w:r>
            <w:r w:rsidRPr="007778AA">
              <w:rPr>
                <w:sz w:val="17"/>
                <w:szCs w:val="17"/>
                <w:lang w:val="fr-FR"/>
              </w:rPr>
              <w:tab/>
            </w:r>
          </w:p>
          <w:p w14:paraId="4C6E1C36" w14:textId="77777777" w:rsidR="0083579E" w:rsidRPr="007778AA" w:rsidRDefault="00312BCF">
            <w:pPr>
              <w:pStyle w:val="Paragraphedeliste"/>
              <w:numPr>
                <w:ilvl w:val="0"/>
                <w:numId w:val="12"/>
              </w:numPr>
              <w:spacing w:after="60"/>
              <w:ind w:left="181" w:hanging="181"/>
              <w:jc w:val="left"/>
              <w:rPr>
                <w:sz w:val="17"/>
                <w:szCs w:val="17"/>
                <w:lang w:val="fr-FR"/>
              </w:rPr>
            </w:pPr>
            <w:r w:rsidRPr="007778AA">
              <w:rPr>
                <w:sz w:val="17"/>
                <w:szCs w:val="17"/>
                <w:lang w:val="fr-FR"/>
              </w:rPr>
              <w:t xml:space="preserve">80 000 ha de pâturages en accès libre et de zones boisées et d'arbustes en propriété commune, affichant une dégradation légère à modérée, font l'objet d'une gestion améliorée pour atténuer la perte de productivité, et en appliquant les stratégies </w:t>
            </w:r>
            <w:r w:rsidR="001856B0" w:rsidRPr="007778AA">
              <w:rPr>
                <w:sz w:val="17"/>
                <w:szCs w:val="17"/>
                <w:lang w:val="fr-FR"/>
              </w:rPr>
              <w:t>NDT</w:t>
            </w:r>
            <w:r w:rsidRPr="007778AA">
              <w:rPr>
                <w:sz w:val="17"/>
                <w:szCs w:val="17"/>
                <w:lang w:val="fr-FR"/>
              </w:rPr>
              <w:t xml:space="preserve"> pour éviter et réduire la dégradation des terres </w:t>
            </w:r>
            <w:r w:rsidR="001979DF" w:rsidRPr="007778AA">
              <w:rPr>
                <w:sz w:val="17"/>
                <w:szCs w:val="17"/>
                <w:lang w:val="fr-FR"/>
              </w:rPr>
              <w:t>;</w:t>
            </w:r>
          </w:p>
          <w:p w14:paraId="373D31B0" w14:textId="77777777" w:rsidR="0083579E" w:rsidRPr="007778AA" w:rsidRDefault="00312BCF">
            <w:pPr>
              <w:pStyle w:val="Paragraphedeliste"/>
              <w:numPr>
                <w:ilvl w:val="0"/>
                <w:numId w:val="12"/>
              </w:numPr>
              <w:spacing w:after="60"/>
              <w:ind w:left="181" w:hanging="181"/>
              <w:jc w:val="left"/>
              <w:rPr>
                <w:sz w:val="17"/>
                <w:szCs w:val="17"/>
                <w:highlight w:val="green"/>
                <w:lang w:val="fr-FR"/>
              </w:rPr>
            </w:pPr>
            <w:r w:rsidRPr="007778AA">
              <w:rPr>
                <w:sz w:val="17"/>
                <w:szCs w:val="17"/>
                <w:lang w:val="fr-FR"/>
              </w:rPr>
              <w:t xml:space="preserve">une gestion élargie du paysage dans </w:t>
            </w:r>
            <w:r w:rsidRPr="007778AA">
              <w:rPr>
                <w:sz w:val="17"/>
                <w:szCs w:val="17"/>
                <w:highlight w:val="yellow"/>
                <w:lang w:val="fr-FR"/>
              </w:rPr>
              <w:t xml:space="preserve">environ </w:t>
            </w:r>
            <w:r w:rsidR="00764BBB" w:rsidRPr="007778AA">
              <w:rPr>
                <w:sz w:val="17"/>
                <w:szCs w:val="17"/>
                <w:highlight w:val="yellow"/>
                <w:lang w:val="fr-FR"/>
              </w:rPr>
              <w:t xml:space="preserve">250 000 </w:t>
            </w:r>
            <w:r w:rsidRPr="007778AA">
              <w:rPr>
                <w:sz w:val="17"/>
                <w:szCs w:val="17"/>
                <w:highlight w:val="yellow"/>
                <w:lang w:val="fr-FR"/>
              </w:rPr>
              <w:t xml:space="preserve">ha </w:t>
            </w:r>
            <w:r w:rsidRPr="007778AA">
              <w:rPr>
                <w:sz w:val="17"/>
                <w:szCs w:val="17"/>
                <w:lang w:val="fr-FR"/>
              </w:rPr>
              <w:t xml:space="preserve">de parcours à usages multiples dans les communes, qui ne présentent qu'une dégradation légère ou nulle, font l'objet d'une gestion extensive et collaborative pour prévenir les changements négatifs, et en appliquant les stratégies </w:t>
            </w:r>
            <w:r w:rsidR="001856B0" w:rsidRPr="007778AA">
              <w:rPr>
                <w:sz w:val="17"/>
                <w:szCs w:val="17"/>
                <w:lang w:val="fr-FR"/>
              </w:rPr>
              <w:t>NDT</w:t>
            </w:r>
            <w:r w:rsidRPr="007778AA">
              <w:rPr>
                <w:sz w:val="17"/>
                <w:szCs w:val="17"/>
                <w:lang w:val="fr-FR"/>
              </w:rPr>
              <w:t xml:space="preserve"> pour éviter la dégradation des terres</w:t>
            </w:r>
            <w:r w:rsidR="001979DF" w:rsidRPr="007778AA">
              <w:rPr>
                <w:sz w:val="17"/>
                <w:szCs w:val="17"/>
                <w:lang w:val="fr-FR"/>
              </w:rPr>
              <w:t xml:space="preserve">. </w:t>
            </w:r>
            <w:r w:rsidR="004E1EC3" w:rsidRPr="007778AA">
              <w:rPr>
                <w:sz w:val="17"/>
                <w:szCs w:val="17"/>
                <w:highlight w:val="green"/>
                <w:lang w:val="fr-FR"/>
              </w:rPr>
              <w:t>Cet objectif global comprend les zones susmentionnées de 20 000 ha de pâturages et 80 000 ha de zones boisées</w:t>
            </w:r>
            <w:r w:rsidR="00E45C06" w:rsidRPr="007778AA">
              <w:rPr>
                <w:sz w:val="17"/>
                <w:szCs w:val="17"/>
                <w:highlight w:val="green"/>
                <w:lang w:val="fr-FR"/>
              </w:rPr>
              <w:t xml:space="preserve">. </w:t>
            </w:r>
          </w:p>
          <w:p w14:paraId="41A80042" w14:textId="77777777" w:rsidR="0083579E" w:rsidRPr="007778AA" w:rsidRDefault="00312BCF">
            <w:pPr>
              <w:spacing w:after="60"/>
              <w:jc w:val="left"/>
              <w:rPr>
                <w:sz w:val="17"/>
                <w:szCs w:val="17"/>
                <w:lang w:val="fr-FR"/>
              </w:rPr>
            </w:pPr>
            <w:r w:rsidRPr="007778AA">
              <w:rPr>
                <w:sz w:val="17"/>
                <w:szCs w:val="17"/>
                <w:lang w:val="fr-FR"/>
              </w:rPr>
              <w:t xml:space="preserve">La </w:t>
            </w:r>
            <w:r w:rsidR="001B2568" w:rsidRPr="007778AA">
              <w:rPr>
                <w:sz w:val="17"/>
                <w:szCs w:val="17"/>
                <w:lang w:val="fr-FR"/>
              </w:rPr>
              <w:t xml:space="preserve">capacité de production des sols </w:t>
            </w:r>
            <w:r w:rsidR="00AB5409" w:rsidRPr="007778AA">
              <w:rPr>
                <w:sz w:val="17"/>
                <w:szCs w:val="17"/>
                <w:lang w:val="fr-FR"/>
              </w:rPr>
              <w:t>et de l'</w:t>
            </w:r>
            <w:r w:rsidR="001B2568" w:rsidRPr="007778AA">
              <w:rPr>
                <w:sz w:val="17"/>
                <w:szCs w:val="17"/>
                <w:lang w:val="fr-FR"/>
              </w:rPr>
              <w:t xml:space="preserve">eau </w:t>
            </w:r>
            <w:r w:rsidRPr="007778AA">
              <w:rPr>
                <w:sz w:val="17"/>
                <w:szCs w:val="17"/>
                <w:lang w:val="fr-FR"/>
              </w:rPr>
              <w:t xml:space="preserve">de ces terres sera </w:t>
            </w:r>
            <w:r w:rsidR="00426F64" w:rsidRPr="007778AA">
              <w:rPr>
                <w:sz w:val="17"/>
                <w:szCs w:val="17"/>
                <w:lang w:val="fr-FR"/>
              </w:rPr>
              <w:t xml:space="preserve">restaurée </w:t>
            </w:r>
            <w:r w:rsidR="00373978" w:rsidRPr="007778AA">
              <w:rPr>
                <w:sz w:val="17"/>
                <w:szCs w:val="17"/>
                <w:lang w:val="fr-FR"/>
              </w:rPr>
              <w:t xml:space="preserve">et les puits de carbone seront </w:t>
            </w:r>
            <w:r w:rsidRPr="007778AA">
              <w:rPr>
                <w:sz w:val="17"/>
                <w:szCs w:val="17"/>
                <w:lang w:val="fr-FR"/>
              </w:rPr>
              <w:t xml:space="preserve">au moins </w:t>
            </w:r>
            <w:r w:rsidR="0043652B" w:rsidRPr="007778AA">
              <w:rPr>
                <w:sz w:val="17"/>
                <w:szCs w:val="17"/>
                <w:lang w:val="fr-FR"/>
              </w:rPr>
              <w:t xml:space="preserve">maintenus. Des </w:t>
            </w:r>
            <w:r w:rsidR="00243485" w:rsidRPr="007778AA">
              <w:rPr>
                <w:sz w:val="17"/>
                <w:szCs w:val="17"/>
                <w:lang w:val="fr-FR"/>
              </w:rPr>
              <w:t xml:space="preserve">avantages connexes en matière de biodiversité et de </w:t>
            </w:r>
            <w:r w:rsidR="006D17BB" w:rsidRPr="007778AA">
              <w:rPr>
                <w:sz w:val="17"/>
                <w:szCs w:val="17"/>
                <w:lang w:val="fr-FR"/>
              </w:rPr>
              <w:t>climat seront également générés dans ces paysages. L'</w:t>
            </w:r>
            <w:r w:rsidR="00106737" w:rsidRPr="007778AA">
              <w:rPr>
                <w:sz w:val="17"/>
                <w:szCs w:val="17"/>
                <w:lang w:val="fr-FR"/>
              </w:rPr>
              <w:t xml:space="preserve">amélioration du flux des </w:t>
            </w:r>
            <w:r w:rsidR="00426F64" w:rsidRPr="007778AA">
              <w:rPr>
                <w:sz w:val="17"/>
                <w:szCs w:val="17"/>
                <w:lang w:val="fr-FR"/>
              </w:rPr>
              <w:t xml:space="preserve">services écosystémiques </w:t>
            </w:r>
            <w:r w:rsidR="00106737" w:rsidRPr="007778AA">
              <w:rPr>
                <w:sz w:val="17"/>
                <w:szCs w:val="17"/>
                <w:lang w:val="fr-FR"/>
              </w:rPr>
              <w:t xml:space="preserve">permettra de </w:t>
            </w:r>
            <w:r w:rsidR="00426F64" w:rsidRPr="007778AA">
              <w:rPr>
                <w:sz w:val="17"/>
                <w:szCs w:val="17"/>
                <w:lang w:val="fr-FR"/>
              </w:rPr>
              <w:t xml:space="preserve">renforcer la </w:t>
            </w:r>
            <w:r w:rsidR="00D217AB" w:rsidRPr="007778AA">
              <w:rPr>
                <w:sz w:val="17"/>
                <w:szCs w:val="17"/>
                <w:lang w:val="fr-FR"/>
              </w:rPr>
              <w:t xml:space="preserve">résilience des </w:t>
            </w:r>
            <w:r w:rsidR="00426F64" w:rsidRPr="007778AA">
              <w:rPr>
                <w:sz w:val="17"/>
                <w:szCs w:val="17"/>
                <w:lang w:val="fr-FR"/>
              </w:rPr>
              <w:t xml:space="preserve">communautés vulnérables </w:t>
            </w:r>
            <w:r w:rsidR="00D217AB" w:rsidRPr="007778AA">
              <w:rPr>
                <w:sz w:val="17"/>
                <w:szCs w:val="17"/>
                <w:lang w:val="fr-FR"/>
              </w:rPr>
              <w:t xml:space="preserve">et </w:t>
            </w:r>
            <w:r w:rsidR="00243485" w:rsidRPr="007778AA">
              <w:rPr>
                <w:sz w:val="17"/>
                <w:szCs w:val="17"/>
                <w:lang w:val="fr-FR"/>
              </w:rPr>
              <w:t>contribuera à la cohésion sociale</w:t>
            </w:r>
            <w:r w:rsidR="00D217AB" w:rsidRPr="007778AA">
              <w:rPr>
                <w:sz w:val="17"/>
                <w:szCs w:val="17"/>
                <w:lang w:val="fr-FR"/>
              </w:rPr>
              <w:t xml:space="preserve">. </w:t>
            </w:r>
          </w:p>
        </w:tc>
      </w:tr>
      <w:tr w:rsidR="00426F64" w:rsidRPr="007778AA" w14:paraId="1952410F" w14:textId="77777777" w:rsidTr="006757BB">
        <w:tc>
          <w:tcPr>
            <w:tcW w:w="1377" w:type="pct"/>
          </w:tcPr>
          <w:p w14:paraId="674DCDA1" w14:textId="77777777" w:rsidR="0083579E" w:rsidRPr="007778AA" w:rsidRDefault="00312BCF">
            <w:pPr>
              <w:spacing w:after="60"/>
              <w:jc w:val="left"/>
              <w:rPr>
                <w:sz w:val="17"/>
                <w:szCs w:val="17"/>
                <w:lang w:val="fr-FR"/>
              </w:rPr>
            </w:pPr>
            <w:r w:rsidRPr="007778AA">
              <w:rPr>
                <w:sz w:val="17"/>
                <w:szCs w:val="17"/>
                <w:lang w:val="fr-FR"/>
              </w:rPr>
              <w:t xml:space="preserve">Dans le scénario de base, les </w:t>
            </w:r>
            <w:r w:rsidR="001537BC" w:rsidRPr="007778AA">
              <w:rPr>
                <w:sz w:val="17"/>
                <w:szCs w:val="17"/>
                <w:lang w:val="fr-FR"/>
              </w:rPr>
              <w:t xml:space="preserve">institutions gouvernementales </w:t>
            </w:r>
            <w:r w:rsidR="00FA7FD0" w:rsidRPr="007778AA">
              <w:rPr>
                <w:sz w:val="17"/>
                <w:szCs w:val="17"/>
                <w:lang w:val="fr-FR"/>
              </w:rPr>
              <w:t xml:space="preserve">sont confrontées à des </w:t>
            </w:r>
            <w:r w:rsidR="00225C04" w:rsidRPr="007778AA">
              <w:rPr>
                <w:sz w:val="17"/>
                <w:szCs w:val="17"/>
                <w:lang w:val="fr-FR"/>
              </w:rPr>
              <w:t xml:space="preserve">barrières </w:t>
            </w:r>
            <w:r w:rsidR="00FA7FD0" w:rsidRPr="007778AA">
              <w:rPr>
                <w:sz w:val="17"/>
                <w:szCs w:val="17"/>
                <w:lang w:val="fr-FR"/>
              </w:rPr>
              <w:t xml:space="preserve">financières </w:t>
            </w:r>
            <w:r w:rsidR="00D20509" w:rsidRPr="007778AA">
              <w:rPr>
                <w:sz w:val="17"/>
                <w:szCs w:val="17"/>
                <w:lang w:val="fr-FR"/>
              </w:rPr>
              <w:t xml:space="preserve">et à une </w:t>
            </w:r>
            <w:r w:rsidR="00FC184F" w:rsidRPr="007778AA">
              <w:rPr>
                <w:sz w:val="17"/>
                <w:szCs w:val="17"/>
                <w:lang w:val="fr-FR"/>
              </w:rPr>
              <w:t xml:space="preserve">détérioration de </w:t>
            </w:r>
            <w:r w:rsidR="002070F4" w:rsidRPr="007778AA">
              <w:rPr>
                <w:sz w:val="17"/>
                <w:szCs w:val="17"/>
                <w:lang w:val="fr-FR"/>
              </w:rPr>
              <w:t xml:space="preserve">leur capacité à mettre en œuvre des </w:t>
            </w:r>
            <w:r w:rsidR="00B46EA3" w:rsidRPr="007778AA">
              <w:rPr>
                <w:sz w:val="17"/>
                <w:szCs w:val="17"/>
                <w:lang w:val="fr-FR"/>
              </w:rPr>
              <w:t xml:space="preserve">politiques </w:t>
            </w:r>
            <w:r w:rsidR="002070F4" w:rsidRPr="007778AA">
              <w:rPr>
                <w:sz w:val="17"/>
                <w:szCs w:val="17"/>
                <w:lang w:val="fr-FR"/>
              </w:rPr>
              <w:t xml:space="preserve">favorables </w:t>
            </w:r>
            <w:r w:rsidR="001856B0" w:rsidRPr="007778AA">
              <w:rPr>
                <w:sz w:val="17"/>
                <w:szCs w:val="17"/>
                <w:lang w:val="fr-FR"/>
              </w:rPr>
              <w:t>à la NDT</w:t>
            </w:r>
            <w:r w:rsidR="002070F4" w:rsidRPr="007778AA">
              <w:rPr>
                <w:sz w:val="17"/>
                <w:szCs w:val="17"/>
                <w:lang w:val="fr-FR"/>
              </w:rPr>
              <w:t xml:space="preserve">, ce qui conduit à une </w:t>
            </w:r>
            <w:r w:rsidR="00FA50A6" w:rsidRPr="007778AA">
              <w:rPr>
                <w:sz w:val="17"/>
                <w:szCs w:val="17"/>
                <w:lang w:val="fr-FR"/>
              </w:rPr>
              <w:t xml:space="preserve">gestion </w:t>
            </w:r>
            <w:r w:rsidR="00E26715" w:rsidRPr="007778AA">
              <w:rPr>
                <w:sz w:val="17"/>
                <w:szCs w:val="17"/>
                <w:lang w:val="fr-FR"/>
              </w:rPr>
              <w:t xml:space="preserve">non durable de </w:t>
            </w:r>
            <w:r w:rsidR="00FA50A6" w:rsidRPr="007778AA">
              <w:rPr>
                <w:sz w:val="17"/>
                <w:szCs w:val="17"/>
                <w:lang w:val="fr-FR"/>
              </w:rPr>
              <w:t xml:space="preserve">l'utilisation des terres </w:t>
            </w:r>
            <w:r w:rsidR="002070F4" w:rsidRPr="007778AA">
              <w:rPr>
                <w:sz w:val="17"/>
                <w:szCs w:val="17"/>
                <w:lang w:val="fr-FR"/>
              </w:rPr>
              <w:t xml:space="preserve">dans l'ensemble des paysages et à l'aggravation de l'écart entre les sexes en matière de gestion de l'utilisation des terres. </w:t>
            </w:r>
          </w:p>
        </w:tc>
        <w:tc>
          <w:tcPr>
            <w:tcW w:w="1577" w:type="pct"/>
          </w:tcPr>
          <w:p w14:paraId="2ED693D9" w14:textId="77777777" w:rsidR="0083579E" w:rsidRPr="007778AA" w:rsidRDefault="00312BCF">
            <w:pPr>
              <w:spacing w:after="60"/>
              <w:jc w:val="left"/>
              <w:rPr>
                <w:sz w:val="17"/>
                <w:szCs w:val="17"/>
                <w:lang w:val="fr-FR"/>
              </w:rPr>
            </w:pPr>
            <w:r w:rsidRPr="007778AA">
              <w:rPr>
                <w:sz w:val="17"/>
                <w:szCs w:val="17"/>
                <w:u w:val="single"/>
                <w:lang w:val="fr-FR"/>
              </w:rPr>
              <w:t>Dans le cadre de la composante 3</w:t>
            </w:r>
            <w:r w:rsidR="003422FE" w:rsidRPr="007778AA">
              <w:rPr>
                <w:sz w:val="17"/>
                <w:szCs w:val="17"/>
                <w:lang w:val="fr-FR"/>
              </w:rPr>
              <w:t xml:space="preserve">, des </w:t>
            </w:r>
            <w:r w:rsidR="006941F8" w:rsidRPr="007778AA">
              <w:rPr>
                <w:sz w:val="17"/>
                <w:szCs w:val="17"/>
                <w:lang w:val="fr-FR"/>
              </w:rPr>
              <w:t>changements</w:t>
            </w:r>
            <w:r w:rsidR="0016760C" w:rsidRPr="007778AA">
              <w:rPr>
                <w:sz w:val="17"/>
                <w:szCs w:val="17"/>
                <w:lang w:val="fr-FR"/>
              </w:rPr>
              <w:t xml:space="preserve"> stratégiques </w:t>
            </w:r>
            <w:r w:rsidR="006941F8" w:rsidRPr="007778AA">
              <w:rPr>
                <w:sz w:val="17"/>
                <w:szCs w:val="17"/>
                <w:lang w:val="fr-FR"/>
              </w:rPr>
              <w:t xml:space="preserve">dans les </w:t>
            </w:r>
            <w:r w:rsidR="0016760C" w:rsidRPr="007778AA">
              <w:rPr>
                <w:sz w:val="17"/>
                <w:szCs w:val="17"/>
                <w:lang w:val="fr-FR"/>
              </w:rPr>
              <w:t xml:space="preserve">cadres </w:t>
            </w:r>
            <w:r w:rsidR="00D402F0" w:rsidRPr="007778AA">
              <w:rPr>
                <w:sz w:val="17"/>
                <w:szCs w:val="17"/>
                <w:lang w:val="fr-FR"/>
              </w:rPr>
              <w:t xml:space="preserve">juridiques et </w:t>
            </w:r>
            <w:r w:rsidR="00924AFB" w:rsidRPr="007778AA">
              <w:rPr>
                <w:sz w:val="17"/>
                <w:szCs w:val="17"/>
                <w:lang w:val="fr-FR"/>
              </w:rPr>
              <w:t xml:space="preserve">politiques </w:t>
            </w:r>
            <w:r w:rsidR="00D402F0" w:rsidRPr="007778AA">
              <w:rPr>
                <w:sz w:val="17"/>
                <w:szCs w:val="17"/>
                <w:lang w:val="fr-FR"/>
              </w:rPr>
              <w:t xml:space="preserve">seront </w:t>
            </w:r>
            <w:r w:rsidR="006941F8" w:rsidRPr="007778AA">
              <w:rPr>
                <w:sz w:val="17"/>
                <w:szCs w:val="17"/>
                <w:lang w:val="fr-FR"/>
              </w:rPr>
              <w:t xml:space="preserve">soutenus pour </w:t>
            </w:r>
            <w:r w:rsidR="004A3C36" w:rsidRPr="007778AA">
              <w:rPr>
                <w:sz w:val="17"/>
                <w:szCs w:val="17"/>
                <w:lang w:val="fr-FR"/>
              </w:rPr>
              <w:t xml:space="preserve">faciliter la mise en œuvre de </w:t>
            </w:r>
            <w:r w:rsidR="001856B0" w:rsidRPr="007778AA">
              <w:rPr>
                <w:sz w:val="17"/>
                <w:szCs w:val="17"/>
                <w:lang w:val="fr-FR"/>
              </w:rPr>
              <w:t>NDT</w:t>
            </w:r>
            <w:r w:rsidR="004A3C36" w:rsidRPr="007778AA">
              <w:rPr>
                <w:sz w:val="17"/>
                <w:szCs w:val="17"/>
                <w:lang w:val="fr-FR"/>
              </w:rPr>
              <w:t xml:space="preserve">, y compris </w:t>
            </w:r>
            <w:r w:rsidR="00B076C2" w:rsidRPr="007778AA">
              <w:rPr>
                <w:sz w:val="17"/>
                <w:szCs w:val="17"/>
                <w:lang w:val="fr-FR"/>
              </w:rPr>
              <w:t xml:space="preserve">à travers une lentille sensible au </w:t>
            </w:r>
            <w:r w:rsidR="00924AFB" w:rsidRPr="007778AA">
              <w:rPr>
                <w:sz w:val="17"/>
                <w:szCs w:val="17"/>
                <w:lang w:val="fr-FR"/>
              </w:rPr>
              <w:t xml:space="preserve">genre </w:t>
            </w:r>
            <w:r w:rsidR="00E631A3" w:rsidRPr="007778AA">
              <w:rPr>
                <w:sz w:val="17"/>
                <w:szCs w:val="17"/>
                <w:lang w:val="fr-FR"/>
              </w:rPr>
              <w:t xml:space="preserve">en vue d'une </w:t>
            </w:r>
            <w:r w:rsidR="009778C2" w:rsidRPr="007778AA">
              <w:rPr>
                <w:sz w:val="17"/>
                <w:szCs w:val="17"/>
                <w:lang w:val="fr-FR"/>
              </w:rPr>
              <w:t>gouvernance foncière durable</w:t>
            </w:r>
            <w:r w:rsidR="00706F13" w:rsidRPr="007778AA">
              <w:rPr>
                <w:sz w:val="17"/>
                <w:szCs w:val="17"/>
                <w:lang w:val="fr-FR"/>
              </w:rPr>
              <w:t>.</w:t>
            </w:r>
          </w:p>
          <w:p w14:paraId="78F2B70F" w14:textId="77777777" w:rsidR="00770576" w:rsidRPr="007778AA" w:rsidRDefault="00770576" w:rsidP="006918BE">
            <w:pPr>
              <w:spacing w:after="60"/>
              <w:jc w:val="left"/>
              <w:rPr>
                <w:sz w:val="17"/>
                <w:szCs w:val="17"/>
                <w:lang w:val="fr-FR"/>
              </w:rPr>
            </w:pPr>
          </w:p>
        </w:tc>
        <w:tc>
          <w:tcPr>
            <w:tcW w:w="2046" w:type="pct"/>
          </w:tcPr>
          <w:p w14:paraId="1265A261" w14:textId="77777777" w:rsidR="0083579E" w:rsidRPr="007778AA" w:rsidRDefault="00312BCF">
            <w:pPr>
              <w:spacing w:after="60"/>
              <w:jc w:val="left"/>
              <w:rPr>
                <w:sz w:val="17"/>
                <w:szCs w:val="17"/>
                <w:lang w:val="fr-FR"/>
              </w:rPr>
            </w:pPr>
            <w:r w:rsidRPr="007778AA">
              <w:rPr>
                <w:sz w:val="17"/>
                <w:szCs w:val="17"/>
                <w:lang w:val="fr-FR"/>
              </w:rPr>
              <w:t xml:space="preserve">L'adoption de </w:t>
            </w:r>
            <w:r w:rsidR="00C30387" w:rsidRPr="007778AA">
              <w:rPr>
                <w:sz w:val="17"/>
                <w:szCs w:val="17"/>
                <w:lang w:val="fr-FR"/>
              </w:rPr>
              <w:t xml:space="preserve">politiques conductrices </w:t>
            </w:r>
            <w:r w:rsidR="000D0285">
              <w:rPr>
                <w:sz w:val="17"/>
                <w:szCs w:val="17"/>
                <w:lang w:val="fr-FR"/>
              </w:rPr>
              <w:t>de la NDT</w:t>
            </w:r>
            <w:r w:rsidRPr="007778AA">
              <w:rPr>
                <w:sz w:val="17"/>
                <w:szCs w:val="17"/>
                <w:lang w:val="fr-FR"/>
              </w:rPr>
              <w:t xml:space="preserve"> </w:t>
            </w:r>
            <w:r w:rsidR="00924AFB" w:rsidRPr="007778AA">
              <w:rPr>
                <w:sz w:val="17"/>
                <w:szCs w:val="17"/>
                <w:lang w:val="fr-FR"/>
              </w:rPr>
              <w:t>et l'</w:t>
            </w:r>
            <w:r w:rsidR="00E631A3" w:rsidRPr="007778AA">
              <w:rPr>
                <w:sz w:val="17"/>
                <w:szCs w:val="17"/>
                <w:lang w:val="fr-FR"/>
              </w:rPr>
              <w:t xml:space="preserve">aménagement du </w:t>
            </w:r>
            <w:r w:rsidR="00C30387" w:rsidRPr="007778AA">
              <w:rPr>
                <w:sz w:val="17"/>
                <w:szCs w:val="17"/>
                <w:lang w:val="fr-FR"/>
              </w:rPr>
              <w:t xml:space="preserve">territoire seront </w:t>
            </w:r>
            <w:r w:rsidR="00503F53" w:rsidRPr="007778AA">
              <w:rPr>
                <w:sz w:val="17"/>
                <w:szCs w:val="17"/>
                <w:lang w:val="fr-FR"/>
              </w:rPr>
              <w:t xml:space="preserve">institutionnalisés </w:t>
            </w:r>
            <w:r w:rsidR="00B37A05" w:rsidRPr="007778AA">
              <w:rPr>
                <w:sz w:val="17"/>
                <w:szCs w:val="17"/>
                <w:lang w:val="fr-FR"/>
              </w:rPr>
              <w:t xml:space="preserve">pour la gestion des </w:t>
            </w:r>
            <w:r w:rsidR="00C125EF" w:rsidRPr="007778AA">
              <w:rPr>
                <w:sz w:val="17"/>
                <w:szCs w:val="17"/>
                <w:lang w:val="fr-FR"/>
              </w:rPr>
              <w:t>paysages</w:t>
            </w:r>
            <w:r w:rsidR="007E480C" w:rsidRPr="007778AA">
              <w:rPr>
                <w:sz w:val="17"/>
                <w:szCs w:val="17"/>
                <w:lang w:val="fr-FR"/>
              </w:rPr>
              <w:t xml:space="preserve">. </w:t>
            </w:r>
          </w:p>
          <w:p w14:paraId="60131451" w14:textId="77777777" w:rsidR="002F012D" w:rsidRPr="007778AA" w:rsidRDefault="002F012D" w:rsidP="006918BE">
            <w:pPr>
              <w:spacing w:after="60"/>
              <w:jc w:val="left"/>
              <w:rPr>
                <w:sz w:val="17"/>
                <w:szCs w:val="17"/>
                <w:lang w:val="fr-FR"/>
              </w:rPr>
            </w:pPr>
          </w:p>
          <w:p w14:paraId="56FF404A" w14:textId="77777777" w:rsidR="002F012D" w:rsidRPr="007778AA" w:rsidRDefault="002F012D" w:rsidP="006918BE">
            <w:pPr>
              <w:spacing w:after="60"/>
              <w:jc w:val="left"/>
              <w:rPr>
                <w:sz w:val="17"/>
                <w:szCs w:val="17"/>
                <w:lang w:val="fr-FR"/>
              </w:rPr>
            </w:pPr>
          </w:p>
        </w:tc>
      </w:tr>
    </w:tbl>
    <w:p w14:paraId="03969EB1" w14:textId="77777777" w:rsidR="006757BB" w:rsidRPr="007778AA" w:rsidRDefault="006757BB" w:rsidP="006757BB">
      <w:pPr>
        <w:rPr>
          <w:lang w:val="fr-FR"/>
        </w:rPr>
      </w:pPr>
      <w:bookmarkStart w:id="44" w:name="_Toc98142341"/>
      <w:bookmarkStart w:id="45" w:name="_Toc100004866"/>
    </w:p>
    <w:p w14:paraId="44528F4B" w14:textId="77777777" w:rsidR="0083579E" w:rsidRPr="007778AA" w:rsidRDefault="00312BCF">
      <w:pPr>
        <w:pStyle w:val="Titre3"/>
        <w:rPr>
          <w:lang w:val="fr-FR"/>
        </w:rPr>
      </w:pPr>
      <w:r w:rsidRPr="007778AA">
        <w:rPr>
          <w:lang w:val="fr-FR"/>
        </w:rPr>
        <w:t>6)</w:t>
      </w:r>
      <w:bookmarkStart w:id="46" w:name="_Hlk512851370"/>
      <w:r w:rsidRPr="007778AA">
        <w:rPr>
          <w:lang w:val="fr-FR"/>
        </w:rPr>
        <w:t xml:space="preserve"> </w:t>
      </w:r>
      <w:r w:rsidR="003C049D">
        <w:rPr>
          <w:lang w:val="fr-FR"/>
        </w:rPr>
        <w:t>Avantages</w:t>
      </w:r>
      <w:r w:rsidRPr="007778AA">
        <w:rPr>
          <w:lang w:val="fr-FR"/>
        </w:rPr>
        <w:t xml:space="preserve"> environnementaux mondiaux</w:t>
      </w:r>
      <w:bookmarkEnd w:id="46"/>
      <w:r w:rsidRPr="007778AA">
        <w:rPr>
          <w:lang w:val="fr-FR"/>
        </w:rPr>
        <w:t xml:space="preserve"> (GEFTF) et </w:t>
      </w:r>
      <w:r w:rsidR="003C049D">
        <w:rPr>
          <w:lang w:val="fr-FR"/>
        </w:rPr>
        <w:t>avantages</w:t>
      </w:r>
      <w:r w:rsidRPr="007778AA">
        <w:rPr>
          <w:lang w:val="fr-FR"/>
        </w:rPr>
        <w:t xml:space="preserve"> d'adaptation (LDCF/SCCF) : </w:t>
      </w:r>
      <w:bookmarkEnd w:id="44"/>
      <w:bookmarkEnd w:id="45"/>
    </w:p>
    <w:p w14:paraId="2E50036B" w14:textId="77777777" w:rsidR="0083579E" w:rsidRPr="007778AA" w:rsidRDefault="00312BCF">
      <w:pPr>
        <w:rPr>
          <w:lang w:val="fr-FR"/>
        </w:rPr>
      </w:pPr>
      <w:r w:rsidRPr="007778AA">
        <w:rPr>
          <w:lang w:val="fr-FR"/>
        </w:rPr>
        <w:t xml:space="preserve">Le projet est cohérent avec l'objectif LD-2-5 du domaine d'intervention du FEM : créer des environnements favorables pour soutenir la mise à l'échelle et la généralisation de la GDT et de la </w:t>
      </w:r>
      <w:r w:rsidR="003C049D">
        <w:rPr>
          <w:lang w:val="fr-FR"/>
        </w:rPr>
        <w:t>NDT</w:t>
      </w:r>
      <w:r w:rsidRPr="007778AA">
        <w:rPr>
          <w:lang w:val="fr-FR"/>
        </w:rPr>
        <w:t xml:space="preserve">. L'accent mis sur l'environnement favorable signifie que, en termes de gestion des paysages sur le terrain, le projet aura une échelle limitée. Le projet dispose de moins de 4 millions de dollars d'investissement du FEM et il doit donc se concentrer principalement sur la création de conditions favorables à </w:t>
      </w:r>
      <w:r w:rsidR="001856B0" w:rsidRPr="007778AA">
        <w:rPr>
          <w:lang w:val="fr-FR"/>
        </w:rPr>
        <w:t>NDT</w:t>
      </w:r>
      <w:r w:rsidRPr="007778AA">
        <w:rPr>
          <w:lang w:val="fr-FR"/>
        </w:rPr>
        <w:t xml:space="preserve">, ou risquer de fragmenter l'investissement du FEM. L'hypothèse #5 dans le TOC propose que les cadres </w:t>
      </w:r>
      <w:r w:rsidR="000D0285">
        <w:rPr>
          <w:lang w:val="fr-FR"/>
        </w:rPr>
        <w:t>de la NDT</w:t>
      </w:r>
      <w:r w:rsidRPr="007778AA">
        <w:rPr>
          <w:lang w:val="fr-FR"/>
        </w:rPr>
        <w:t xml:space="preserve">, tels que prescrits dans le cadre conceptuel scientifique pour le </w:t>
      </w:r>
      <w:r w:rsidR="003C049D">
        <w:rPr>
          <w:lang w:val="fr-FR"/>
        </w:rPr>
        <w:t>NDT</w:t>
      </w:r>
      <w:r w:rsidRPr="007778AA">
        <w:rPr>
          <w:lang w:val="fr-FR"/>
        </w:rPr>
        <w:t xml:space="preserve"> (</w:t>
      </w:r>
      <w:r w:rsidR="003C049D">
        <w:rPr>
          <w:lang w:val="fr-FR"/>
        </w:rPr>
        <w:t>NDT</w:t>
      </w:r>
      <w:r w:rsidRPr="007778AA">
        <w:rPr>
          <w:lang w:val="fr-FR"/>
        </w:rPr>
        <w:t xml:space="preserve">-SCF), soient adoptés au Burkina Faso à travers les institutions collaboratrices comme le principal véhicule pour aborder la dégradation des terres dans le pays. Ceci fait directement référence à la création de conditions favorables. Néanmoins, le projet contribuera à la mise en œuvre de pratiques cohérentes </w:t>
      </w:r>
      <w:r w:rsidR="000D0285">
        <w:rPr>
          <w:lang w:val="fr-FR"/>
        </w:rPr>
        <w:t>de la NDT</w:t>
      </w:r>
      <w:r w:rsidRPr="007778AA">
        <w:rPr>
          <w:lang w:val="fr-FR"/>
        </w:rPr>
        <w:t xml:space="preserve"> sur le terrain, et à la réalisation de l'objectif </w:t>
      </w:r>
      <w:r w:rsidR="000D0285">
        <w:rPr>
          <w:lang w:val="fr-FR"/>
        </w:rPr>
        <w:t>de la NDT</w:t>
      </w:r>
      <w:r w:rsidRPr="007778AA">
        <w:rPr>
          <w:lang w:val="fr-FR"/>
        </w:rPr>
        <w:t xml:space="preserve"> du pays. L'objectif </w:t>
      </w:r>
      <w:r w:rsidR="003C049D">
        <w:rPr>
          <w:lang w:val="fr-FR"/>
        </w:rPr>
        <w:t xml:space="preserve">de la </w:t>
      </w:r>
      <w:r w:rsidR="001856B0" w:rsidRPr="007778AA">
        <w:rPr>
          <w:lang w:val="fr-FR"/>
        </w:rPr>
        <w:t>NDT</w:t>
      </w:r>
      <w:r w:rsidRPr="007778AA">
        <w:rPr>
          <w:lang w:val="fr-FR"/>
        </w:rPr>
        <w:t xml:space="preserve"> du Burkina Faso prévoit de récupérer d'ici 2031, quelques 5,6 millions d'hectares de terres </w:t>
      </w:r>
      <w:r w:rsidRPr="007778AA">
        <w:rPr>
          <w:lang w:val="fr-FR"/>
        </w:rPr>
        <w:lastRenderedPageBreak/>
        <w:t xml:space="preserve">dégradées, et ce par rapport à la période de référence de 2000-2013 (état de base). L'objectif national </w:t>
      </w:r>
      <w:r w:rsidR="001856B0" w:rsidRPr="007778AA">
        <w:rPr>
          <w:lang w:val="fr-FR"/>
        </w:rPr>
        <w:t>NDT</w:t>
      </w:r>
      <w:r w:rsidRPr="007778AA">
        <w:rPr>
          <w:lang w:val="fr-FR"/>
        </w:rPr>
        <w:t xml:space="preserve"> est ambitieux mais peut être atteint. </w:t>
      </w:r>
    </w:p>
    <w:p w14:paraId="4E9FEB2C" w14:textId="77777777" w:rsidR="0083579E" w:rsidRPr="007778AA" w:rsidRDefault="00312BCF">
      <w:pPr>
        <w:rPr>
          <w:lang w:val="fr-FR"/>
        </w:rPr>
      </w:pPr>
      <w:r w:rsidRPr="007778AA">
        <w:rPr>
          <w:lang w:val="fr-FR"/>
        </w:rPr>
        <w:t xml:space="preserve">Les indicateurs inclus dans la Partie I, Tableau F, reflètent également l'accent mis par le projet sur la création de telles conditions et la manière dont il contribue à l'objectif </w:t>
      </w:r>
      <w:r w:rsidR="001856B0" w:rsidRPr="007778AA">
        <w:rPr>
          <w:lang w:val="fr-FR"/>
        </w:rPr>
        <w:t>de la NDT</w:t>
      </w:r>
      <w:r w:rsidRPr="007778AA">
        <w:rPr>
          <w:lang w:val="fr-FR"/>
        </w:rPr>
        <w:t xml:space="preserve">. En raison des limites de sa durée, </w:t>
      </w:r>
      <w:r w:rsidR="00C94716" w:rsidRPr="007778AA">
        <w:rPr>
          <w:lang w:val="fr-FR"/>
        </w:rPr>
        <w:t xml:space="preserve">le </w:t>
      </w:r>
      <w:r w:rsidRPr="007778AA">
        <w:rPr>
          <w:lang w:val="fr-FR"/>
        </w:rPr>
        <w:t xml:space="preserve">projet est censé apporter une contribution directe d'environ 5% de l'objectif national global </w:t>
      </w:r>
      <w:r w:rsidR="001856B0" w:rsidRPr="007778AA">
        <w:rPr>
          <w:lang w:val="fr-FR"/>
        </w:rPr>
        <w:t>de la NDT</w:t>
      </w:r>
      <w:r w:rsidRPr="007778AA">
        <w:rPr>
          <w:lang w:val="fr-FR"/>
        </w:rPr>
        <w:t xml:space="preserve"> mesuré en hectares (10 000 ha restaurés, conformément à l'indicateur de base 3). La </w:t>
      </w:r>
      <w:r w:rsidRPr="007778AA">
        <w:rPr>
          <w:highlight w:val="yellow"/>
          <w:lang w:val="fr-FR"/>
        </w:rPr>
        <w:t xml:space="preserve">contribution </w:t>
      </w:r>
      <w:r w:rsidR="003C049D">
        <w:rPr>
          <w:highlight w:val="green"/>
          <w:lang w:val="fr-FR"/>
        </w:rPr>
        <w:t>mondi</w:t>
      </w:r>
      <w:r w:rsidR="005A4BB0" w:rsidRPr="007778AA">
        <w:rPr>
          <w:highlight w:val="green"/>
          <w:lang w:val="fr-FR"/>
        </w:rPr>
        <w:t xml:space="preserve">ale </w:t>
      </w:r>
      <w:r w:rsidRPr="007778AA">
        <w:rPr>
          <w:highlight w:val="yellow"/>
          <w:lang w:val="fr-FR"/>
        </w:rPr>
        <w:t xml:space="preserve">atteindrait </w:t>
      </w:r>
      <w:r w:rsidR="00F628D7" w:rsidRPr="007778AA">
        <w:rPr>
          <w:highlight w:val="yellow"/>
          <w:lang w:val="fr-FR"/>
        </w:rPr>
        <w:t>environ 4,</w:t>
      </w:r>
      <w:r w:rsidRPr="007778AA">
        <w:rPr>
          <w:highlight w:val="yellow"/>
          <w:lang w:val="fr-FR"/>
        </w:rPr>
        <w:t>5 % de l'objectif national (</w:t>
      </w:r>
      <w:r w:rsidR="00F628D7" w:rsidRPr="007778AA">
        <w:rPr>
          <w:highlight w:val="yellow"/>
          <w:lang w:val="fr-FR"/>
        </w:rPr>
        <w:t xml:space="preserve">250 000 </w:t>
      </w:r>
      <w:r w:rsidRPr="007778AA">
        <w:rPr>
          <w:lang w:val="fr-FR"/>
        </w:rPr>
        <w:t xml:space="preserve">ha, conformément à l'indicateur de base 4), en raison des activités liées à l'amélioration à long terme de la gestion du paysage élargi. Dans une perspective à long terme, le projet propose que la gestion améliorée de ces paysages les place sur la voie de la durabilité. </w:t>
      </w:r>
      <w:r w:rsidR="006E770C" w:rsidRPr="007778AA">
        <w:rPr>
          <w:highlight w:val="yellow"/>
          <w:lang w:val="fr-FR"/>
        </w:rPr>
        <w:t xml:space="preserve">Le </w:t>
      </w:r>
      <w:r w:rsidRPr="007778AA">
        <w:rPr>
          <w:lang w:val="fr-FR"/>
        </w:rPr>
        <w:t xml:space="preserve">projet produira des résultats sur le terrain grâce à des applications pratiques des stratégies </w:t>
      </w:r>
      <w:r w:rsidR="001856B0" w:rsidRPr="007778AA">
        <w:rPr>
          <w:lang w:val="fr-FR"/>
        </w:rPr>
        <w:t>NDT</w:t>
      </w:r>
      <w:r w:rsidRPr="007778AA">
        <w:rPr>
          <w:lang w:val="fr-FR"/>
        </w:rPr>
        <w:t xml:space="preserve"> et de sa hiérarchie d'atténuati</w:t>
      </w:r>
      <w:r w:rsidR="00E43202">
        <w:rPr>
          <w:lang w:val="fr-FR"/>
        </w:rPr>
        <w:t>on (« </w:t>
      </w:r>
      <w:r w:rsidRPr="007778AA">
        <w:rPr>
          <w:lang w:val="fr-FR"/>
        </w:rPr>
        <w:t>éviter, réduire, inv</w:t>
      </w:r>
      <w:r w:rsidR="00E43202">
        <w:rPr>
          <w:lang w:val="fr-FR"/>
        </w:rPr>
        <w:t>erser la dégradation des terres »</w:t>
      </w:r>
      <w:r w:rsidRPr="007778AA">
        <w:rPr>
          <w:lang w:val="fr-FR"/>
        </w:rPr>
        <w:t xml:space="preserve">). </w:t>
      </w:r>
      <w:r w:rsidRPr="007778AA">
        <w:rPr>
          <w:lang w:val="fr-FR" w:eastAsia="pt-BR"/>
        </w:rPr>
        <w:t xml:space="preserve">La répartition des terres proposées pour les indicateurs est présentée en </w:t>
      </w:r>
      <w:r w:rsidRPr="007778AA">
        <w:rPr>
          <w:shd w:val="clear" w:color="auto" w:fill="E6E6E6"/>
          <w:lang w:val="fr-FR" w:eastAsia="pt-BR"/>
        </w:rPr>
        <w:fldChar w:fldCharType="begin"/>
      </w:r>
      <w:r w:rsidRPr="007778AA">
        <w:rPr>
          <w:lang w:val="fr-FR" w:eastAsia="pt-BR"/>
        </w:rPr>
        <w:instrText xml:space="preserve"> REF _Ref99607743 \h </w:instrText>
      </w:r>
      <w:r w:rsidRPr="007778AA">
        <w:rPr>
          <w:shd w:val="clear" w:color="auto" w:fill="E6E6E6"/>
          <w:lang w:val="fr-FR" w:eastAsia="pt-BR"/>
        </w:rPr>
      </w:r>
      <w:r w:rsidRPr="007778AA">
        <w:rPr>
          <w:shd w:val="clear" w:color="auto" w:fill="E6E6E6"/>
          <w:lang w:val="fr-FR" w:eastAsia="pt-BR"/>
        </w:rPr>
        <w:fldChar w:fldCharType="separate"/>
      </w:r>
      <w:r w:rsidR="006966F2" w:rsidRPr="007778AA">
        <w:rPr>
          <w:lang w:val="fr-FR"/>
        </w:rPr>
        <w:t xml:space="preserve">Figure </w:t>
      </w:r>
      <w:r w:rsidR="006966F2" w:rsidRPr="007778AA">
        <w:rPr>
          <w:noProof/>
          <w:lang w:val="fr-FR"/>
        </w:rPr>
        <w:t>5</w:t>
      </w:r>
      <w:r w:rsidRPr="007778AA">
        <w:rPr>
          <w:shd w:val="clear" w:color="auto" w:fill="E6E6E6"/>
          <w:lang w:val="fr-FR" w:eastAsia="pt-BR"/>
        </w:rPr>
        <w:fldChar w:fldCharType="end"/>
      </w:r>
      <w:r w:rsidRPr="007778AA">
        <w:rPr>
          <w:lang w:val="fr-FR" w:eastAsia="pt-BR"/>
        </w:rPr>
        <w:t xml:space="preserve"> et </w:t>
      </w:r>
      <w:r w:rsidRPr="007778AA">
        <w:rPr>
          <w:lang w:val="fr-FR"/>
        </w:rPr>
        <w:t xml:space="preserve">plus de détails sont fournis dans </w:t>
      </w:r>
      <w:r w:rsidRPr="007778AA">
        <w:rPr>
          <w:shd w:val="clear" w:color="auto" w:fill="E6E6E6"/>
          <w:lang w:val="fr-FR"/>
        </w:rPr>
        <w:fldChar w:fldCharType="begin"/>
      </w:r>
      <w:r w:rsidRPr="007778AA">
        <w:rPr>
          <w:lang w:val="fr-FR"/>
        </w:rPr>
        <w:instrText xml:space="preserve"> REF _Ref99610730 \h </w:instrText>
      </w:r>
      <w:r w:rsidRPr="007778AA">
        <w:rPr>
          <w:shd w:val="clear" w:color="auto" w:fill="E6E6E6"/>
          <w:lang w:val="fr-FR"/>
        </w:rPr>
      </w:r>
      <w:r w:rsidRPr="007778AA">
        <w:rPr>
          <w:shd w:val="clear" w:color="auto" w:fill="E6E6E6"/>
          <w:lang w:val="fr-FR"/>
        </w:rPr>
        <w:fldChar w:fldCharType="separate"/>
      </w:r>
      <w:r w:rsidR="006966F2" w:rsidRPr="007778AA">
        <w:rPr>
          <w:lang w:val="fr-FR"/>
        </w:rPr>
        <w:t xml:space="preserve">Tableau </w:t>
      </w:r>
      <w:r w:rsidR="006966F2" w:rsidRPr="007778AA">
        <w:rPr>
          <w:noProof/>
          <w:lang w:val="fr-FR"/>
        </w:rPr>
        <w:t>4</w:t>
      </w:r>
      <w:r w:rsidRPr="007778AA">
        <w:rPr>
          <w:shd w:val="clear" w:color="auto" w:fill="E6E6E6"/>
          <w:lang w:val="fr-FR"/>
        </w:rPr>
        <w:fldChar w:fldCharType="end"/>
      </w:r>
      <w:r w:rsidRPr="007778AA">
        <w:rPr>
          <w:lang w:val="fr-FR"/>
        </w:rPr>
        <w:t>. Se référer également à la feuille de travail sur les indicateurs de base à l'annexe B.</w:t>
      </w:r>
      <w:r w:rsidR="00BA44A3" w:rsidRPr="007778AA">
        <w:rPr>
          <w:lang w:val="fr-FR"/>
        </w:rPr>
        <w:t xml:space="preserve"> La référence aux techniques de GDT/</w:t>
      </w:r>
      <w:r w:rsidR="00E43202">
        <w:rPr>
          <w:lang w:val="fr-FR"/>
        </w:rPr>
        <w:t>GDF</w:t>
      </w:r>
      <w:r w:rsidR="00BA44A3" w:rsidRPr="007778AA">
        <w:rPr>
          <w:lang w:val="fr-FR"/>
        </w:rPr>
        <w:t xml:space="preserve"> se trouve dans </w:t>
      </w:r>
      <w:r w:rsidR="00BA44A3" w:rsidRPr="007778AA">
        <w:rPr>
          <w:lang w:val="fr-FR"/>
        </w:rPr>
        <w:fldChar w:fldCharType="begin"/>
      </w:r>
      <w:r w:rsidR="00BA44A3" w:rsidRPr="007778AA">
        <w:rPr>
          <w:lang w:val="fr-FR"/>
        </w:rPr>
        <w:instrText xml:space="preserve"> REF _Ref99554303 \h </w:instrText>
      </w:r>
      <w:r w:rsidR="00BA44A3" w:rsidRPr="007778AA">
        <w:rPr>
          <w:lang w:val="fr-FR"/>
        </w:rPr>
      </w:r>
      <w:r w:rsidR="00BA44A3" w:rsidRPr="007778AA">
        <w:rPr>
          <w:lang w:val="fr-FR"/>
        </w:rPr>
        <w:fldChar w:fldCharType="separate"/>
      </w:r>
      <w:r w:rsidR="006966F2" w:rsidRPr="007778AA">
        <w:rPr>
          <w:lang w:val="fr-FR"/>
        </w:rPr>
        <w:t xml:space="preserve">Tableau </w:t>
      </w:r>
      <w:r w:rsidR="006966F2" w:rsidRPr="007778AA">
        <w:rPr>
          <w:noProof/>
          <w:lang w:val="fr-FR"/>
        </w:rPr>
        <w:t>6</w:t>
      </w:r>
      <w:r w:rsidR="00BA44A3" w:rsidRPr="007778AA">
        <w:rPr>
          <w:lang w:val="fr-FR"/>
        </w:rPr>
        <w:fldChar w:fldCharType="end"/>
      </w:r>
      <w:r w:rsidR="00BA44A3" w:rsidRPr="007778AA">
        <w:rPr>
          <w:lang w:val="fr-FR"/>
        </w:rPr>
        <w:t xml:space="preserve">. </w:t>
      </w:r>
    </w:p>
    <w:p w14:paraId="680DE5E0" w14:textId="77777777" w:rsidR="00A66BF6" w:rsidRPr="007778AA" w:rsidRDefault="00A66BF6" w:rsidP="00A66BF6">
      <w:pPr>
        <w:rPr>
          <w:lang w:val="fr-FR"/>
        </w:rPr>
      </w:pPr>
    </w:p>
    <w:p w14:paraId="7838BBFB" w14:textId="77777777" w:rsidR="0083579E" w:rsidRPr="007778AA" w:rsidRDefault="00312BCF">
      <w:pPr>
        <w:pStyle w:val="Lgende"/>
        <w:rPr>
          <w:lang w:val="fr-FR"/>
        </w:rPr>
      </w:pPr>
      <w:bookmarkStart w:id="47" w:name="_Ref99607743"/>
      <w:r w:rsidRPr="007778AA">
        <w:rPr>
          <w:highlight w:val="yellow"/>
          <w:lang w:val="fr-FR"/>
        </w:rPr>
        <w:t xml:space="preserve">Figure </w:t>
      </w:r>
      <w:r w:rsidRPr="007778AA">
        <w:rPr>
          <w:highlight w:val="yellow"/>
          <w:lang w:val="fr-FR"/>
        </w:rPr>
        <w:fldChar w:fldCharType="begin"/>
      </w:r>
      <w:r w:rsidRPr="007778AA">
        <w:rPr>
          <w:highlight w:val="yellow"/>
          <w:lang w:val="fr-FR"/>
        </w:rPr>
        <w:instrText>SEQ Figure \* ARABIC</w:instrText>
      </w:r>
      <w:r w:rsidRPr="007778AA">
        <w:rPr>
          <w:highlight w:val="yellow"/>
          <w:lang w:val="fr-FR"/>
        </w:rPr>
        <w:fldChar w:fldCharType="separate"/>
      </w:r>
      <w:r w:rsidR="006966F2" w:rsidRPr="007778AA">
        <w:rPr>
          <w:noProof/>
          <w:highlight w:val="yellow"/>
          <w:lang w:val="fr-FR"/>
        </w:rPr>
        <w:t>5</w:t>
      </w:r>
      <w:r w:rsidRPr="007778AA">
        <w:rPr>
          <w:highlight w:val="yellow"/>
          <w:lang w:val="fr-FR"/>
        </w:rPr>
        <w:fldChar w:fldCharType="end"/>
      </w:r>
      <w:bookmarkEnd w:id="47"/>
      <w:r w:rsidRPr="007778AA">
        <w:rPr>
          <w:highlight w:val="yellow"/>
          <w:lang w:val="fr-FR"/>
        </w:rPr>
        <w:t xml:space="preserve">. Hiérarchie de réponse </w:t>
      </w:r>
      <w:r w:rsidR="001856B0" w:rsidRPr="007778AA">
        <w:rPr>
          <w:highlight w:val="yellow"/>
          <w:lang w:val="fr-FR"/>
        </w:rPr>
        <w:t>NDT</w:t>
      </w:r>
      <w:r w:rsidRPr="007778AA">
        <w:rPr>
          <w:highlight w:val="yellow"/>
          <w:lang w:val="fr-FR"/>
        </w:rPr>
        <w:t xml:space="preserve"> et objectif national </w:t>
      </w:r>
      <w:r w:rsidR="001856B0" w:rsidRPr="007778AA">
        <w:rPr>
          <w:highlight w:val="yellow"/>
          <w:lang w:val="fr-FR"/>
        </w:rPr>
        <w:t>NDT</w:t>
      </w:r>
      <w:r w:rsidRPr="007778AA">
        <w:rPr>
          <w:highlight w:val="yellow"/>
          <w:lang w:val="fr-FR"/>
        </w:rPr>
        <w:t xml:space="preserve"> du Burkina Faso</w:t>
      </w:r>
    </w:p>
    <w:p w14:paraId="339084D2" w14:textId="77777777" w:rsidR="00A66BF6" w:rsidRPr="007778AA" w:rsidRDefault="00A66BF6" w:rsidP="00243E87">
      <w:pPr>
        <w:suppressAutoHyphens w:val="0"/>
        <w:autoSpaceDN/>
        <w:jc w:val="center"/>
        <w:textAlignment w:val="auto"/>
        <w:rPr>
          <w:lang w:val="fr-FR"/>
        </w:rPr>
      </w:pPr>
      <w:r w:rsidRPr="007778AA">
        <w:rPr>
          <w:noProof/>
          <w:color w:val="2B579A"/>
          <w:shd w:val="clear" w:color="auto" w:fill="E6E6E6"/>
          <w:lang w:val="fr-FR" w:eastAsia="fr-FR"/>
        </w:rPr>
        <w:drawing>
          <wp:inline distT="0" distB="0" distL="0" distR="0" wp14:anchorId="3253FE56" wp14:editId="5B510374">
            <wp:extent cx="6403043" cy="3163730"/>
            <wp:effectExtent l="19050" t="19050" r="1714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417634" cy="3170939"/>
                    </a:xfrm>
                    <a:prstGeom prst="rect">
                      <a:avLst/>
                    </a:prstGeom>
                    <a:ln>
                      <a:solidFill>
                        <a:schemeClr val="bg2"/>
                      </a:solidFill>
                    </a:ln>
                  </pic:spPr>
                </pic:pic>
              </a:graphicData>
            </a:graphic>
          </wp:inline>
        </w:drawing>
      </w:r>
    </w:p>
    <w:p w14:paraId="4A4430D9" w14:textId="77777777" w:rsidR="0083579E" w:rsidRPr="007778AA" w:rsidRDefault="000411E7">
      <w:pPr>
        <w:pBdr>
          <w:left w:val="single" w:sz="4" w:space="4" w:color="auto"/>
        </w:pBdr>
        <w:autoSpaceDN/>
        <w:ind w:left="426" w:right="310"/>
        <w:jc w:val="left"/>
        <w:textAlignment w:val="auto"/>
        <w:rPr>
          <w:sz w:val="14"/>
          <w:szCs w:val="14"/>
          <w:lang w:val="fr-FR"/>
        </w:rPr>
      </w:pPr>
      <w:r w:rsidRPr="007778AA">
        <w:rPr>
          <w:sz w:val="14"/>
          <w:szCs w:val="18"/>
          <w:u w:val="single"/>
          <w:lang w:val="fr-FR"/>
        </w:rPr>
        <w:t xml:space="preserve">Notes </w:t>
      </w:r>
      <w:r w:rsidRPr="007778AA">
        <w:rPr>
          <w:sz w:val="14"/>
          <w:szCs w:val="18"/>
          <w:lang w:val="fr-FR"/>
        </w:rPr>
        <w:t xml:space="preserve">: </w:t>
      </w:r>
      <w:r w:rsidRPr="007778AA">
        <w:rPr>
          <w:sz w:val="14"/>
          <w:szCs w:val="18"/>
          <w:u w:val="single"/>
          <w:lang w:val="fr-FR"/>
        </w:rPr>
        <w:t xml:space="preserve">[1] </w:t>
      </w:r>
      <w:r w:rsidRPr="007778AA">
        <w:rPr>
          <w:sz w:val="14"/>
          <w:szCs w:val="18"/>
          <w:lang w:val="fr-FR"/>
        </w:rPr>
        <w:t xml:space="preserve">Pour </w:t>
      </w:r>
      <w:r w:rsidR="005D39DB" w:rsidRPr="007778AA">
        <w:rPr>
          <w:sz w:val="14"/>
          <w:szCs w:val="18"/>
          <w:lang w:val="fr-FR"/>
        </w:rPr>
        <w:t xml:space="preserve">plus de </w:t>
      </w:r>
      <w:r w:rsidRPr="007778AA">
        <w:rPr>
          <w:sz w:val="14"/>
          <w:szCs w:val="18"/>
          <w:lang w:val="fr-FR"/>
        </w:rPr>
        <w:t xml:space="preserve">détails sur les techniques largement utilisées dans le programme gouvernemental CES/DRS - </w:t>
      </w:r>
      <w:r w:rsidRPr="007778AA">
        <w:rPr>
          <w:i/>
          <w:iCs/>
          <w:sz w:val="14"/>
          <w:szCs w:val="18"/>
          <w:lang w:val="fr-FR"/>
        </w:rPr>
        <w:t>Conservation des Eaux et des Sols/Défense et Restauration des Sols</w:t>
      </w:r>
      <w:r w:rsidRPr="007778AA">
        <w:rPr>
          <w:sz w:val="14"/>
          <w:szCs w:val="18"/>
          <w:lang w:val="fr-FR"/>
        </w:rPr>
        <w:t>)</w:t>
      </w:r>
      <w:r w:rsidRPr="007778AA">
        <w:rPr>
          <w:rStyle w:val="Appelnotedebasdep"/>
          <w:sz w:val="14"/>
          <w:szCs w:val="18"/>
          <w:lang w:val="fr-FR"/>
        </w:rPr>
        <w:footnoteReference w:id="39"/>
      </w:r>
      <w:r w:rsidRPr="007778AA">
        <w:rPr>
          <w:sz w:val="14"/>
          <w:szCs w:val="18"/>
          <w:lang w:val="fr-FR"/>
        </w:rPr>
        <w:t xml:space="preserve"> et répandues dans la région Centre-Nord, se référer à </w:t>
      </w:r>
      <w:r w:rsidR="00181CFB" w:rsidRPr="007778AA">
        <w:rPr>
          <w:color w:val="2B579A"/>
          <w:sz w:val="14"/>
          <w:szCs w:val="18"/>
          <w:highlight w:val="magenta"/>
          <w:shd w:val="clear" w:color="auto" w:fill="E6E6E6"/>
          <w:lang w:val="fr-FR"/>
        </w:rPr>
        <w:fldChar w:fldCharType="begin"/>
      </w:r>
      <w:r w:rsidR="00181CFB" w:rsidRPr="007778AA">
        <w:rPr>
          <w:sz w:val="14"/>
          <w:szCs w:val="18"/>
          <w:lang w:val="fr-FR"/>
        </w:rPr>
        <w:instrText xml:space="preserve"> REF _Ref99554303 \h </w:instrText>
      </w:r>
      <w:r w:rsidR="00243E87" w:rsidRPr="007778AA">
        <w:rPr>
          <w:sz w:val="14"/>
          <w:szCs w:val="18"/>
          <w:highlight w:val="magenta"/>
          <w:lang w:val="fr-FR"/>
        </w:rPr>
        <w:instrText xml:space="preserve"> \* MERGEFORMAT </w:instrText>
      </w:r>
      <w:r w:rsidR="00181CFB" w:rsidRPr="007778AA">
        <w:rPr>
          <w:color w:val="2B579A"/>
          <w:sz w:val="14"/>
          <w:szCs w:val="18"/>
          <w:highlight w:val="magenta"/>
          <w:shd w:val="clear" w:color="auto" w:fill="E6E6E6"/>
          <w:lang w:val="fr-FR"/>
        </w:rPr>
      </w:r>
      <w:r w:rsidR="00181CFB" w:rsidRPr="007778AA">
        <w:rPr>
          <w:color w:val="2B579A"/>
          <w:sz w:val="14"/>
          <w:szCs w:val="18"/>
          <w:highlight w:val="magenta"/>
          <w:shd w:val="clear" w:color="auto" w:fill="E6E6E6"/>
          <w:lang w:val="fr-FR"/>
        </w:rPr>
        <w:fldChar w:fldCharType="separate"/>
      </w:r>
      <w:r w:rsidR="002F23F4" w:rsidRPr="007778AA">
        <w:rPr>
          <w:sz w:val="14"/>
          <w:szCs w:val="18"/>
          <w:lang w:val="fr-FR"/>
        </w:rPr>
        <w:t xml:space="preserve">Tableau </w:t>
      </w:r>
      <w:r w:rsidR="002F23F4" w:rsidRPr="007778AA">
        <w:rPr>
          <w:noProof/>
          <w:sz w:val="14"/>
          <w:szCs w:val="18"/>
          <w:lang w:val="fr-FR"/>
        </w:rPr>
        <w:t>6</w:t>
      </w:r>
      <w:r w:rsidR="00181CFB" w:rsidRPr="007778AA">
        <w:rPr>
          <w:color w:val="2B579A"/>
          <w:sz w:val="14"/>
          <w:szCs w:val="18"/>
          <w:highlight w:val="magenta"/>
          <w:shd w:val="clear" w:color="auto" w:fill="E6E6E6"/>
          <w:lang w:val="fr-FR"/>
        </w:rPr>
        <w:fldChar w:fldCharType="end"/>
      </w:r>
      <w:r w:rsidRPr="007778AA">
        <w:rPr>
          <w:sz w:val="14"/>
          <w:szCs w:val="18"/>
          <w:lang w:val="fr-FR"/>
        </w:rPr>
        <w:t xml:space="preserve">. Les </w:t>
      </w:r>
      <w:r w:rsidR="005D39DB" w:rsidRPr="007778AA">
        <w:rPr>
          <w:sz w:val="14"/>
          <w:szCs w:val="18"/>
          <w:lang w:val="fr-FR"/>
        </w:rPr>
        <w:t xml:space="preserve">informations contenues dans la figure </w:t>
      </w:r>
      <w:r w:rsidR="009D6590" w:rsidRPr="007778AA">
        <w:rPr>
          <w:sz w:val="14"/>
          <w:szCs w:val="18"/>
          <w:lang w:val="fr-FR"/>
        </w:rPr>
        <w:t xml:space="preserve">ci-dessus </w:t>
      </w:r>
      <w:r w:rsidR="005D39DB" w:rsidRPr="007778AA">
        <w:rPr>
          <w:sz w:val="14"/>
          <w:szCs w:val="18"/>
          <w:lang w:val="fr-FR"/>
        </w:rPr>
        <w:t xml:space="preserve">selon les différentes </w:t>
      </w:r>
      <w:r w:rsidR="00410145" w:rsidRPr="007778AA">
        <w:rPr>
          <w:sz w:val="14"/>
          <w:szCs w:val="18"/>
          <w:lang w:val="fr-FR"/>
        </w:rPr>
        <w:t>hiérarchies d'</w:t>
      </w:r>
      <w:r w:rsidR="005D39DB" w:rsidRPr="007778AA">
        <w:rPr>
          <w:sz w:val="14"/>
          <w:szCs w:val="18"/>
          <w:lang w:val="fr-FR"/>
        </w:rPr>
        <w:t xml:space="preserve">intervention </w:t>
      </w:r>
      <w:r w:rsidR="001856B0" w:rsidRPr="007778AA">
        <w:rPr>
          <w:sz w:val="14"/>
          <w:szCs w:val="18"/>
          <w:lang w:val="fr-FR"/>
        </w:rPr>
        <w:t>de la NDT</w:t>
      </w:r>
      <w:r w:rsidR="005D39DB" w:rsidRPr="007778AA">
        <w:rPr>
          <w:sz w:val="14"/>
          <w:szCs w:val="18"/>
          <w:lang w:val="fr-FR"/>
        </w:rPr>
        <w:t xml:space="preserve"> </w:t>
      </w:r>
      <w:r w:rsidR="00410145" w:rsidRPr="007778AA">
        <w:rPr>
          <w:sz w:val="14"/>
          <w:szCs w:val="18"/>
          <w:lang w:val="fr-FR"/>
        </w:rPr>
        <w:t xml:space="preserve">ne </w:t>
      </w:r>
      <w:r w:rsidR="005D39DB" w:rsidRPr="007778AA">
        <w:rPr>
          <w:sz w:val="14"/>
          <w:szCs w:val="18"/>
          <w:lang w:val="fr-FR"/>
        </w:rPr>
        <w:t xml:space="preserve">sont </w:t>
      </w:r>
      <w:r w:rsidR="00410145" w:rsidRPr="007778AA">
        <w:rPr>
          <w:sz w:val="14"/>
          <w:szCs w:val="18"/>
          <w:lang w:val="fr-FR"/>
        </w:rPr>
        <w:t>qu'</w:t>
      </w:r>
      <w:r w:rsidR="005D39DB" w:rsidRPr="007778AA">
        <w:rPr>
          <w:sz w:val="14"/>
          <w:szCs w:val="18"/>
          <w:u w:val="single"/>
          <w:lang w:val="fr-FR"/>
        </w:rPr>
        <w:t xml:space="preserve">indicatives </w:t>
      </w:r>
      <w:r w:rsidR="00410145" w:rsidRPr="007778AA">
        <w:rPr>
          <w:sz w:val="14"/>
          <w:szCs w:val="18"/>
          <w:lang w:val="fr-FR"/>
        </w:rPr>
        <w:t xml:space="preserve">et à titre </w:t>
      </w:r>
      <w:r w:rsidR="009D6590" w:rsidRPr="007778AA">
        <w:rPr>
          <w:sz w:val="14"/>
          <w:szCs w:val="18"/>
          <w:lang w:val="fr-FR"/>
        </w:rPr>
        <w:t>d</w:t>
      </w:r>
      <w:r w:rsidR="00410145" w:rsidRPr="007778AA">
        <w:rPr>
          <w:sz w:val="14"/>
          <w:szCs w:val="18"/>
          <w:lang w:val="fr-FR"/>
        </w:rPr>
        <w:t>'illustration</w:t>
      </w:r>
      <w:r w:rsidR="005D39DB" w:rsidRPr="007778AA">
        <w:rPr>
          <w:sz w:val="14"/>
          <w:szCs w:val="18"/>
          <w:lang w:val="fr-FR"/>
        </w:rPr>
        <w:t xml:space="preserve">. La </w:t>
      </w:r>
      <w:r w:rsidR="000035AF" w:rsidRPr="007778AA">
        <w:rPr>
          <w:sz w:val="14"/>
          <w:szCs w:val="18"/>
          <w:lang w:val="fr-FR"/>
        </w:rPr>
        <w:t xml:space="preserve">technique réelle à appliquer sur le terrain sera définie dans des plans d'utilisation des terres </w:t>
      </w:r>
      <w:r w:rsidR="00B162E5" w:rsidRPr="007778AA">
        <w:rPr>
          <w:sz w:val="14"/>
          <w:szCs w:val="18"/>
          <w:lang w:val="fr-FR"/>
        </w:rPr>
        <w:t xml:space="preserve">intégrés et participatifs </w:t>
      </w:r>
      <w:r w:rsidR="000035AF" w:rsidRPr="007778AA">
        <w:rPr>
          <w:sz w:val="14"/>
          <w:szCs w:val="18"/>
          <w:lang w:val="fr-FR"/>
        </w:rPr>
        <w:t xml:space="preserve">au niveau du paysage </w:t>
      </w:r>
      <w:r w:rsidR="009D6590" w:rsidRPr="007778AA">
        <w:rPr>
          <w:sz w:val="14"/>
          <w:szCs w:val="18"/>
          <w:lang w:val="fr-FR"/>
        </w:rPr>
        <w:t xml:space="preserve">à préparer, </w:t>
      </w:r>
      <w:r w:rsidR="00B162E5" w:rsidRPr="007778AA">
        <w:rPr>
          <w:sz w:val="14"/>
          <w:szCs w:val="18"/>
          <w:lang w:val="fr-FR"/>
        </w:rPr>
        <w:t xml:space="preserve">et selon les conditions locales </w:t>
      </w:r>
      <w:r w:rsidR="009D6590" w:rsidRPr="007778AA">
        <w:rPr>
          <w:sz w:val="14"/>
          <w:szCs w:val="18"/>
          <w:lang w:val="fr-FR"/>
        </w:rPr>
        <w:t xml:space="preserve">évaluées </w:t>
      </w:r>
      <w:r w:rsidR="00B162E5" w:rsidRPr="007778AA">
        <w:rPr>
          <w:sz w:val="14"/>
          <w:szCs w:val="18"/>
          <w:lang w:val="fr-FR"/>
        </w:rPr>
        <w:t>avec la pleine participation des parties prenantes, les femmes en particulier</w:t>
      </w:r>
      <w:r w:rsidR="009D6590" w:rsidRPr="007778AA">
        <w:rPr>
          <w:sz w:val="14"/>
          <w:szCs w:val="18"/>
          <w:lang w:val="fr-FR"/>
        </w:rPr>
        <w:t xml:space="preserve">, orientées par des </w:t>
      </w:r>
      <w:r w:rsidR="00FE7368" w:rsidRPr="007778AA">
        <w:rPr>
          <w:sz w:val="14"/>
          <w:szCs w:val="14"/>
          <w:lang w:val="fr-FR"/>
        </w:rPr>
        <w:t xml:space="preserve">agents de vulgarisation </w:t>
      </w:r>
      <w:r w:rsidR="009D6590" w:rsidRPr="007778AA">
        <w:rPr>
          <w:sz w:val="14"/>
          <w:szCs w:val="14"/>
          <w:lang w:val="fr-FR"/>
        </w:rPr>
        <w:t xml:space="preserve">qualifiés </w:t>
      </w:r>
      <w:r w:rsidR="00FE7368" w:rsidRPr="007778AA">
        <w:rPr>
          <w:sz w:val="14"/>
          <w:szCs w:val="14"/>
          <w:lang w:val="fr-FR"/>
        </w:rPr>
        <w:t>et formés</w:t>
      </w:r>
      <w:r w:rsidR="00B162E5" w:rsidRPr="007778AA">
        <w:rPr>
          <w:sz w:val="14"/>
          <w:szCs w:val="14"/>
          <w:lang w:val="fr-FR"/>
        </w:rPr>
        <w:t>. [</w:t>
      </w:r>
      <w:r w:rsidRPr="007778AA">
        <w:rPr>
          <w:sz w:val="14"/>
          <w:szCs w:val="18"/>
          <w:u w:val="single"/>
          <w:lang w:val="fr-FR"/>
        </w:rPr>
        <w:t xml:space="preserve">2] </w:t>
      </w:r>
      <w:r w:rsidR="00BA4FF0" w:rsidRPr="007778AA">
        <w:rPr>
          <w:sz w:val="14"/>
          <w:szCs w:val="14"/>
          <w:lang w:val="fr-FR"/>
        </w:rPr>
        <w:t xml:space="preserve">L'estimation de l'hectare </w:t>
      </w:r>
      <w:r w:rsidR="00815E45" w:rsidRPr="007778AA">
        <w:rPr>
          <w:sz w:val="14"/>
          <w:szCs w:val="14"/>
          <w:lang w:val="fr-FR"/>
        </w:rPr>
        <w:t xml:space="preserve">derrière les chiffres </w:t>
      </w:r>
      <w:r w:rsidR="006D2401" w:rsidRPr="007778AA">
        <w:rPr>
          <w:sz w:val="14"/>
          <w:szCs w:val="14"/>
          <w:lang w:val="fr-FR"/>
        </w:rPr>
        <w:t xml:space="preserve">dans la figure ci-dessus et </w:t>
      </w:r>
      <w:r w:rsidR="00815E45" w:rsidRPr="007778AA">
        <w:rPr>
          <w:sz w:val="14"/>
          <w:szCs w:val="14"/>
          <w:lang w:val="fr-FR"/>
        </w:rPr>
        <w:t xml:space="preserve">dans la feuille de travail de l'indicateur de base dans l'annexe B du </w:t>
      </w:r>
      <w:r w:rsidR="006D2401" w:rsidRPr="007778AA">
        <w:rPr>
          <w:sz w:val="14"/>
          <w:szCs w:val="14"/>
          <w:lang w:val="fr-FR"/>
        </w:rPr>
        <w:t xml:space="preserve">FIP est en </w:t>
      </w:r>
      <w:r w:rsidR="006D2401" w:rsidRPr="007778AA">
        <w:rPr>
          <w:color w:val="2B579A"/>
          <w:sz w:val="14"/>
          <w:szCs w:val="14"/>
          <w:shd w:val="clear" w:color="auto" w:fill="E6E6E6"/>
          <w:lang w:val="fr-FR"/>
        </w:rPr>
        <w:fldChar w:fldCharType="begin"/>
      </w:r>
      <w:r w:rsidR="006D2401" w:rsidRPr="007778AA">
        <w:rPr>
          <w:sz w:val="14"/>
          <w:szCs w:val="14"/>
          <w:lang w:val="fr-FR"/>
        </w:rPr>
        <w:instrText xml:space="preserve"> REF _Ref99610730 \h  \* MERGEFORMAT </w:instrText>
      </w:r>
      <w:r w:rsidR="006D2401" w:rsidRPr="007778AA">
        <w:rPr>
          <w:color w:val="2B579A"/>
          <w:sz w:val="14"/>
          <w:szCs w:val="14"/>
          <w:shd w:val="clear" w:color="auto" w:fill="E6E6E6"/>
          <w:lang w:val="fr-FR"/>
        </w:rPr>
      </w:r>
      <w:r w:rsidR="006D2401" w:rsidRPr="007778AA">
        <w:rPr>
          <w:color w:val="2B579A"/>
          <w:sz w:val="14"/>
          <w:szCs w:val="14"/>
          <w:shd w:val="clear" w:color="auto" w:fill="E6E6E6"/>
          <w:lang w:val="fr-FR"/>
        </w:rPr>
        <w:fldChar w:fldCharType="separate"/>
      </w:r>
      <w:r w:rsidR="006966F2" w:rsidRPr="007778AA">
        <w:rPr>
          <w:sz w:val="14"/>
          <w:szCs w:val="14"/>
          <w:lang w:val="fr-FR"/>
        </w:rPr>
        <w:t xml:space="preserve">Tableau </w:t>
      </w:r>
      <w:r w:rsidR="006966F2" w:rsidRPr="007778AA">
        <w:rPr>
          <w:noProof/>
          <w:sz w:val="14"/>
          <w:szCs w:val="14"/>
          <w:lang w:val="fr-FR"/>
        </w:rPr>
        <w:t>4</w:t>
      </w:r>
      <w:r w:rsidR="006D2401" w:rsidRPr="007778AA">
        <w:rPr>
          <w:color w:val="2B579A"/>
          <w:sz w:val="14"/>
          <w:szCs w:val="14"/>
          <w:shd w:val="clear" w:color="auto" w:fill="E6E6E6"/>
          <w:lang w:val="fr-FR"/>
        </w:rPr>
        <w:fldChar w:fldCharType="end"/>
      </w:r>
      <w:r w:rsidR="006D2401" w:rsidRPr="007778AA">
        <w:rPr>
          <w:sz w:val="14"/>
          <w:szCs w:val="14"/>
          <w:lang w:val="fr-FR"/>
        </w:rPr>
        <w:t xml:space="preserve">. </w:t>
      </w:r>
    </w:p>
    <w:p w14:paraId="3512D664" w14:textId="77777777" w:rsidR="00A66BF6" w:rsidRPr="007778AA" w:rsidRDefault="00A66BF6" w:rsidP="00A66BF6">
      <w:pPr>
        <w:suppressAutoHyphens w:val="0"/>
        <w:autoSpaceDN/>
        <w:jc w:val="left"/>
        <w:textAlignment w:val="auto"/>
        <w:rPr>
          <w:lang w:val="fr-FR"/>
        </w:rPr>
      </w:pPr>
    </w:p>
    <w:p w14:paraId="2EB780D6" w14:textId="77777777" w:rsidR="000533F6" w:rsidRPr="007778AA" w:rsidRDefault="000533F6" w:rsidP="00A66BF6">
      <w:pPr>
        <w:suppressAutoHyphens w:val="0"/>
        <w:autoSpaceDN/>
        <w:jc w:val="left"/>
        <w:textAlignment w:val="auto"/>
        <w:rPr>
          <w:lang w:val="fr-FR"/>
        </w:rPr>
      </w:pPr>
    </w:p>
    <w:p w14:paraId="50D668A9" w14:textId="77777777" w:rsidR="0083579E" w:rsidRPr="007778AA" w:rsidRDefault="00312BCF">
      <w:pPr>
        <w:pStyle w:val="Lgende"/>
        <w:rPr>
          <w:lang w:val="fr-FR"/>
        </w:rPr>
      </w:pPr>
      <w:bookmarkStart w:id="48" w:name="_Ref99610730"/>
      <w:r w:rsidRPr="007778AA">
        <w:rPr>
          <w:lang w:val="fr-FR"/>
        </w:rPr>
        <w:t xml:space="preserve">Tableau </w:t>
      </w:r>
      <w:r w:rsidRPr="007778AA">
        <w:rPr>
          <w:lang w:val="fr-FR"/>
        </w:rPr>
        <w:fldChar w:fldCharType="begin"/>
      </w:r>
      <w:r w:rsidRPr="007778AA">
        <w:rPr>
          <w:lang w:val="fr-FR"/>
        </w:rPr>
        <w:instrText>SEQ Table \* ARABIC</w:instrText>
      </w:r>
      <w:r w:rsidRPr="007778AA">
        <w:rPr>
          <w:lang w:val="fr-FR"/>
        </w:rPr>
        <w:fldChar w:fldCharType="separate"/>
      </w:r>
      <w:r w:rsidR="006966F2" w:rsidRPr="007778AA">
        <w:rPr>
          <w:noProof/>
          <w:lang w:val="fr-FR"/>
        </w:rPr>
        <w:t>4</w:t>
      </w:r>
      <w:r w:rsidRPr="007778AA">
        <w:rPr>
          <w:lang w:val="fr-FR"/>
        </w:rPr>
        <w:fldChar w:fldCharType="end"/>
      </w:r>
      <w:bookmarkEnd w:id="48"/>
      <w:r w:rsidRPr="007778AA">
        <w:rPr>
          <w:lang w:val="fr-FR"/>
        </w:rPr>
        <w:t xml:space="preserve">. Estimation de la surface dans l'application pratique de la hiérarchie de </w:t>
      </w:r>
      <w:r w:rsidR="00C0673C" w:rsidRPr="007778AA">
        <w:rPr>
          <w:lang w:val="fr-FR"/>
        </w:rPr>
        <w:t xml:space="preserve">réponse </w:t>
      </w:r>
      <w:r w:rsidR="001856B0" w:rsidRPr="007778AA">
        <w:rPr>
          <w:lang w:val="fr-FR"/>
        </w:rPr>
        <w:t>NDT</w:t>
      </w:r>
      <w:r w:rsidRPr="007778AA">
        <w:rPr>
          <w:lang w:val="fr-FR"/>
        </w:rPr>
        <w:t xml:space="preserve"> dans ce projet</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6"/>
        <w:gridCol w:w="1228"/>
        <w:gridCol w:w="1085"/>
        <w:gridCol w:w="1086"/>
        <w:gridCol w:w="1304"/>
      </w:tblGrid>
      <w:tr w:rsidR="00A66BF6" w:rsidRPr="007778AA" w14:paraId="174A4707" w14:textId="77777777" w:rsidTr="00D87EB8">
        <w:trPr>
          <w:trHeight w:val="46"/>
          <w:tblHeader/>
          <w:jc w:val="center"/>
        </w:trPr>
        <w:tc>
          <w:tcPr>
            <w:tcW w:w="5076" w:type="dxa"/>
            <w:shd w:val="clear" w:color="auto" w:fill="D9D9D9" w:themeFill="background1" w:themeFillShade="D9"/>
            <w:noWrap/>
            <w:vAlign w:val="bottom"/>
          </w:tcPr>
          <w:p w14:paraId="4C79E9D8" w14:textId="77777777" w:rsidR="00A66BF6" w:rsidRPr="007778AA" w:rsidRDefault="00A66BF6" w:rsidP="00490413">
            <w:pPr>
              <w:suppressAutoHyphens w:val="0"/>
              <w:autoSpaceDN/>
              <w:jc w:val="left"/>
              <w:textAlignment w:val="auto"/>
              <w:rPr>
                <w:rFonts w:asciiTheme="minorHAnsi" w:hAnsiTheme="minorHAnsi" w:cstheme="minorHAnsi"/>
                <w:b/>
                <w:bCs/>
                <w:sz w:val="16"/>
                <w:szCs w:val="16"/>
                <w:lang w:val="fr-FR"/>
              </w:rPr>
            </w:pPr>
          </w:p>
        </w:tc>
        <w:tc>
          <w:tcPr>
            <w:tcW w:w="3399" w:type="dxa"/>
            <w:gridSpan w:val="3"/>
            <w:shd w:val="clear" w:color="auto" w:fill="D9D9D9" w:themeFill="background1" w:themeFillShade="D9"/>
            <w:noWrap/>
            <w:vAlign w:val="bottom"/>
            <w:hideMark/>
          </w:tcPr>
          <w:p w14:paraId="7C0CE41F" w14:textId="77777777" w:rsidR="0083579E" w:rsidRPr="007778AA" w:rsidRDefault="00312BCF">
            <w:pPr>
              <w:suppressAutoHyphens w:val="0"/>
              <w:autoSpaceDN/>
              <w:jc w:val="center"/>
              <w:textAlignment w:val="auto"/>
              <w:rPr>
                <w:rFonts w:asciiTheme="minorHAnsi" w:hAnsiTheme="minorHAnsi" w:cstheme="minorHAnsi"/>
                <w:i/>
                <w:iCs/>
                <w:color w:val="000000" w:themeColor="text1"/>
                <w:sz w:val="16"/>
                <w:szCs w:val="16"/>
                <w:lang w:val="fr-FR"/>
              </w:rPr>
            </w:pPr>
            <w:r w:rsidRPr="007778AA">
              <w:rPr>
                <w:rFonts w:asciiTheme="minorHAnsi" w:hAnsiTheme="minorHAnsi" w:cstheme="minorHAnsi"/>
                <w:b/>
                <w:bCs/>
                <w:i/>
                <w:iCs/>
                <w:color w:val="000000" w:themeColor="text1"/>
                <w:sz w:val="16"/>
                <w:szCs w:val="16"/>
                <w:lang w:val="fr-FR"/>
              </w:rPr>
              <w:t xml:space="preserve">Stratégies dans la hiérarchie de la réponse </w:t>
            </w:r>
            <w:r w:rsidR="001856B0" w:rsidRPr="007778AA">
              <w:rPr>
                <w:rFonts w:asciiTheme="minorHAnsi" w:hAnsiTheme="minorHAnsi" w:cstheme="minorHAnsi"/>
                <w:b/>
                <w:bCs/>
                <w:i/>
                <w:iCs/>
                <w:color w:val="000000" w:themeColor="text1"/>
                <w:sz w:val="16"/>
                <w:szCs w:val="16"/>
                <w:lang w:val="fr-FR"/>
              </w:rPr>
              <w:t>NDT</w:t>
            </w:r>
          </w:p>
        </w:tc>
        <w:tc>
          <w:tcPr>
            <w:tcW w:w="1304" w:type="dxa"/>
            <w:shd w:val="clear" w:color="auto" w:fill="D9D9D9" w:themeFill="background1" w:themeFillShade="D9"/>
            <w:noWrap/>
            <w:vAlign w:val="bottom"/>
            <w:hideMark/>
          </w:tcPr>
          <w:p w14:paraId="1598859B" w14:textId="77777777" w:rsidR="0083579E" w:rsidRPr="007778AA" w:rsidRDefault="00312BCF">
            <w:pPr>
              <w:suppressAutoHyphens w:val="0"/>
              <w:autoSpaceDN/>
              <w:jc w:val="left"/>
              <w:textAlignment w:val="auto"/>
              <w:rPr>
                <w:rFonts w:asciiTheme="minorHAnsi" w:hAnsiTheme="minorHAnsi" w:cstheme="minorHAnsi"/>
                <w:i/>
                <w:iCs/>
                <w:sz w:val="14"/>
                <w:szCs w:val="14"/>
                <w:lang w:val="fr-FR"/>
              </w:rPr>
            </w:pPr>
            <w:r w:rsidRPr="007778AA">
              <w:rPr>
                <w:rFonts w:asciiTheme="minorHAnsi" w:hAnsiTheme="minorHAnsi" w:cstheme="minorHAnsi"/>
                <w:b/>
                <w:bCs/>
                <w:i/>
                <w:iCs/>
                <w:sz w:val="14"/>
                <w:szCs w:val="14"/>
                <w:lang w:val="fr-FR"/>
              </w:rPr>
              <w:t>Somme des hectares</w:t>
            </w:r>
          </w:p>
        </w:tc>
      </w:tr>
      <w:tr w:rsidR="00A66BF6" w:rsidRPr="007778AA" w14:paraId="726E0ADD" w14:textId="77777777" w:rsidTr="00D87EB8">
        <w:trPr>
          <w:trHeight w:val="46"/>
          <w:tblHeader/>
          <w:jc w:val="center"/>
        </w:trPr>
        <w:tc>
          <w:tcPr>
            <w:tcW w:w="5076" w:type="dxa"/>
            <w:shd w:val="clear" w:color="auto" w:fill="D9D9D9" w:themeFill="background1" w:themeFillShade="D9"/>
            <w:noWrap/>
            <w:vAlign w:val="bottom"/>
            <w:hideMark/>
          </w:tcPr>
          <w:p w14:paraId="1793A878" w14:textId="77777777" w:rsidR="0083579E" w:rsidRPr="007778AA" w:rsidRDefault="00312BCF">
            <w:pPr>
              <w:suppressAutoHyphens w:val="0"/>
              <w:autoSpaceDN/>
              <w:jc w:val="left"/>
              <w:textAlignment w:val="auto"/>
              <w:rPr>
                <w:rFonts w:asciiTheme="minorHAnsi" w:hAnsiTheme="minorHAnsi" w:cstheme="minorHAnsi"/>
                <w:b/>
                <w:bCs/>
                <w:sz w:val="16"/>
                <w:szCs w:val="16"/>
                <w:lang w:val="fr-FR"/>
              </w:rPr>
            </w:pPr>
            <w:r w:rsidRPr="007778AA">
              <w:rPr>
                <w:rFonts w:asciiTheme="minorHAnsi" w:hAnsiTheme="minorHAnsi" w:cstheme="minorHAnsi"/>
                <w:b/>
                <w:bCs/>
                <w:sz w:val="16"/>
                <w:szCs w:val="16"/>
                <w:lang w:val="fr-FR"/>
              </w:rPr>
              <w:t xml:space="preserve">Pratiques et </w:t>
            </w:r>
            <w:r w:rsidR="002E3C42" w:rsidRPr="007778AA">
              <w:rPr>
                <w:rFonts w:asciiTheme="minorHAnsi" w:hAnsiTheme="minorHAnsi" w:cstheme="minorHAnsi"/>
                <w:b/>
                <w:bCs/>
                <w:sz w:val="16"/>
                <w:szCs w:val="16"/>
                <w:highlight w:val="yellow"/>
                <w:lang w:val="fr-FR"/>
              </w:rPr>
              <w:t>systèmes d'</w:t>
            </w:r>
            <w:r w:rsidRPr="007778AA">
              <w:rPr>
                <w:rFonts w:asciiTheme="minorHAnsi" w:hAnsiTheme="minorHAnsi" w:cstheme="minorHAnsi"/>
                <w:b/>
                <w:bCs/>
                <w:sz w:val="16"/>
                <w:szCs w:val="16"/>
                <w:lang w:val="fr-FR"/>
              </w:rPr>
              <w:t>utilisation des terres</w:t>
            </w:r>
          </w:p>
        </w:tc>
        <w:tc>
          <w:tcPr>
            <w:tcW w:w="1228" w:type="dxa"/>
            <w:shd w:val="clear" w:color="auto" w:fill="00B050"/>
            <w:noWrap/>
            <w:vAlign w:val="center"/>
            <w:hideMark/>
          </w:tcPr>
          <w:p w14:paraId="16B2BDAB" w14:textId="77777777" w:rsidR="0083579E" w:rsidRPr="007778AA" w:rsidRDefault="00312BCF">
            <w:pPr>
              <w:suppressAutoHyphens w:val="0"/>
              <w:autoSpaceDN/>
              <w:jc w:val="center"/>
              <w:textAlignment w:val="auto"/>
              <w:rPr>
                <w:rFonts w:asciiTheme="minorHAnsi" w:hAnsiTheme="minorHAnsi" w:cstheme="minorHAnsi"/>
                <w:b/>
                <w:bCs/>
                <w:color w:val="000000"/>
                <w:sz w:val="16"/>
                <w:szCs w:val="16"/>
                <w:lang w:val="fr-FR"/>
              </w:rPr>
            </w:pPr>
            <w:r w:rsidRPr="007778AA">
              <w:rPr>
                <w:rFonts w:asciiTheme="minorHAnsi" w:hAnsiTheme="minorHAnsi" w:cstheme="minorHAnsi"/>
                <w:b/>
                <w:bCs/>
                <w:color w:val="000000"/>
                <w:sz w:val="16"/>
                <w:szCs w:val="16"/>
                <w:lang w:val="fr-FR"/>
              </w:rPr>
              <w:t>Évitez</w:t>
            </w:r>
          </w:p>
        </w:tc>
        <w:tc>
          <w:tcPr>
            <w:tcW w:w="1085" w:type="dxa"/>
            <w:shd w:val="clear" w:color="auto" w:fill="92D050"/>
            <w:noWrap/>
            <w:vAlign w:val="center"/>
            <w:hideMark/>
          </w:tcPr>
          <w:p w14:paraId="6222F3D4" w14:textId="77777777" w:rsidR="0083579E" w:rsidRPr="007778AA" w:rsidRDefault="00312BCF">
            <w:pPr>
              <w:suppressAutoHyphens w:val="0"/>
              <w:autoSpaceDN/>
              <w:jc w:val="center"/>
              <w:textAlignment w:val="auto"/>
              <w:rPr>
                <w:rFonts w:asciiTheme="minorHAnsi" w:hAnsiTheme="minorHAnsi" w:cstheme="minorHAnsi"/>
                <w:b/>
                <w:bCs/>
                <w:color w:val="000000"/>
                <w:sz w:val="16"/>
                <w:szCs w:val="16"/>
                <w:lang w:val="fr-FR"/>
              </w:rPr>
            </w:pPr>
            <w:r w:rsidRPr="007778AA">
              <w:rPr>
                <w:rFonts w:asciiTheme="minorHAnsi" w:hAnsiTheme="minorHAnsi" w:cstheme="minorHAnsi"/>
                <w:b/>
                <w:bCs/>
                <w:color w:val="000000"/>
                <w:sz w:val="16"/>
                <w:szCs w:val="16"/>
                <w:lang w:val="fr-FR"/>
              </w:rPr>
              <w:t>Réduire</w:t>
            </w:r>
          </w:p>
        </w:tc>
        <w:tc>
          <w:tcPr>
            <w:tcW w:w="1086" w:type="dxa"/>
            <w:shd w:val="clear" w:color="auto" w:fill="99FF99"/>
            <w:noWrap/>
            <w:vAlign w:val="center"/>
            <w:hideMark/>
          </w:tcPr>
          <w:p w14:paraId="71F0FA62" w14:textId="77777777" w:rsidR="0083579E" w:rsidRPr="007778AA" w:rsidRDefault="00312BCF">
            <w:pPr>
              <w:suppressAutoHyphens w:val="0"/>
              <w:autoSpaceDN/>
              <w:jc w:val="center"/>
              <w:textAlignment w:val="auto"/>
              <w:rPr>
                <w:rFonts w:asciiTheme="minorHAnsi" w:hAnsiTheme="minorHAnsi" w:cstheme="minorHAnsi"/>
                <w:b/>
                <w:bCs/>
                <w:color w:val="000000"/>
                <w:sz w:val="16"/>
                <w:szCs w:val="16"/>
                <w:lang w:val="fr-FR"/>
              </w:rPr>
            </w:pPr>
            <w:r w:rsidRPr="007778AA">
              <w:rPr>
                <w:rFonts w:asciiTheme="minorHAnsi" w:hAnsiTheme="minorHAnsi" w:cstheme="minorHAnsi"/>
                <w:b/>
                <w:bCs/>
                <w:color w:val="000000"/>
                <w:sz w:val="16"/>
                <w:szCs w:val="16"/>
                <w:lang w:val="fr-FR"/>
              </w:rPr>
              <w:t>Inverser</w:t>
            </w:r>
          </w:p>
        </w:tc>
        <w:tc>
          <w:tcPr>
            <w:tcW w:w="1304" w:type="dxa"/>
            <w:shd w:val="clear" w:color="auto" w:fill="D9D9D9" w:themeFill="background1" w:themeFillShade="D9"/>
            <w:noWrap/>
            <w:vAlign w:val="bottom"/>
            <w:hideMark/>
          </w:tcPr>
          <w:p w14:paraId="44C270CC" w14:textId="77777777" w:rsidR="0083579E" w:rsidRPr="007778AA" w:rsidRDefault="00312BCF">
            <w:pPr>
              <w:suppressAutoHyphens w:val="0"/>
              <w:autoSpaceDN/>
              <w:jc w:val="left"/>
              <w:textAlignment w:val="auto"/>
              <w:rPr>
                <w:rFonts w:asciiTheme="minorHAnsi" w:hAnsiTheme="minorHAnsi" w:cstheme="minorHAnsi"/>
                <w:b/>
                <w:bCs/>
                <w:sz w:val="16"/>
                <w:szCs w:val="16"/>
                <w:lang w:val="fr-FR"/>
              </w:rPr>
            </w:pPr>
            <w:r w:rsidRPr="007778AA">
              <w:rPr>
                <w:rFonts w:asciiTheme="minorHAnsi" w:hAnsiTheme="minorHAnsi" w:cstheme="minorHAnsi"/>
                <w:b/>
                <w:bCs/>
                <w:sz w:val="16"/>
                <w:szCs w:val="16"/>
                <w:lang w:val="fr-FR"/>
              </w:rPr>
              <w:t>Total général</w:t>
            </w:r>
          </w:p>
        </w:tc>
      </w:tr>
      <w:tr w:rsidR="00A66BF6" w:rsidRPr="007778AA" w14:paraId="25BFBAEF" w14:textId="77777777" w:rsidTr="00286289">
        <w:trPr>
          <w:trHeight w:val="95"/>
          <w:jc w:val="center"/>
        </w:trPr>
        <w:tc>
          <w:tcPr>
            <w:tcW w:w="5076" w:type="dxa"/>
            <w:shd w:val="clear" w:color="auto" w:fill="auto"/>
            <w:vAlign w:val="center"/>
            <w:hideMark/>
          </w:tcPr>
          <w:p w14:paraId="02A3A871" w14:textId="77777777" w:rsidR="0083579E" w:rsidRPr="007778AA" w:rsidRDefault="00312BCF">
            <w:pPr>
              <w:suppressAutoHyphens w:val="0"/>
              <w:autoSpaceDN/>
              <w:jc w:val="lef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 xml:space="preserve">Terres productives utilisées de manière intensive : </w:t>
            </w:r>
            <w:r w:rsidRPr="007778AA">
              <w:rPr>
                <w:rFonts w:asciiTheme="minorHAnsi" w:hAnsiTheme="minorHAnsi" w:cstheme="minorHAnsi"/>
                <w:color w:val="000000"/>
                <w:sz w:val="16"/>
                <w:szCs w:val="16"/>
                <w:u w:val="single"/>
                <w:lang w:val="fr-FR"/>
              </w:rPr>
              <w:t>terres cultivées</w:t>
            </w:r>
          </w:p>
        </w:tc>
        <w:tc>
          <w:tcPr>
            <w:tcW w:w="1228" w:type="dxa"/>
            <w:shd w:val="clear" w:color="auto" w:fill="auto"/>
            <w:noWrap/>
            <w:vAlign w:val="center"/>
            <w:hideMark/>
          </w:tcPr>
          <w:p w14:paraId="5B8196BE" w14:textId="77777777" w:rsidR="00A66BF6" w:rsidRPr="007778AA" w:rsidRDefault="00A66BF6" w:rsidP="00286289">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 </w:t>
            </w:r>
          </w:p>
        </w:tc>
        <w:tc>
          <w:tcPr>
            <w:tcW w:w="1085" w:type="dxa"/>
            <w:shd w:val="clear" w:color="auto" w:fill="auto"/>
            <w:noWrap/>
            <w:vAlign w:val="center"/>
            <w:hideMark/>
          </w:tcPr>
          <w:p w14:paraId="1580F0DD" w14:textId="77777777" w:rsidR="0083579E" w:rsidRPr="007778AA" w:rsidRDefault="00EF60CD">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2 </w:t>
            </w:r>
            <w:r w:rsidR="00312BCF" w:rsidRPr="007778AA">
              <w:rPr>
                <w:rFonts w:asciiTheme="minorHAnsi" w:hAnsiTheme="minorHAnsi" w:cstheme="minorHAnsi"/>
                <w:color w:val="000000"/>
                <w:sz w:val="16"/>
                <w:szCs w:val="16"/>
                <w:lang w:val="fr-FR"/>
              </w:rPr>
              <w:t>500</w:t>
            </w:r>
          </w:p>
        </w:tc>
        <w:tc>
          <w:tcPr>
            <w:tcW w:w="1086" w:type="dxa"/>
            <w:shd w:val="clear" w:color="auto" w:fill="auto"/>
            <w:noWrap/>
            <w:vAlign w:val="center"/>
            <w:hideMark/>
          </w:tcPr>
          <w:p w14:paraId="0EA4FFBE" w14:textId="77777777" w:rsidR="0083579E" w:rsidRPr="007778AA" w:rsidRDefault="00EF60CD">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1 </w:t>
            </w:r>
            <w:r w:rsidR="00312BCF" w:rsidRPr="007778AA">
              <w:rPr>
                <w:rFonts w:asciiTheme="minorHAnsi" w:hAnsiTheme="minorHAnsi" w:cstheme="minorHAnsi"/>
                <w:color w:val="000000"/>
                <w:sz w:val="16"/>
                <w:szCs w:val="16"/>
                <w:lang w:val="fr-FR"/>
              </w:rPr>
              <w:t>000</w:t>
            </w:r>
          </w:p>
        </w:tc>
        <w:tc>
          <w:tcPr>
            <w:tcW w:w="1304" w:type="dxa"/>
            <w:shd w:val="clear" w:color="auto" w:fill="auto"/>
            <w:noWrap/>
            <w:vAlign w:val="center"/>
            <w:hideMark/>
          </w:tcPr>
          <w:p w14:paraId="6AF3CB00" w14:textId="77777777" w:rsidR="0083579E" w:rsidRPr="007778AA" w:rsidRDefault="00EF60CD">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3 </w:t>
            </w:r>
            <w:r w:rsidR="00312BCF" w:rsidRPr="007778AA">
              <w:rPr>
                <w:rFonts w:asciiTheme="minorHAnsi" w:hAnsiTheme="minorHAnsi" w:cstheme="minorHAnsi"/>
                <w:color w:val="000000"/>
                <w:sz w:val="16"/>
                <w:szCs w:val="16"/>
                <w:lang w:val="fr-FR"/>
              </w:rPr>
              <w:t>500</w:t>
            </w:r>
          </w:p>
        </w:tc>
      </w:tr>
      <w:tr w:rsidR="00A66BF6" w:rsidRPr="007778AA" w14:paraId="1618B156" w14:textId="77777777" w:rsidTr="00286289">
        <w:trPr>
          <w:trHeight w:val="101"/>
          <w:jc w:val="center"/>
        </w:trPr>
        <w:tc>
          <w:tcPr>
            <w:tcW w:w="5076" w:type="dxa"/>
            <w:shd w:val="clear" w:color="auto" w:fill="auto"/>
            <w:vAlign w:val="center"/>
            <w:hideMark/>
          </w:tcPr>
          <w:p w14:paraId="47732715" w14:textId="77777777" w:rsidR="0083579E" w:rsidRPr="007778AA" w:rsidRDefault="00312BCF">
            <w:pPr>
              <w:suppressAutoHyphens w:val="0"/>
              <w:autoSpaceDN/>
              <w:jc w:val="lef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 xml:space="preserve">Terres productives utilisées de manière intensive : </w:t>
            </w:r>
            <w:r w:rsidRPr="007778AA">
              <w:rPr>
                <w:rFonts w:asciiTheme="minorHAnsi" w:hAnsiTheme="minorHAnsi" w:cstheme="minorHAnsi"/>
                <w:color w:val="000000"/>
                <w:sz w:val="16"/>
                <w:szCs w:val="16"/>
                <w:u w:val="single"/>
                <w:lang w:val="fr-FR"/>
              </w:rPr>
              <w:t>pâturages près des cours d'eau critiques</w:t>
            </w:r>
          </w:p>
        </w:tc>
        <w:tc>
          <w:tcPr>
            <w:tcW w:w="1228" w:type="dxa"/>
            <w:shd w:val="clear" w:color="auto" w:fill="auto"/>
            <w:noWrap/>
            <w:vAlign w:val="center"/>
            <w:hideMark/>
          </w:tcPr>
          <w:p w14:paraId="27AF3CAD" w14:textId="77777777" w:rsidR="00A66BF6" w:rsidRPr="007778AA" w:rsidRDefault="00A66BF6" w:rsidP="00286289">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 </w:t>
            </w:r>
          </w:p>
        </w:tc>
        <w:tc>
          <w:tcPr>
            <w:tcW w:w="1085" w:type="dxa"/>
            <w:shd w:val="clear" w:color="auto" w:fill="auto"/>
            <w:noWrap/>
            <w:vAlign w:val="center"/>
            <w:hideMark/>
          </w:tcPr>
          <w:p w14:paraId="08B78FD8" w14:textId="77777777" w:rsidR="0083579E" w:rsidRPr="007778AA" w:rsidRDefault="00EF60CD">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5 </w:t>
            </w:r>
            <w:r w:rsidR="00312BCF" w:rsidRPr="007778AA">
              <w:rPr>
                <w:rFonts w:asciiTheme="minorHAnsi" w:hAnsiTheme="minorHAnsi" w:cstheme="minorHAnsi"/>
                <w:color w:val="000000"/>
                <w:sz w:val="16"/>
                <w:szCs w:val="16"/>
                <w:lang w:val="fr-FR"/>
              </w:rPr>
              <w:t>000</w:t>
            </w:r>
          </w:p>
        </w:tc>
        <w:tc>
          <w:tcPr>
            <w:tcW w:w="1086" w:type="dxa"/>
            <w:shd w:val="clear" w:color="auto" w:fill="auto"/>
            <w:noWrap/>
            <w:vAlign w:val="center"/>
            <w:hideMark/>
          </w:tcPr>
          <w:p w14:paraId="05160087" w14:textId="77777777" w:rsidR="0083579E" w:rsidRPr="007778AA" w:rsidRDefault="00EF60CD">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1 </w:t>
            </w:r>
            <w:r w:rsidR="00312BCF" w:rsidRPr="007778AA">
              <w:rPr>
                <w:rFonts w:asciiTheme="minorHAnsi" w:hAnsiTheme="minorHAnsi" w:cstheme="minorHAnsi"/>
                <w:color w:val="000000"/>
                <w:sz w:val="16"/>
                <w:szCs w:val="16"/>
                <w:lang w:val="fr-FR"/>
              </w:rPr>
              <w:t>000</w:t>
            </w:r>
          </w:p>
        </w:tc>
        <w:tc>
          <w:tcPr>
            <w:tcW w:w="1304" w:type="dxa"/>
            <w:shd w:val="clear" w:color="auto" w:fill="auto"/>
            <w:noWrap/>
            <w:vAlign w:val="center"/>
            <w:hideMark/>
          </w:tcPr>
          <w:p w14:paraId="381EF138" w14:textId="77777777" w:rsidR="0083579E" w:rsidRPr="007778AA" w:rsidRDefault="00EF60CD">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6 </w:t>
            </w:r>
            <w:r w:rsidR="00312BCF" w:rsidRPr="007778AA">
              <w:rPr>
                <w:rFonts w:asciiTheme="minorHAnsi" w:hAnsiTheme="minorHAnsi" w:cstheme="minorHAnsi"/>
                <w:color w:val="000000"/>
                <w:sz w:val="16"/>
                <w:szCs w:val="16"/>
                <w:lang w:val="fr-FR"/>
              </w:rPr>
              <w:t>000</w:t>
            </w:r>
          </w:p>
        </w:tc>
      </w:tr>
      <w:tr w:rsidR="00A66BF6" w:rsidRPr="007778AA" w14:paraId="1DC91A8D" w14:textId="77777777" w:rsidTr="00286289">
        <w:trPr>
          <w:trHeight w:val="144"/>
          <w:jc w:val="center"/>
        </w:trPr>
        <w:tc>
          <w:tcPr>
            <w:tcW w:w="5076" w:type="dxa"/>
            <w:shd w:val="clear" w:color="auto" w:fill="auto"/>
            <w:vAlign w:val="center"/>
            <w:hideMark/>
          </w:tcPr>
          <w:p w14:paraId="4C57E85D" w14:textId="77777777" w:rsidR="0083579E" w:rsidRPr="007778AA" w:rsidRDefault="00312BCF">
            <w:pPr>
              <w:suppressAutoHyphens w:val="0"/>
              <w:autoSpaceDN/>
              <w:jc w:val="lef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 xml:space="preserve">Terres productives utilisées de manière intensive : </w:t>
            </w:r>
            <w:r w:rsidRPr="007778AA">
              <w:rPr>
                <w:rFonts w:asciiTheme="minorHAnsi" w:hAnsiTheme="minorHAnsi" w:cstheme="minorHAnsi"/>
                <w:color w:val="000000"/>
                <w:sz w:val="16"/>
                <w:szCs w:val="16"/>
                <w:u w:val="single"/>
                <w:lang w:val="fr-FR"/>
              </w:rPr>
              <w:t>zones boisées près des cours d'eau critiques</w:t>
            </w:r>
          </w:p>
        </w:tc>
        <w:tc>
          <w:tcPr>
            <w:tcW w:w="1228" w:type="dxa"/>
            <w:shd w:val="clear" w:color="auto" w:fill="auto"/>
            <w:noWrap/>
            <w:vAlign w:val="center"/>
            <w:hideMark/>
          </w:tcPr>
          <w:p w14:paraId="637A137F" w14:textId="77777777" w:rsidR="00A66BF6" w:rsidRPr="007778AA" w:rsidRDefault="00A66BF6" w:rsidP="00286289">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 </w:t>
            </w:r>
          </w:p>
        </w:tc>
        <w:tc>
          <w:tcPr>
            <w:tcW w:w="1085" w:type="dxa"/>
            <w:shd w:val="clear" w:color="auto" w:fill="auto"/>
            <w:noWrap/>
            <w:vAlign w:val="center"/>
            <w:hideMark/>
          </w:tcPr>
          <w:p w14:paraId="5D4AD590" w14:textId="77777777" w:rsidR="0083579E" w:rsidRPr="007778AA" w:rsidRDefault="00312BCF">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400</w:t>
            </w:r>
          </w:p>
        </w:tc>
        <w:tc>
          <w:tcPr>
            <w:tcW w:w="1086" w:type="dxa"/>
            <w:shd w:val="clear" w:color="auto" w:fill="auto"/>
            <w:noWrap/>
            <w:vAlign w:val="center"/>
            <w:hideMark/>
          </w:tcPr>
          <w:p w14:paraId="1AEFDAC5" w14:textId="77777777" w:rsidR="0083579E" w:rsidRPr="007778AA" w:rsidRDefault="00312BCF">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100</w:t>
            </w:r>
          </w:p>
        </w:tc>
        <w:tc>
          <w:tcPr>
            <w:tcW w:w="1304" w:type="dxa"/>
            <w:shd w:val="clear" w:color="auto" w:fill="auto"/>
            <w:noWrap/>
            <w:vAlign w:val="center"/>
            <w:hideMark/>
          </w:tcPr>
          <w:p w14:paraId="7EA868CA" w14:textId="77777777" w:rsidR="0083579E" w:rsidRPr="007778AA" w:rsidRDefault="00312BCF">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500</w:t>
            </w:r>
          </w:p>
        </w:tc>
      </w:tr>
      <w:tr w:rsidR="00A66BF6" w:rsidRPr="007778AA" w14:paraId="3373169E" w14:textId="77777777" w:rsidTr="00286289">
        <w:trPr>
          <w:trHeight w:val="440"/>
          <w:jc w:val="center"/>
        </w:trPr>
        <w:tc>
          <w:tcPr>
            <w:tcW w:w="5076" w:type="dxa"/>
            <w:shd w:val="clear" w:color="auto" w:fill="auto"/>
            <w:vAlign w:val="center"/>
            <w:hideMark/>
          </w:tcPr>
          <w:p w14:paraId="470C4ECA" w14:textId="77777777" w:rsidR="0083579E" w:rsidRPr="007778AA" w:rsidRDefault="00312BCF">
            <w:pPr>
              <w:suppressAutoHyphens w:val="0"/>
              <w:autoSpaceDN/>
              <w:jc w:val="lef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u w:val="single"/>
                <w:lang w:val="fr-FR"/>
              </w:rPr>
              <w:t>Les pâturages d'accès libre et les zones boisées et les arbustes de propriété commune</w:t>
            </w:r>
            <w:r w:rsidRPr="007778AA">
              <w:rPr>
                <w:rFonts w:asciiTheme="minorHAnsi" w:hAnsiTheme="minorHAnsi" w:cstheme="minorHAnsi"/>
                <w:color w:val="000000"/>
                <w:sz w:val="16"/>
                <w:szCs w:val="16"/>
                <w:lang w:val="fr-FR"/>
              </w:rPr>
              <w:t xml:space="preserve">, présentant une dégradation légère à modérée, font l'objet d'une gestion améliorée pour atténuer la perte de productivité, et en appliquant les stratégies </w:t>
            </w:r>
            <w:r w:rsidR="001856B0" w:rsidRPr="007778AA">
              <w:rPr>
                <w:rFonts w:asciiTheme="minorHAnsi" w:hAnsiTheme="minorHAnsi" w:cstheme="minorHAnsi"/>
                <w:color w:val="000000"/>
                <w:sz w:val="16"/>
                <w:szCs w:val="16"/>
                <w:lang w:val="fr-FR"/>
              </w:rPr>
              <w:t>NDT</w:t>
            </w:r>
            <w:r w:rsidRPr="007778AA">
              <w:rPr>
                <w:rFonts w:asciiTheme="minorHAnsi" w:hAnsiTheme="minorHAnsi" w:cstheme="minorHAnsi"/>
                <w:color w:val="000000"/>
                <w:sz w:val="16"/>
                <w:szCs w:val="16"/>
                <w:lang w:val="fr-FR"/>
              </w:rPr>
              <w:t xml:space="preserve"> pour éviter et réduire la dégradation des terres </w:t>
            </w:r>
            <w:r w:rsidR="004E1EC3" w:rsidRPr="007778AA">
              <w:rPr>
                <w:rFonts w:asciiTheme="minorHAnsi" w:hAnsiTheme="minorHAnsi" w:cstheme="minorHAnsi"/>
                <w:color w:val="000000"/>
                <w:sz w:val="16"/>
                <w:szCs w:val="16"/>
                <w:highlight w:val="green"/>
                <w:lang w:val="fr-FR"/>
              </w:rPr>
              <w:t>(ces éléments sont inclus dans l'objectif de 250 000 ha au total mentionné ci-dessous).</w:t>
            </w:r>
          </w:p>
        </w:tc>
        <w:tc>
          <w:tcPr>
            <w:tcW w:w="1228" w:type="dxa"/>
            <w:shd w:val="clear" w:color="auto" w:fill="auto"/>
            <w:noWrap/>
            <w:vAlign w:val="center"/>
            <w:hideMark/>
          </w:tcPr>
          <w:p w14:paraId="3E3784BC" w14:textId="77777777" w:rsidR="0083579E" w:rsidRPr="007778AA" w:rsidRDefault="00EF60CD">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80 </w:t>
            </w:r>
            <w:r w:rsidR="00312BCF" w:rsidRPr="007778AA">
              <w:rPr>
                <w:rFonts w:asciiTheme="minorHAnsi" w:hAnsiTheme="minorHAnsi" w:cstheme="minorHAnsi"/>
                <w:color w:val="000000"/>
                <w:sz w:val="16"/>
                <w:szCs w:val="16"/>
                <w:lang w:val="fr-FR"/>
              </w:rPr>
              <w:t>000</w:t>
            </w:r>
          </w:p>
        </w:tc>
        <w:tc>
          <w:tcPr>
            <w:tcW w:w="1085" w:type="dxa"/>
            <w:shd w:val="clear" w:color="auto" w:fill="auto"/>
            <w:noWrap/>
            <w:vAlign w:val="center"/>
            <w:hideMark/>
          </w:tcPr>
          <w:p w14:paraId="72EBE29B" w14:textId="77777777" w:rsidR="0083579E" w:rsidRPr="007778AA" w:rsidRDefault="00EF60CD">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20 </w:t>
            </w:r>
            <w:r w:rsidR="00312BCF" w:rsidRPr="007778AA">
              <w:rPr>
                <w:rFonts w:asciiTheme="minorHAnsi" w:hAnsiTheme="minorHAnsi" w:cstheme="minorHAnsi"/>
                <w:color w:val="000000"/>
                <w:sz w:val="16"/>
                <w:szCs w:val="16"/>
                <w:lang w:val="fr-FR"/>
              </w:rPr>
              <w:t>000</w:t>
            </w:r>
          </w:p>
        </w:tc>
        <w:tc>
          <w:tcPr>
            <w:tcW w:w="1086" w:type="dxa"/>
            <w:shd w:val="clear" w:color="auto" w:fill="auto"/>
            <w:noWrap/>
            <w:vAlign w:val="center"/>
            <w:hideMark/>
          </w:tcPr>
          <w:p w14:paraId="5E614AFE" w14:textId="77777777" w:rsidR="00A66BF6" w:rsidRPr="007778AA" w:rsidRDefault="00A66BF6" w:rsidP="00286289">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 </w:t>
            </w:r>
          </w:p>
        </w:tc>
        <w:tc>
          <w:tcPr>
            <w:tcW w:w="1304" w:type="dxa"/>
            <w:shd w:val="clear" w:color="auto" w:fill="auto"/>
            <w:noWrap/>
            <w:vAlign w:val="center"/>
            <w:hideMark/>
          </w:tcPr>
          <w:p w14:paraId="5586E7AF" w14:textId="77777777" w:rsidR="0083579E" w:rsidRPr="007778AA" w:rsidRDefault="00EF60CD">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100 </w:t>
            </w:r>
            <w:r w:rsidR="00312BCF" w:rsidRPr="007778AA">
              <w:rPr>
                <w:rFonts w:asciiTheme="minorHAnsi" w:hAnsiTheme="minorHAnsi" w:cstheme="minorHAnsi"/>
                <w:color w:val="000000"/>
                <w:sz w:val="16"/>
                <w:szCs w:val="16"/>
                <w:lang w:val="fr-FR"/>
              </w:rPr>
              <w:t>000</w:t>
            </w:r>
          </w:p>
        </w:tc>
      </w:tr>
      <w:tr w:rsidR="00A66BF6" w:rsidRPr="007778AA" w14:paraId="11047DFE" w14:textId="77777777" w:rsidTr="00286289">
        <w:trPr>
          <w:trHeight w:val="488"/>
          <w:jc w:val="center"/>
        </w:trPr>
        <w:tc>
          <w:tcPr>
            <w:tcW w:w="5076" w:type="dxa"/>
            <w:shd w:val="clear" w:color="auto" w:fill="auto"/>
            <w:vAlign w:val="center"/>
            <w:hideMark/>
          </w:tcPr>
          <w:p w14:paraId="61377068" w14:textId="77777777" w:rsidR="0083579E" w:rsidRPr="007778AA" w:rsidRDefault="00312BCF">
            <w:pPr>
              <w:autoSpaceDN/>
              <w:jc w:val="lef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u w:val="single"/>
                <w:lang w:val="fr-FR"/>
              </w:rPr>
              <w:t xml:space="preserve">une gestion élargie du paysage </w:t>
            </w:r>
            <w:r w:rsidRPr="007778AA">
              <w:rPr>
                <w:rFonts w:asciiTheme="minorHAnsi" w:hAnsiTheme="minorHAnsi" w:cstheme="minorHAnsi"/>
                <w:color w:val="000000"/>
                <w:sz w:val="16"/>
                <w:szCs w:val="16"/>
                <w:highlight w:val="yellow"/>
                <w:u w:val="single"/>
                <w:lang w:val="fr-FR"/>
              </w:rPr>
              <w:t xml:space="preserve">avec environ 250 000 ha </w:t>
            </w:r>
            <w:r w:rsidRPr="007778AA">
              <w:rPr>
                <w:rFonts w:asciiTheme="minorHAnsi" w:hAnsiTheme="minorHAnsi" w:cstheme="minorHAnsi"/>
                <w:color w:val="000000"/>
                <w:sz w:val="16"/>
                <w:szCs w:val="16"/>
                <w:u w:val="single"/>
                <w:lang w:val="fr-FR"/>
              </w:rPr>
              <w:t>de parcours à usages multiples dans les communes</w:t>
            </w:r>
            <w:r w:rsidRPr="007778AA">
              <w:rPr>
                <w:rFonts w:asciiTheme="minorHAnsi" w:hAnsiTheme="minorHAnsi" w:cstheme="minorHAnsi"/>
                <w:color w:val="000000"/>
                <w:sz w:val="16"/>
                <w:szCs w:val="16"/>
                <w:lang w:val="fr-FR"/>
              </w:rPr>
              <w:t xml:space="preserve">, ne présentant qu'une dégradation légère ou nulle, faisant l'objet d'une gestion extensive et collaborative pour prévenir les changements négatifs, et en appliquant les stratégies </w:t>
            </w:r>
            <w:r w:rsidR="001856B0" w:rsidRPr="007778AA">
              <w:rPr>
                <w:rFonts w:asciiTheme="minorHAnsi" w:hAnsiTheme="minorHAnsi" w:cstheme="minorHAnsi"/>
                <w:color w:val="000000"/>
                <w:sz w:val="16"/>
                <w:szCs w:val="16"/>
                <w:lang w:val="fr-FR"/>
              </w:rPr>
              <w:lastRenderedPageBreak/>
              <w:t>NDT</w:t>
            </w:r>
            <w:r w:rsidRPr="007778AA">
              <w:rPr>
                <w:rFonts w:asciiTheme="minorHAnsi" w:hAnsiTheme="minorHAnsi" w:cstheme="minorHAnsi"/>
                <w:color w:val="000000"/>
                <w:sz w:val="16"/>
                <w:szCs w:val="16"/>
                <w:lang w:val="fr-FR"/>
              </w:rPr>
              <w:t xml:space="preserve"> pour éviter la dégradation des terres.</w:t>
            </w:r>
            <w:r w:rsidR="00386F8A" w:rsidRPr="007778AA">
              <w:rPr>
                <w:rFonts w:asciiTheme="minorHAnsi" w:hAnsiTheme="minorHAnsi" w:cstheme="minorHAnsi"/>
                <w:color w:val="000000"/>
                <w:sz w:val="16"/>
                <w:szCs w:val="16"/>
                <w:lang w:val="fr-FR"/>
              </w:rPr>
              <w:tab/>
            </w:r>
            <w:r w:rsidR="00224C43" w:rsidRPr="007778AA">
              <w:rPr>
                <w:rFonts w:asciiTheme="minorHAnsi" w:hAnsiTheme="minorHAnsi" w:cstheme="minorHAnsi"/>
                <w:color w:val="000000"/>
                <w:sz w:val="16"/>
                <w:szCs w:val="16"/>
                <w:highlight w:val="green"/>
                <w:lang w:val="fr-FR"/>
              </w:rPr>
              <w:t xml:space="preserve"> (ceci inclut les </w:t>
            </w:r>
            <w:r w:rsidR="001F7924" w:rsidRPr="007778AA">
              <w:rPr>
                <w:rFonts w:asciiTheme="minorHAnsi" w:hAnsiTheme="minorHAnsi" w:cstheme="minorHAnsi"/>
                <w:color w:val="000000"/>
                <w:sz w:val="16"/>
                <w:szCs w:val="16"/>
                <w:highlight w:val="green"/>
                <w:lang w:val="fr-FR"/>
              </w:rPr>
              <w:t>objectifs de pâturages et de zones boisées mentionnés ci-dessus).</w:t>
            </w:r>
          </w:p>
        </w:tc>
        <w:tc>
          <w:tcPr>
            <w:tcW w:w="1228" w:type="dxa"/>
            <w:shd w:val="clear" w:color="auto" w:fill="auto"/>
            <w:noWrap/>
            <w:vAlign w:val="center"/>
            <w:hideMark/>
          </w:tcPr>
          <w:p w14:paraId="26E02AC9" w14:textId="77777777" w:rsidR="0083579E" w:rsidRPr="007778AA" w:rsidRDefault="00EF60CD">
            <w:pPr>
              <w:suppressAutoHyphens w:val="0"/>
              <w:autoSpaceDN/>
              <w:jc w:val="right"/>
              <w:textAlignment w:val="auto"/>
              <w:rPr>
                <w:rFonts w:asciiTheme="minorHAnsi" w:hAnsiTheme="minorHAnsi" w:cstheme="minorHAnsi"/>
                <w:color w:val="000000"/>
                <w:sz w:val="16"/>
                <w:szCs w:val="16"/>
                <w:highlight w:val="yellow"/>
                <w:lang w:val="fr-FR"/>
              </w:rPr>
            </w:pPr>
            <w:r>
              <w:rPr>
                <w:rFonts w:asciiTheme="minorHAnsi" w:hAnsiTheme="minorHAnsi" w:cstheme="minorHAnsi"/>
                <w:color w:val="000000"/>
                <w:sz w:val="16"/>
                <w:szCs w:val="16"/>
                <w:highlight w:val="yellow"/>
                <w:lang w:val="fr-FR"/>
              </w:rPr>
              <w:lastRenderedPageBreak/>
              <w:t xml:space="preserve">250 </w:t>
            </w:r>
            <w:r w:rsidR="00A66BF6" w:rsidRPr="007778AA">
              <w:rPr>
                <w:rFonts w:asciiTheme="minorHAnsi" w:hAnsiTheme="minorHAnsi" w:cstheme="minorHAnsi"/>
                <w:color w:val="000000"/>
                <w:sz w:val="16"/>
                <w:szCs w:val="16"/>
                <w:highlight w:val="yellow"/>
                <w:lang w:val="fr-FR"/>
              </w:rPr>
              <w:t>000</w:t>
            </w:r>
          </w:p>
        </w:tc>
        <w:tc>
          <w:tcPr>
            <w:tcW w:w="1085" w:type="dxa"/>
            <w:shd w:val="clear" w:color="auto" w:fill="auto"/>
            <w:noWrap/>
            <w:vAlign w:val="center"/>
            <w:hideMark/>
          </w:tcPr>
          <w:p w14:paraId="00D6352B" w14:textId="77777777" w:rsidR="00A66BF6" w:rsidRPr="007778AA" w:rsidRDefault="00A66BF6" w:rsidP="00286289">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 </w:t>
            </w:r>
          </w:p>
        </w:tc>
        <w:tc>
          <w:tcPr>
            <w:tcW w:w="1086" w:type="dxa"/>
            <w:shd w:val="clear" w:color="auto" w:fill="auto"/>
            <w:noWrap/>
            <w:vAlign w:val="center"/>
            <w:hideMark/>
          </w:tcPr>
          <w:p w14:paraId="34C2656C" w14:textId="77777777" w:rsidR="00A66BF6" w:rsidRPr="007778AA" w:rsidRDefault="00A66BF6" w:rsidP="00286289">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 </w:t>
            </w:r>
          </w:p>
        </w:tc>
        <w:tc>
          <w:tcPr>
            <w:tcW w:w="1304" w:type="dxa"/>
            <w:shd w:val="clear" w:color="auto" w:fill="auto"/>
            <w:noWrap/>
            <w:vAlign w:val="center"/>
            <w:hideMark/>
          </w:tcPr>
          <w:p w14:paraId="20B9BFEC" w14:textId="77777777" w:rsidR="0083579E" w:rsidRPr="007778AA" w:rsidRDefault="00EF60CD">
            <w:pPr>
              <w:suppressAutoHyphens w:val="0"/>
              <w:autoSpaceDN/>
              <w:jc w:val="right"/>
              <w:textAlignment w:val="auto"/>
              <w:rPr>
                <w:rFonts w:asciiTheme="minorHAnsi" w:hAnsiTheme="minorHAnsi" w:cstheme="minorHAnsi"/>
                <w:color w:val="000000"/>
                <w:sz w:val="16"/>
                <w:szCs w:val="16"/>
                <w:highlight w:val="yellow"/>
                <w:lang w:val="fr-FR"/>
              </w:rPr>
            </w:pPr>
            <w:r>
              <w:rPr>
                <w:rFonts w:asciiTheme="minorHAnsi" w:hAnsiTheme="minorHAnsi" w:cstheme="minorHAnsi"/>
                <w:color w:val="000000"/>
                <w:sz w:val="16"/>
                <w:szCs w:val="16"/>
                <w:highlight w:val="yellow"/>
                <w:lang w:val="fr-FR"/>
              </w:rPr>
              <w:t xml:space="preserve">250 </w:t>
            </w:r>
            <w:r w:rsidR="00A66BF6" w:rsidRPr="007778AA">
              <w:rPr>
                <w:rFonts w:asciiTheme="minorHAnsi" w:hAnsiTheme="minorHAnsi" w:cstheme="minorHAnsi"/>
                <w:color w:val="000000"/>
                <w:sz w:val="16"/>
                <w:szCs w:val="16"/>
                <w:highlight w:val="yellow"/>
                <w:lang w:val="fr-FR"/>
              </w:rPr>
              <w:t>000</w:t>
            </w:r>
          </w:p>
        </w:tc>
      </w:tr>
      <w:tr w:rsidR="00D87EB8" w:rsidRPr="007778AA" w14:paraId="49BCC7AB" w14:textId="77777777" w:rsidTr="00D87EB8">
        <w:trPr>
          <w:trHeight w:val="46"/>
          <w:jc w:val="center"/>
        </w:trPr>
        <w:tc>
          <w:tcPr>
            <w:tcW w:w="5076" w:type="dxa"/>
            <w:shd w:val="clear" w:color="auto" w:fill="D9D9D9" w:themeFill="background1" w:themeFillShade="D9"/>
            <w:noWrap/>
            <w:vAlign w:val="bottom"/>
            <w:hideMark/>
          </w:tcPr>
          <w:p w14:paraId="74622C69" w14:textId="77777777" w:rsidR="0083579E" w:rsidRPr="007778AA" w:rsidRDefault="00312BCF">
            <w:pPr>
              <w:suppressAutoHyphens w:val="0"/>
              <w:autoSpaceDN/>
              <w:jc w:val="left"/>
              <w:textAlignment w:val="auto"/>
              <w:rPr>
                <w:rFonts w:asciiTheme="minorHAnsi" w:hAnsiTheme="minorHAnsi" w:cstheme="minorHAnsi"/>
                <w:b/>
                <w:bCs/>
                <w:sz w:val="16"/>
                <w:szCs w:val="16"/>
                <w:lang w:val="fr-FR"/>
              </w:rPr>
            </w:pPr>
            <w:r w:rsidRPr="007778AA">
              <w:rPr>
                <w:rFonts w:asciiTheme="minorHAnsi" w:hAnsiTheme="minorHAnsi" w:cstheme="minorHAnsi"/>
                <w:b/>
                <w:bCs/>
                <w:sz w:val="16"/>
                <w:szCs w:val="16"/>
                <w:lang w:val="fr-FR"/>
              </w:rPr>
              <w:t>Total général</w:t>
            </w:r>
          </w:p>
        </w:tc>
        <w:tc>
          <w:tcPr>
            <w:tcW w:w="1228" w:type="dxa"/>
            <w:shd w:val="clear" w:color="auto" w:fill="D9D9D9" w:themeFill="background1" w:themeFillShade="D9"/>
            <w:noWrap/>
            <w:vAlign w:val="bottom"/>
            <w:hideMark/>
          </w:tcPr>
          <w:p w14:paraId="754EA400" w14:textId="77777777" w:rsidR="0083579E" w:rsidRPr="007778AA" w:rsidRDefault="00EF60CD">
            <w:pPr>
              <w:suppressAutoHyphens w:val="0"/>
              <w:autoSpaceDN/>
              <w:jc w:val="right"/>
              <w:textAlignment w:val="auto"/>
              <w:rPr>
                <w:rFonts w:asciiTheme="minorHAnsi" w:hAnsiTheme="minorHAnsi" w:cstheme="minorHAnsi"/>
                <w:b/>
                <w:bCs/>
                <w:sz w:val="16"/>
                <w:szCs w:val="16"/>
                <w:highlight w:val="yellow"/>
                <w:lang w:val="fr-FR"/>
              </w:rPr>
            </w:pPr>
            <w:r>
              <w:rPr>
                <w:rFonts w:asciiTheme="minorHAnsi" w:hAnsiTheme="minorHAnsi" w:cstheme="minorHAnsi"/>
                <w:b/>
                <w:bCs/>
                <w:sz w:val="16"/>
                <w:szCs w:val="16"/>
                <w:highlight w:val="yellow"/>
                <w:lang w:val="fr-FR"/>
              </w:rPr>
              <w:t xml:space="preserve">330 </w:t>
            </w:r>
            <w:r w:rsidR="00A66BF6" w:rsidRPr="007778AA">
              <w:rPr>
                <w:rFonts w:asciiTheme="minorHAnsi" w:hAnsiTheme="minorHAnsi" w:cstheme="minorHAnsi"/>
                <w:b/>
                <w:bCs/>
                <w:sz w:val="16"/>
                <w:szCs w:val="16"/>
                <w:highlight w:val="yellow"/>
                <w:lang w:val="fr-FR"/>
              </w:rPr>
              <w:t>000</w:t>
            </w:r>
          </w:p>
        </w:tc>
        <w:tc>
          <w:tcPr>
            <w:tcW w:w="1085" w:type="dxa"/>
            <w:shd w:val="clear" w:color="auto" w:fill="D9D9D9" w:themeFill="background1" w:themeFillShade="D9"/>
            <w:noWrap/>
            <w:vAlign w:val="bottom"/>
            <w:hideMark/>
          </w:tcPr>
          <w:p w14:paraId="64F69327" w14:textId="77777777" w:rsidR="0083579E" w:rsidRPr="007778AA" w:rsidRDefault="00EF60CD">
            <w:pPr>
              <w:suppressAutoHyphens w:val="0"/>
              <w:autoSpaceDN/>
              <w:jc w:val="right"/>
              <w:textAlignment w:val="auto"/>
              <w:rPr>
                <w:rFonts w:asciiTheme="minorHAnsi" w:hAnsiTheme="minorHAnsi" w:cstheme="minorHAnsi"/>
                <w:b/>
                <w:bCs/>
                <w:sz w:val="16"/>
                <w:szCs w:val="16"/>
                <w:lang w:val="fr-FR"/>
              </w:rPr>
            </w:pPr>
            <w:r>
              <w:rPr>
                <w:rFonts w:asciiTheme="minorHAnsi" w:hAnsiTheme="minorHAnsi" w:cstheme="minorHAnsi"/>
                <w:b/>
                <w:bCs/>
                <w:sz w:val="16"/>
                <w:szCs w:val="16"/>
                <w:lang w:val="fr-FR"/>
              </w:rPr>
              <w:t xml:space="preserve">27 </w:t>
            </w:r>
            <w:r w:rsidR="00312BCF" w:rsidRPr="007778AA">
              <w:rPr>
                <w:rFonts w:asciiTheme="minorHAnsi" w:hAnsiTheme="minorHAnsi" w:cstheme="minorHAnsi"/>
                <w:b/>
                <w:bCs/>
                <w:sz w:val="16"/>
                <w:szCs w:val="16"/>
                <w:lang w:val="fr-FR"/>
              </w:rPr>
              <w:t>900</w:t>
            </w:r>
          </w:p>
        </w:tc>
        <w:tc>
          <w:tcPr>
            <w:tcW w:w="1086" w:type="dxa"/>
            <w:shd w:val="clear" w:color="auto" w:fill="D9D9D9" w:themeFill="background1" w:themeFillShade="D9"/>
            <w:noWrap/>
            <w:vAlign w:val="bottom"/>
            <w:hideMark/>
          </w:tcPr>
          <w:p w14:paraId="62782272" w14:textId="77777777" w:rsidR="0083579E" w:rsidRPr="007778AA" w:rsidRDefault="00EF60CD">
            <w:pPr>
              <w:suppressAutoHyphens w:val="0"/>
              <w:autoSpaceDN/>
              <w:jc w:val="right"/>
              <w:textAlignment w:val="auto"/>
              <w:rPr>
                <w:rFonts w:asciiTheme="minorHAnsi" w:hAnsiTheme="minorHAnsi" w:cstheme="minorHAnsi"/>
                <w:b/>
                <w:bCs/>
                <w:sz w:val="16"/>
                <w:szCs w:val="16"/>
                <w:lang w:val="fr-FR"/>
              </w:rPr>
            </w:pPr>
            <w:r>
              <w:rPr>
                <w:rFonts w:asciiTheme="minorHAnsi" w:hAnsiTheme="minorHAnsi" w:cstheme="minorHAnsi"/>
                <w:b/>
                <w:bCs/>
                <w:sz w:val="16"/>
                <w:szCs w:val="16"/>
                <w:lang w:val="fr-FR"/>
              </w:rPr>
              <w:t xml:space="preserve">2 </w:t>
            </w:r>
            <w:r w:rsidR="00312BCF" w:rsidRPr="007778AA">
              <w:rPr>
                <w:rFonts w:asciiTheme="minorHAnsi" w:hAnsiTheme="minorHAnsi" w:cstheme="minorHAnsi"/>
                <w:b/>
                <w:bCs/>
                <w:sz w:val="16"/>
                <w:szCs w:val="16"/>
                <w:lang w:val="fr-FR"/>
              </w:rPr>
              <w:t>100</w:t>
            </w:r>
          </w:p>
        </w:tc>
        <w:tc>
          <w:tcPr>
            <w:tcW w:w="1304" w:type="dxa"/>
            <w:shd w:val="clear" w:color="auto" w:fill="D9D9D9" w:themeFill="background1" w:themeFillShade="D9"/>
            <w:noWrap/>
            <w:vAlign w:val="bottom"/>
            <w:hideMark/>
          </w:tcPr>
          <w:p w14:paraId="35CE631B" w14:textId="77777777" w:rsidR="0083579E" w:rsidRPr="007778AA" w:rsidRDefault="00EF60CD">
            <w:pPr>
              <w:suppressAutoHyphens w:val="0"/>
              <w:autoSpaceDN/>
              <w:jc w:val="right"/>
              <w:textAlignment w:val="auto"/>
              <w:rPr>
                <w:rFonts w:asciiTheme="minorHAnsi" w:hAnsiTheme="minorHAnsi" w:cstheme="minorHAnsi"/>
                <w:b/>
                <w:bCs/>
                <w:sz w:val="16"/>
                <w:szCs w:val="16"/>
                <w:highlight w:val="yellow"/>
                <w:lang w:val="fr-FR"/>
              </w:rPr>
            </w:pPr>
            <w:r>
              <w:rPr>
                <w:rFonts w:asciiTheme="minorHAnsi" w:hAnsiTheme="minorHAnsi" w:cstheme="minorHAnsi"/>
                <w:b/>
                <w:bCs/>
                <w:sz w:val="16"/>
                <w:szCs w:val="16"/>
                <w:highlight w:val="yellow"/>
                <w:lang w:val="fr-FR"/>
              </w:rPr>
              <w:t xml:space="preserve">360 </w:t>
            </w:r>
            <w:r w:rsidR="00A66BF6" w:rsidRPr="007778AA">
              <w:rPr>
                <w:rFonts w:asciiTheme="minorHAnsi" w:hAnsiTheme="minorHAnsi" w:cstheme="minorHAnsi"/>
                <w:b/>
                <w:bCs/>
                <w:sz w:val="16"/>
                <w:szCs w:val="16"/>
                <w:highlight w:val="yellow"/>
                <w:lang w:val="fr-FR"/>
              </w:rPr>
              <w:t>000</w:t>
            </w:r>
          </w:p>
        </w:tc>
      </w:tr>
    </w:tbl>
    <w:p w14:paraId="6A44C22F" w14:textId="77777777" w:rsidR="0083579E" w:rsidRPr="007778AA" w:rsidRDefault="00312BCF">
      <w:pPr>
        <w:pBdr>
          <w:left w:val="single" w:sz="4" w:space="4" w:color="auto"/>
        </w:pBdr>
        <w:ind w:left="720" w:right="735"/>
        <w:jc w:val="left"/>
        <w:rPr>
          <w:lang w:val="fr-FR"/>
        </w:rPr>
      </w:pPr>
      <w:r w:rsidRPr="007778AA">
        <w:rPr>
          <w:sz w:val="14"/>
          <w:szCs w:val="18"/>
          <w:highlight w:val="yellow"/>
          <w:u w:val="single"/>
          <w:lang w:val="fr-FR"/>
        </w:rPr>
        <w:t xml:space="preserve">Notes </w:t>
      </w:r>
      <w:r w:rsidRPr="007778AA">
        <w:rPr>
          <w:sz w:val="14"/>
          <w:szCs w:val="18"/>
          <w:highlight w:val="yellow"/>
          <w:lang w:val="fr-FR"/>
        </w:rPr>
        <w:t xml:space="preserve">: Ce tableau tire ses chiffres des données incluses dans l'annexe A du FIP. Pour garder le tableau simple, nous avons omis les informations sur l'état de la dégradation des terres, qui généreraient plus de lignes. L'état de la dégradation des terres combiné au LUS est ce qui détermine la stratégie </w:t>
      </w:r>
      <w:r w:rsidR="001856B0" w:rsidRPr="007778AA">
        <w:rPr>
          <w:sz w:val="14"/>
          <w:szCs w:val="18"/>
          <w:highlight w:val="yellow"/>
          <w:lang w:val="fr-FR"/>
        </w:rPr>
        <w:t>NDT</w:t>
      </w:r>
      <w:r w:rsidRPr="007778AA">
        <w:rPr>
          <w:sz w:val="14"/>
          <w:szCs w:val="18"/>
          <w:highlight w:val="yellow"/>
          <w:lang w:val="fr-FR"/>
        </w:rPr>
        <w:t xml:space="preserve"> à appliquer. Trois degrés d'état de dégradation des terres sont appliqués pour l'instant : légèrement, modérément et sévèrement dégradé (également pour des raisons de simplicité). La classification indicative de l'état des différents LUS est également donnée dans l'annexe A du PIF. Pendant le PPG, une analyse SIG avec plus de paramètres et de variables, et basée sur des paysages sélectionnés, sera appliquée. Au stade du PIF, l'exercice comprend de simples estimations dans le but de générer des objectifs indicatifs pour les indicateurs de base 3 et 4 du FEM et leurs sous-indicateurs</w:t>
      </w:r>
      <w:r w:rsidRPr="007778AA">
        <w:rPr>
          <w:sz w:val="14"/>
          <w:szCs w:val="18"/>
          <w:lang w:val="fr-FR"/>
        </w:rPr>
        <w:t xml:space="preserve">. </w:t>
      </w:r>
    </w:p>
    <w:p w14:paraId="6ADA87D2" w14:textId="77777777" w:rsidR="00A66BF6" w:rsidRPr="007778AA" w:rsidRDefault="00A66BF6" w:rsidP="00A66BF6">
      <w:pPr>
        <w:rPr>
          <w:lang w:val="fr-FR"/>
        </w:rPr>
      </w:pPr>
    </w:p>
    <w:p w14:paraId="5C998211" w14:textId="77777777" w:rsidR="0083579E" w:rsidRPr="007778AA" w:rsidRDefault="00312BCF">
      <w:pPr>
        <w:rPr>
          <w:lang w:val="fr-FR"/>
        </w:rPr>
      </w:pPr>
      <w:r w:rsidRPr="007778AA">
        <w:rPr>
          <w:lang w:val="fr-FR"/>
        </w:rPr>
        <w:t xml:space="preserve">En ce qui concerne le nombre total de bénéficiaires (qui est de 19 000 pour l'indicateur de base 11), il s'agit de la somme de deux catégories principales : (1) les agriculteurs et les éleveurs ; et (2) le personnel des ONG et les fonctionnaires, qui devraient être formés. Le raisonnement derrière les calculs en </w:t>
      </w:r>
      <w:r w:rsidRPr="007778AA">
        <w:rPr>
          <w:shd w:val="clear" w:color="auto" w:fill="E6E6E6"/>
          <w:lang w:val="fr-FR"/>
        </w:rPr>
        <w:fldChar w:fldCharType="begin"/>
      </w:r>
      <w:r w:rsidRPr="007778AA">
        <w:rPr>
          <w:lang w:val="fr-FR"/>
        </w:rPr>
        <w:instrText xml:space="preserve"> REF _Ref99614932 \h </w:instrText>
      </w:r>
      <w:r w:rsidRPr="007778AA">
        <w:rPr>
          <w:shd w:val="clear" w:color="auto" w:fill="E6E6E6"/>
          <w:lang w:val="fr-FR"/>
        </w:rPr>
      </w:r>
      <w:r w:rsidRPr="007778AA">
        <w:rPr>
          <w:shd w:val="clear" w:color="auto" w:fill="E6E6E6"/>
          <w:lang w:val="fr-FR"/>
        </w:rPr>
        <w:fldChar w:fldCharType="separate"/>
      </w:r>
      <w:r w:rsidRPr="007778AA">
        <w:rPr>
          <w:szCs w:val="20"/>
          <w:lang w:val="fr-FR"/>
        </w:rPr>
        <w:t xml:space="preserve">Tableau </w:t>
      </w:r>
      <w:r w:rsidRPr="007778AA">
        <w:rPr>
          <w:noProof/>
          <w:szCs w:val="20"/>
          <w:lang w:val="fr-FR"/>
        </w:rPr>
        <w:t>5</w:t>
      </w:r>
      <w:r w:rsidRPr="007778AA">
        <w:rPr>
          <w:shd w:val="clear" w:color="auto" w:fill="E6E6E6"/>
          <w:lang w:val="fr-FR"/>
        </w:rPr>
        <w:fldChar w:fldCharType="end"/>
      </w:r>
      <w:r w:rsidRPr="007778AA">
        <w:rPr>
          <w:lang w:val="fr-FR"/>
        </w:rPr>
        <w:t xml:space="preserve"> suivent. </w:t>
      </w:r>
    </w:p>
    <w:p w14:paraId="081FACE8" w14:textId="77777777" w:rsidR="00F4621A" w:rsidRPr="007778AA" w:rsidRDefault="00F4621A" w:rsidP="00F4621A">
      <w:pPr>
        <w:rPr>
          <w:lang w:val="fr-FR"/>
        </w:rPr>
      </w:pPr>
    </w:p>
    <w:p w14:paraId="4238F4E2" w14:textId="77777777" w:rsidR="0083579E" w:rsidRPr="007778AA" w:rsidRDefault="00312BCF">
      <w:pPr>
        <w:contextualSpacing/>
        <w:rPr>
          <w:lang w:val="fr-FR"/>
        </w:rPr>
      </w:pPr>
      <w:r w:rsidRPr="007778AA">
        <w:rPr>
          <w:lang w:val="fr-FR"/>
        </w:rPr>
        <w:t xml:space="preserve">1. </w:t>
      </w:r>
      <w:r w:rsidR="00F4621A" w:rsidRPr="007778AA">
        <w:rPr>
          <w:lang w:val="fr-FR"/>
        </w:rPr>
        <w:t>Jusqu'à 3 000 ménages de petits agriculteurs, dont 35 % dirigés par des femmes, bénéficieront directement d'un accès aux outils/machines nécessaires et d'une assistance continue pour les activités d'utilisation durable des terres. Nous considérons que chaque ménage compte 6,25 personnes dans la région Centre-Nord</w:t>
      </w:r>
      <w:r w:rsidR="00F4621A" w:rsidRPr="007778AA">
        <w:rPr>
          <w:rStyle w:val="Appelnotedebasdep"/>
          <w:lang w:val="fr-FR"/>
        </w:rPr>
        <w:footnoteReference w:id="40"/>
      </w:r>
      <w:r w:rsidR="00F4621A" w:rsidRPr="007778AA">
        <w:rPr>
          <w:lang w:val="fr-FR"/>
        </w:rPr>
        <w:t xml:space="preserve"> . Par conséquent, dans 35% des ménages dirigés par des femmes, nous aurions 2 760 hommes et 3 810 femmes, soit un total de 6 570 personnes ; tandis que dans le reste des ménages (65%), on suppose une répartition égale, c'est-à-dire 6 090 hommes et un nombre égal de femmes, soit un total de 12 180 personnes. Ensemble, 6.570 + 12.180 donnent 18.750 personnes, dont 8.850 hommes et 9.900 femmes.</w:t>
      </w:r>
    </w:p>
    <w:p w14:paraId="1E174936" w14:textId="77777777" w:rsidR="0083579E" w:rsidRPr="007778AA" w:rsidRDefault="00312BCF">
      <w:pPr>
        <w:contextualSpacing/>
        <w:rPr>
          <w:lang w:val="fr-FR"/>
        </w:rPr>
      </w:pPr>
      <w:r w:rsidRPr="007778AA">
        <w:rPr>
          <w:lang w:val="fr-FR"/>
        </w:rPr>
        <w:t xml:space="preserve">2. </w:t>
      </w:r>
      <w:r w:rsidR="00F4621A" w:rsidRPr="007778AA">
        <w:rPr>
          <w:lang w:val="fr-FR"/>
        </w:rPr>
        <w:t xml:space="preserve">Pour la deuxième catégorie, on estime également que jusqu'à 250 travailleurs techniques aux niveaux national et sous-national seront formés aux sujets de la </w:t>
      </w:r>
      <w:r w:rsidR="001856B0" w:rsidRPr="007778AA">
        <w:rPr>
          <w:lang w:val="fr-FR"/>
        </w:rPr>
        <w:t>NDT</w:t>
      </w:r>
      <w:r w:rsidR="00F4621A" w:rsidRPr="007778AA">
        <w:rPr>
          <w:lang w:val="fr-FR"/>
        </w:rPr>
        <w:t xml:space="preserve">. Pour ce dernier indicateur, nous supposons un ratio de 30% de femmes, puisque les institutions nationales et les ONG sont des lieux de travail à dominante masculine au Burkina Faso. Par conséquent, nous avons 175 hommes formés contre 75 femmes. Ce ratio sera amélioré au cours de la mise en œuvre. </w:t>
      </w:r>
    </w:p>
    <w:p w14:paraId="7E605E8D" w14:textId="77777777" w:rsidR="00F4621A" w:rsidRPr="007778AA" w:rsidRDefault="00F4621A" w:rsidP="00F4621A">
      <w:pPr>
        <w:rPr>
          <w:lang w:val="fr-FR"/>
        </w:rPr>
      </w:pPr>
    </w:p>
    <w:p w14:paraId="5218416E" w14:textId="77777777" w:rsidR="0083579E" w:rsidRPr="007778AA" w:rsidRDefault="00312BCF">
      <w:pPr>
        <w:rPr>
          <w:lang w:val="fr-FR"/>
        </w:rPr>
      </w:pPr>
      <w:r w:rsidRPr="007778AA">
        <w:rPr>
          <w:lang w:val="fr-FR"/>
        </w:rPr>
        <w:t xml:space="preserve">En additionnant les chiffres des bénéficiaires de ces deux catégories, on obtient environ 9 025 hommes (47,5%) et 9 975 femmes (52,5%), soit un total de 19 000 bénéficiaires directs. </w:t>
      </w:r>
    </w:p>
    <w:p w14:paraId="0792FCB2" w14:textId="77777777" w:rsidR="000533F6" w:rsidRPr="007778AA" w:rsidRDefault="000533F6" w:rsidP="00A66BF6">
      <w:pPr>
        <w:rPr>
          <w:lang w:val="fr-FR"/>
        </w:rPr>
      </w:pPr>
    </w:p>
    <w:p w14:paraId="2CF4E313" w14:textId="77777777" w:rsidR="0083579E" w:rsidRPr="007778AA" w:rsidRDefault="00312BCF">
      <w:pPr>
        <w:pStyle w:val="Lgende"/>
        <w:rPr>
          <w:szCs w:val="20"/>
          <w:lang w:val="fr-FR"/>
        </w:rPr>
      </w:pPr>
      <w:bookmarkStart w:id="49" w:name="_Ref99614932"/>
      <w:r w:rsidRPr="007778AA">
        <w:rPr>
          <w:szCs w:val="20"/>
          <w:lang w:val="fr-FR"/>
        </w:rPr>
        <w:t xml:space="preserve">Tableau </w:t>
      </w:r>
      <w:r w:rsidRPr="007778AA">
        <w:rPr>
          <w:color w:val="2B579A"/>
          <w:szCs w:val="20"/>
          <w:shd w:val="clear" w:color="auto" w:fill="E6E6E6"/>
          <w:lang w:val="fr-FR"/>
        </w:rPr>
        <w:fldChar w:fldCharType="begin"/>
      </w:r>
      <w:r w:rsidRPr="007778AA">
        <w:rPr>
          <w:szCs w:val="20"/>
          <w:lang w:val="fr-FR"/>
        </w:rPr>
        <w:instrText xml:space="preserve"> SEQ Table \* ARABIC </w:instrText>
      </w:r>
      <w:r w:rsidRPr="007778AA">
        <w:rPr>
          <w:color w:val="2B579A"/>
          <w:szCs w:val="20"/>
          <w:shd w:val="clear" w:color="auto" w:fill="E6E6E6"/>
          <w:lang w:val="fr-FR"/>
        </w:rPr>
        <w:fldChar w:fldCharType="separate"/>
      </w:r>
      <w:r w:rsidR="006966F2" w:rsidRPr="007778AA">
        <w:rPr>
          <w:noProof/>
          <w:szCs w:val="20"/>
          <w:lang w:val="fr-FR"/>
        </w:rPr>
        <w:t>5</w:t>
      </w:r>
      <w:r w:rsidRPr="007778AA">
        <w:rPr>
          <w:color w:val="2B579A"/>
          <w:szCs w:val="20"/>
          <w:shd w:val="clear" w:color="auto" w:fill="E6E6E6"/>
          <w:lang w:val="fr-FR"/>
        </w:rPr>
        <w:fldChar w:fldCharType="end"/>
      </w:r>
      <w:bookmarkEnd w:id="49"/>
      <w:r w:rsidRPr="007778AA">
        <w:rPr>
          <w:szCs w:val="20"/>
          <w:lang w:val="fr-FR"/>
        </w:rPr>
        <w:t xml:space="preserve">. Calculs relatifs au nombre estimé de bénéficiaires </w:t>
      </w:r>
      <w:r w:rsidRPr="007778AA">
        <w:rPr>
          <w:color w:val="000000"/>
          <w:szCs w:val="20"/>
          <w:lang w:val="fr-FR"/>
        </w:rPr>
        <w:t>ventilés par sexe</w:t>
      </w:r>
    </w:p>
    <w:tbl>
      <w:tblPr>
        <w:tblW w:w="9122" w:type="dxa"/>
        <w:jc w:val="center"/>
        <w:tblLook w:val="04A0" w:firstRow="1" w:lastRow="0" w:firstColumn="1" w:lastColumn="0" w:noHBand="0" w:noVBand="1"/>
      </w:tblPr>
      <w:tblGrid>
        <w:gridCol w:w="6374"/>
        <w:gridCol w:w="1032"/>
        <w:gridCol w:w="839"/>
        <w:gridCol w:w="877"/>
      </w:tblGrid>
      <w:tr w:rsidR="00A66BF6" w:rsidRPr="007778AA" w14:paraId="45A762A7" w14:textId="77777777" w:rsidTr="00451BCB">
        <w:trPr>
          <w:trHeight w:val="207"/>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E4E3E2" w:themeFill="background2"/>
            <w:noWrap/>
            <w:hideMark/>
          </w:tcPr>
          <w:p w14:paraId="49B82266" w14:textId="77777777" w:rsidR="0083579E" w:rsidRPr="007778AA" w:rsidRDefault="00312BCF">
            <w:pPr>
              <w:suppressAutoHyphens w:val="0"/>
              <w:autoSpaceDN/>
              <w:jc w:val="left"/>
              <w:textAlignment w:val="auto"/>
              <w:rPr>
                <w:rFonts w:asciiTheme="minorHAnsi" w:hAnsiTheme="minorHAnsi" w:cstheme="minorHAnsi"/>
                <w:b/>
                <w:bCs/>
                <w:i/>
                <w:iCs/>
                <w:color w:val="000000"/>
                <w:sz w:val="16"/>
                <w:szCs w:val="16"/>
                <w:lang w:val="fr-FR"/>
              </w:rPr>
            </w:pPr>
            <w:r w:rsidRPr="007778AA">
              <w:rPr>
                <w:rFonts w:asciiTheme="minorHAnsi" w:hAnsiTheme="minorHAnsi" w:cstheme="minorHAnsi"/>
                <w:b/>
                <w:bCs/>
                <w:i/>
                <w:iCs/>
                <w:color w:val="000000"/>
                <w:sz w:val="16"/>
                <w:szCs w:val="16"/>
                <w:lang w:val="fr-FR"/>
              </w:rPr>
              <w:t xml:space="preserve"> Nombre de personnes</w:t>
            </w:r>
          </w:p>
        </w:tc>
        <w:tc>
          <w:tcPr>
            <w:tcW w:w="1032" w:type="dxa"/>
            <w:tcBorders>
              <w:top w:val="single" w:sz="4" w:space="0" w:color="auto"/>
              <w:left w:val="nil"/>
              <w:bottom w:val="single" w:sz="4" w:space="0" w:color="auto"/>
              <w:right w:val="single" w:sz="4" w:space="0" w:color="auto"/>
            </w:tcBorders>
            <w:shd w:val="clear" w:color="auto" w:fill="E4E3E2" w:themeFill="background2"/>
            <w:noWrap/>
            <w:hideMark/>
          </w:tcPr>
          <w:p w14:paraId="380C7C5F" w14:textId="77777777" w:rsidR="0083579E" w:rsidRPr="007778AA" w:rsidRDefault="00312BCF">
            <w:pPr>
              <w:suppressAutoHyphens w:val="0"/>
              <w:autoSpaceDN/>
              <w:jc w:val="left"/>
              <w:textAlignment w:val="auto"/>
              <w:rPr>
                <w:rFonts w:asciiTheme="minorHAnsi" w:hAnsiTheme="minorHAnsi" w:cstheme="minorHAnsi"/>
                <w:b/>
                <w:bCs/>
                <w:i/>
                <w:iCs/>
                <w:color w:val="000000"/>
                <w:sz w:val="16"/>
                <w:szCs w:val="16"/>
                <w:lang w:val="fr-FR"/>
              </w:rPr>
            </w:pPr>
            <w:r w:rsidRPr="007778AA">
              <w:rPr>
                <w:rFonts w:asciiTheme="minorHAnsi" w:hAnsiTheme="minorHAnsi" w:cstheme="minorHAnsi"/>
                <w:b/>
                <w:bCs/>
                <w:i/>
                <w:iCs/>
                <w:color w:val="000000"/>
                <w:sz w:val="16"/>
                <w:szCs w:val="16"/>
                <w:lang w:val="fr-FR"/>
              </w:rPr>
              <w:t>Homme</w:t>
            </w:r>
          </w:p>
        </w:tc>
        <w:tc>
          <w:tcPr>
            <w:tcW w:w="839" w:type="dxa"/>
            <w:tcBorders>
              <w:top w:val="single" w:sz="4" w:space="0" w:color="auto"/>
              <w:left w:val="nil"/>
              <w:bottom w:val="single" w:sz="4" w:space="0" w:color="auto"/>
              <w:right w:val="single" w:sz="4" w:space="0" w:color="auto"/>
            </w:tcBorders>
            <w:shd w:val="clear" w:color="auto" w:fill="E4E3E2" w:themeFill="background2"/>
            <w:noWrap/>
            <w:hideMark/>
          </w:tcPr>
          <w:p w14:paraId="520C0FC5" w14:textId="77777777" w:rsidR="0083579E" w:rsidRPr="007778AA" w:rsidRDefault="00312BCF">
            <w:pPr>
              <w:suppressAutoHyphens w:val="0"/>
              <w:autoSpaceDN/>
              <w:jc w:val="left"/>
              <w:textAlignment w:val="auto"/>
              <w:rPr>
                <w:rFonts w:asciiTheme="minorHAnsi" w:hAnsiTheme="minorHAnsi" w:cstheme="minorHAnsi"/>
                <w:b/>
                <w:bCs/>
                <w:i/>
                <w:iCs/>
                <w:color w:val="000000"/>
                <w:sz w:val="16"/>
                <w:szCs w:val="16"/>
                <w:lang w:val="fr-FR"/>
              </w:rPr>
            </w:pPr>
            <w:r w:rsidRPr="007778AA">
              <w:rPr>
                <w:rFonts w:asciiTheme="minorHAnsi" w:hAnsiTheme="minorHAnsi" w:cstheme="minorHAnsi"/>
                <w:b/>
                <w:bCs/>
                <w:i/>
                <w:iCs/>
                <w:color w:val="000000"/>
                <w:sz w:val="16"/>
                <w:szCs w:val="16"/>
                <w:lang w:val="fr-FR"/>
              </w:rPr>
              <w:t>Femme</w:t>
            </w:r>
          </w:p>
        </w:tc>
        <w:tc>
          <w:tcPr>
            <w:tcW w:w="877" w:type="dxa"/>
            <w:tcBorders>
              <w:top w:val="single" w:sz="4" w:space="0" w:color="auto"/>
              <w:left w:val="nil"/>
              <w:bottom w:val="single" w:sz="4" w:space="0" w:color="auto"/>
              <w:right w:val="single" w:sz="4" w:space="0" w:color="auto"/>
            </w:tcBorders>
            <w:shd w:val="clear" w:color="auto" w:fill="E4E3E2" w:themeFill="background2"/>
            <w:noWrap/>
            <w:hideMark/>
          </w:tcPr>
          <w:p w14:paraId="33C5C871" w14:textId="77777777" w:rsidR="0083579E" w:rsidRPr="007778AA" w:rsidRDefault="00312BCF">
            <w:pPr>
              <w:suppressAutoHyphens w:val="0"/>
              <w:autoSpaceDN/>
              <w:jc w:val="right"/>
              <w:textAlignment w:val="auto"/>
              <w:rPr>
                <w:rFonts w:asciiTheme="minorHAnsi" w:hAnsiTheme="minorHAnsi" w:cstheme="minorHAnsi"/>
                <w:b/>
                <w:bCs/>
                <w:i/>
                <w:iCs/>
                <w:color w:val="000000"/>
                <w:sz w:val="16"/>
                <w:szCs w:val="16"/>
                <w:lang w:val="fr-FR"/>
              </w:rPr>
            </w:pPr>
            <w:r w:rsidRPr="007778AA">
              <w:rPr>
                <w:rFonts w:asciiTheme="minorHAnsi" w:hAnsiTheme="minorHAnsi" w:cstheme="minorHAnsi"/>
                <w:b/>
                <w:bCs/>
                <w:i/>
                <w:iCs/>
                <w:color w:val="000000"/>
                <w:sz w:val="16"/>
                <w:szCs w:val="16"/>
                <w:lang w:val="fr-FR"/>
              </w:rPr>
              <w:t>TOTAL</w:t>
            </w:r>
          </w:p>
        </w:tc>
      </w:tr>
      <w:tr w:rsidR="00A66BF6" w:rsidRPr="007778AA" w14:paraId="335EFF9A" w14:textId="77777777" w:rsidTr="000C3F4E">
        <w:trPr>
          <w:trHeight w:val="207"/>
          <w:jc w:val="center"/>
        </w:trPr>
        <w:tc>
          <w:tcPr>
            <w:tcW w:w="6374" w:type="dxa"/>
            <w:tcBorders>
              <w:top w:val="nil"/>
              <w:left w:val="single" w:sz="4" w:space="0" w:color="auto"/>
              <w:bottom w:val="single" w:sz="4" w:space="0" w:color="auto"/>
              <w:right w:val="single" w:sz="4" w:space="0" w:color="auto"/>
            </w:tcBorders>
            <w:shd w:val="clear" w:color="auto" w:fill="auto"/>
            <w:noWrap/>
            <w:hideMark/>
          </w:tcPr>
          <w:p w14:paraId="41808512" w14:textId="77777777" w:rsidR="0083579E" w:rsidRPr="007778AA" w:rsidRDefault="00312BCF">
            <w:pPr>
              <w:suppressAutoHyphens w:val="0"/>
              <w:autoSpaceDN/>
              <w:jc w:val="lef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35 % d'agriculteurs et d'éleveurs dans des ménages dirigés par des femmes dans la région Centre-Nord.</w:t>
            </w:r>
          </w:p>
        </w:tc>
        <w:tc>
          <w:tcPr>
            <w:tcW w:w="1032" w:type="dxa"/>
            <w:tcBorders>
              <w:top w:val="nil"/>
              <w:left w:val="nil"/>
              <w:bottom w:val="single" w:sz="4" w:space="0" w:color="auto"/>
              <w:right w:val="single" w:sz="4" w:space="0" w:color="auto"/>
            </w:tcBorders>
            <w:shd w:val="clear" w:color="auto" w:fill="auto"/>
            <w:noWrap/>
            <w:hideMark/>
          </w:tcPr>
          <w:p w14:paraId="7A7DECA9" w14:textId="77777777" w:rsidR="0083579E" w:rsidRPr="007778AA" w:rsidRDefault="00E43202">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2 </w:t>
            </w:r>
            <w:r w:rsidR="00312BCF" w:rsidRPr="007778AA">
              <w:rPr>
                <w:rFonts w:asciiTheme="minorHAnsi" w:hAnsiTheme="minorHAnsi" w:cstheme="minorHAnsi"/>
                <w:color w:val="000000"/>
                <w:sz w:val="16"/>
                <w:szCs w:val="16"/>
                <w:lang w:val="fr-FR"/>
              </w:rPr>
              <w:t>760</w:t>
            </w:r>
          </w:p>
        </w:tc>
        <w:tc>
          <w:tcPr>
            <w:tcW w:w="839" w:type="dxa"/>
            <w:tcBorders>
              <w:top w:val="nil"/>
              <w:left w:val="nil"/>
              <w:bottom w:val="single" w:sz="4" w:space="0" w:color="auto"/>
              <w:right w:val="single" w:sz="4" w:space="0" w:color="auto"/>
            </w:tcBorders>
            <w:shd w:val="clear" w:color="auto" w:fill="auto"/>
            <w:noWrap/>
            <w:hideMark/>
          </w:tcPr>
          <w:p w14:paraId="4BED0987" w14:textId="77777777" w:rsidR="0083579E" w:rsidRPr="007778AA" w:rsidRDefault="00E43202">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3 </w:t>
            </w:r>
            <w:r w:rsidR="00312BCF" w:rsidRPr="007778AA">
              <w:rPr>
                <w:rFonts w:asciiTheme="minorHAnsi" w:hAnsiTheme="minorHAnsi" w:cstheme="minorHAnsi"/>
                <w:color w:val="000000"/>
                <w:sz w:val="16"/>
                <w:szCs w:val="16"/>
                <w:lang w:val="fr-FR"/>
              </w:rPr>
              <w:t>810</w:t>
            </w:r>
          </w:p>
        </w:tc>
        <w:tc>
          <w:tcPr>
            <w:tcW w:w="877" w:type="dxa"/>
            <w:tcBorders>
              <w:top w:val="nil"/>
              <w:left w:val="nil"/>
              <w:bottom w:val="single" w:sz="4" w:space="0" w:color="auto"/>
              <w:right w:val="single" w:sz="4" w:space="0" w:color="auto"/>
            </w:tcBorders>
            <w:shd w:val="clear" w:color="auto" w:fill="auto"/>
            <w:noWrap/>
            <w:hideMark/>
          </w:tcPr>
          <w:p w14:paraId="5F935CE1" w14:textId="77777777" w:rsidR="0083579E" w:rsidRPr="007778AA" w:rsidRDefault="00E43202">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6 </w:t>
            </w:r>
            <w:r w:rsidR="00312BCF" w:rsidRPr="007778AA">
              <w:rPr>
                <w:rFonts w:asciiTheme="minorHAnsi" w:hAnsiTheme="minorHAnsi" w:cstheme="minorHAnsi"/>
                <w:color w:val="000000"/>
                <w:sz w:val="16"/>
                <w:szCs w:val="16"/>
                <w:lang w:val="fr-FR"/>
              </w:rPr>
              <w:t>570</w:t>
            </w:r>
          </w:p>
        </w:tc>
      </w:tr>
      <w:tr w:rsidR="00A66BF6" w:rsidRPr="007778AA" w14:paraId="3FE6757F" w14:textId="77777777" w:rsidTr="000C3F4E">
        <w:trPr>
          <w:trHeight w:val="207"/>
          <w:jc w:val="center"/>
        </w:trPr>
        <w:tc>
          <w:tcPr>
            <w:tcW w:w="6374" w:type="dxa"/>
            <w:tcBorders>
              <w:top w:val="nil"/>
              <w:left w:val="single" w:sz="4" w:space="0" w:color="auto"/>
              <w:bottom w:val="single" w:sz="4" w:space="0" w:color="auto"/>
              <w:right w:val="single" w:sz="4" w:space="0" w:color="auto"/>
            </w:tcBorders>
            <w:shd w:val="clear" w:color="auto" w:fill="auto"/>
            <w:noWrap/>
            <w:hideMark/>
          </w:tcPr>
          <w:p w14:paraId="5E8084F2" w14:textId="77777777" w:rsidR="0083579E" w:rsidRPr="007778AA" w:rsidRDefault="00312BCF">
            <w:pPr>
              <w:suppressAutoHyphens w:val="0"/>
              <w:autoSpaceDN/>
              <w:jc w:val="lef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Les 65% restants des ménages d'agriculteurs et d'éleveurs de la région Centre-Nord</w:t>
            </w:r>
          </w:p>
        </w:tc>
        <w:tc>
          <w:tcPr>
            <w:tcW w:w="1032" w:type="dxa"/>
            <w:tcBorders>
              <w:top w:val="nil"/>
              <w:left w:val="nil"/>
              <w:bottom w:val="single" w:sz="4" w:space="0" w:color="auto"/>
              <w:right w:val="single" w:sz="4" w:space="0" w:color="auto"/>
            </w:tcBorders>
            <w:shd w:val="clear" w:color="auto" w:fill="auto"/>
            <w:noWrap/>
            <w:hideMark/>
          </w:tcPr>
          <w:p w14:paraId="03791521" w14:textId="77777777" w:rsidR="0083579E" w:rsidRPr="007778AA" w:rsidRDefault="00E43202">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6 </w:t>
            </w:r>
            <w:r w:rsidR="00312BCF" w:rsidRPr="007778AA">
              <w:rPr>
                <w:rFonts w:asciiTheme="minorHAnsi" w:hAnsiTheme="minorHAnsi" w:cstheme="minorHAnsi"/>
                <w:color w:val="000000"/>
                <w:sz w:val="16"/>
                <w:szCs w:val="16"/>
                <w:lang w:val="fr-FR"/>
              </w:rPr>
              <w:t>090</w:t>
            </w:r>
          </w:p>
        </w:tc>
        <w:tc>
          <w:tcPr>
            <w:tcW w:w="839" w:type="dxa"/>
            <w:tcBorders>
              <w:top w:val="nil"/>
              <w:left w:val="nil"/>
              <w:bottom w:val="single" w:sz="4" w:space="0" w:color="auto"/>
              <w:right w:val="single" w:sz="4" w:space="0" w:color="auto"/>
            </w:tcBorders>
            <w:shd w:val="clear" w:color="auto" w:fill="auto"/>
            <w:noWrap/>
            <w:hideMark/>
          </w:tcPr>
          <w:p w14:paraId="572C44F7" w14:textId="77777777" w:rsidR="0083579E" w:rsidRPr="007778AA" w:rsidRDefault="00E43202">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6 </w:t>
            </w:r>
            <w:r w:rsidR="00312BCF" w:rsidRPr="007778AA">
              <w:rPr>
                <w:rFonts w:asciiTheme="minorHAnsi" w:hAnsiTheme="minorHAnsi" w:cstheme="minorHAnsi"/>
                <w:color w:val="000000"/>
                <w:sz w:val="16"/>
                <w:szCs w:val="16"/>
                <w:lang w:val="fr-FR"/>
              </w:rPr>
              <w:t>090</w:t>
            </w:r>
          </w:p>
        </w:tc>
        <w:tc>
          <w:tcPr>
            <w:tcW w:w="877" w:type="dxa"/>
            <w:tcBorders>
              <w:top w:val="nil"/>
              <w:left w:val="nil"/>
              <w:bottom w:val="single" w:sz="4" w:space="0" w:color="auto"/>
              <w:right w:val="single" w:sz="4" w:space="0" w:color="auto"/>
            </w:tcBorders>
            <w:shd w:val="clear" w:color="auto" w:fill="auto"/>
            <w:noWrap/>
            <w:hideMark/>
          </w:tcPr>
          <w:p w14:paraId="585E977D" w14:textId="77777777" w:rsidR="0083579E" w:rsidRPr="007778AA" w:rsidRDefault="00E43202">
            <w:pPr>
              <w:suppressAutoHyphens w:val="0"/>
              <w:autoSpaceDN/>
              <w:jc w:val="right"/>
              <w:textAlignment w:val="auto"/>
              <w:rPr>
                <w:rFonts w:asciiTheme="minorHAnsi" w:hAnsiTheme="minorHAnsi" w:cstheme="minorHAnsi"/>
                <w:color w:val="000000"/>
                <w:sz w:val="16"/>
                <w:szCs w:val="16"/>
                <w:lang w:val="fr-FR"/>
              </w:rPr>
            </w:pPr>
            <w:r>
              <w:rPr>
                <w:rFonts w:asciiTheme="minorHAnsi" w:hAnsiTheme="minorHAnsi" w:cstheme="minorHAnsi"/>
                <w:color w:val="000000"/>
                <w:sz w:val="16"/>
                <w:szCs w:val="16"/>
                <w:lang w:val="fr-FR"/>
              </w:rPr>
              <w:t xml:space="preserve">12 </w:t>
            </w:r>
            <w:r w:rsidR="00312BCF" w:rsidRPr="007778AA">
              <w:rPr>
                <w:rFonts w:asciiTheme="minorHAnsi" w:hAnsiTheme="minorHAnsi" w:cstheme="minorHAnsi"/>
                <w:color w:val="000000"/>
                <w:sz w:val="16"/>
                <w:szCs w:val="16"/>
                <w:lang w:val="fr-FR"/>
              </w:rPr>
              <w:t>180</w:t>
            </w:r>
          </w:p>
        </w:tc>
      </w:tr>
      <w:tr w:rsidR="00A66BF6" w:rsidRPr="007778AA" w14:paraId="17972BB5" w14:textId="77777777" w:rsidTr="000C3F4E">
        <w:trPr>
          <w:trHeight w:val="207"/>
          <w:jc w:val="center"/>
        </w:trPr>
        <w:tc>
          <w:tcPr>
            <w:tcW w:w="6374" w:type="dxa"/>
            <w:tcBorders>
              <w:top w:val="nil"/>
              <w:left w:val="single" w:sz="4" w:space="0" w:color="auto"/>
              <w:bottom w:val="single" w:sz="4" w:space="0" w:color="auto"/>
              <w:right w:val="single" w:sz="4" w:space="0" w:color="auto"/>
            </w:tcBorders>
            <w:shd w:val="clear" w:color="auto" w:fill="auto"/>
            <w:noWrap/>
            <w:hideMark/>
          </w:tcPr>
          <w:p w14:paraId="07364FDF" w14:textId="77777777" w:rsidR="0083579E" w:rsidRPr="007778AA" w:rsidRDefault="00312BCF">
            <w:pPr>
              <w:suppressAutoHyphens w:val="0"/>
              <w:autoSpaceDN/>
              <w:jc w:val="lef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Personnel des ONG et fonctionnaires formés, 30% de femmes</w:t>
            </w:r>
          </w:p>
        </w:tc>
        <w:tc>
          <w:tcPr>
            <w:tcW w:w="1032" w:type="dxa"/>
            <w:tcBorders>
              <w:top w:val="nil"/>
              <w:left w:val="nil"/>
              <w:bottom w:val="single" w:sz="4" w:space="0" w:color="auto"/>
              <w:right w:val="single" w:sz="4" w:space="0" w:color="auto"/>
            </w:tcBorders>
            <w:shd w:val="clear" w:color="auto" w:fill="auto"/>
            <w:noWrap/>
            <w:hideMark/>
          </w:tcPr>
          <w:p w14:paraId="49A2E378" w14:textId="77777777" w:rsidR="0083579E" w:rsidRPr="007778AA" w:rsidRDefault="00312BCF">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175</w:t>
            </w:r>
          </w:p>
        </w:tc>
        <w:tc>
          <w:tcPr>
            <w:tcW w:w="839" w:type="dxa"/>
            <w:tcBorders>
              <w:top w:val="nil"/>
              <w:left w:val="nil"/>
              <w:bottom w:val="single" w:sz="4" w:space="0" w:color="auto"/>
              <w:right w:val="single" w:sz="4" w:space="0" w:color="auto"/>
            </w:tcBorders>
            <w:shd w:val="clear" w:color="auto" w:fill="auto"/>
            <w:noWrap/>
            <w:hideMark/>
          </w:tcPr>
          <w:p w14:paraId="08FD5B0C" w14:textId="77777777" w:rsidR="0083579E" w:rsidRPr="007778AA" w:rsidRDefault="00312BCF">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75</w:t>
            </w:r>
          </w:p>
        </w:tc>
        <w:tc>
          <w:tcPr>
            <w:tcW w:w="877" w:type="dxa"/>
            <w:tcBorders>
              <w:top w:val="nil"/>
              <w:left w:val="nil"/>
              <w:bottom w:val="single" w:sz="4" w:space="0" w:color="auto"/>
              <w:right w:val="single" w:sz="4" w:space="0" w:color="auto"/>
            </w:tcBorders>
            <w:shd w:val="clear" w:color="auto" w:fill="auto"/>
            <w:noWrap/>
            <w:hideMark/>
          </w:tcPr>
          <w:p w14:paraId="7A9A96C6" w14:textId="77777777" w:rsidR="0083579E" w:rsidRPr="007778AA" w:rsidRDefault="00312BCF">
            <w:pPr>
              <w:suppressAutoHyphens w:val="0"/>
              <w:autoSpaceDN/>
              <w:jc w:val="right"/>
              <w:textAlignment w:val="auto"/>
              <w:rPr>
                <w:rFonts w:asciiTheme="minorHAnsi" w:hAnsiTheme="minorHAnsi" w:cstheme="minorHAnsi"/>
                <w:color w:val="000000"/>
                <w:sz w:val="16"/>
                <w:szCs w:val="16"/>
                <w:lang w:val="fr-FR"/>
              </w:rPr>
            </w:pPr>
            <w:r w:rsidRPr="007778AA">
              <w:rPr>
                <w:rFonts w:asciiTheme="minorHAnsi" w:hAnsiTheme="minorHAnsi" w:cstheme="minorHAnsi"/>
                <w:color w:val="000000"/>
                <w:sz w:val="16"/>
                <w:szCs w:val="16"/>
                <w:lang w:val="fr-FR"/>
              </w:rPr>
              <w:t>250</w:t>
            </w:r>
          </w:p>
        </w:tc>
      </w:tr>
      <w:tr w:rsidR="00A66BF6" w:rsidRPr="007778AA" w14:paraId="6CBE6B84" w14:textId="77777777" w:rsidTr="000C3F4E">
        <w:trPr>
          <w:trHeight w:val="207"/>
          <w:jc w:val="center"/>
        </w:trPr>
        <w:tc>
          <w:tcPr>
            <w:tcW w:w="6374" w:type="dxa"/>
            <w:tcBorders>
              <w:top w:val="nil"/>
              <w:left w:val="single" w:sz="4" w:space="0" w:color="auto"/>
              <w:bottom w:val="single" w:sz="4" w:space="0" w:color="auto"/>
              <w:right w:val="single" w:sz="4" w:space="0" w:color="auto"/>
            </w:tcBorders>
            <w:shd w:val="clear" w:color="auto" w:fill="auto"/>
            <w:noWrap/>
            <w:hideMark/>
          </w:tcPr>
          <w:p w14:paraId="1D74894F" w14:textId="77777777" w:rsidR="0083579E" w:rsidRPr="007778AA" w:rsidRDefault="00312BCF">
            <w:pPr>
              <w:suppressAutoHyphens w:val="0"/>
              <w:autoSpaceDN/>
              <w:jc w:val="left"/>
              <w:textAlignment w:val="auto"/>
              <w:rPr>
                <w:rFonts w:asciiTheme="minorHAnsi" w:hAnsiTheme="minorHAnsi" w:cstheme="minorHAnsi"/>
                <w:b/>
                <w:bCs/>
                <w:color w:val="000000"/>
                <w:sz w:val="16"/>
                <w:szCs w:val="16"/>
                <w:lang w:val="fr-FR"/>
              </w:rPr>
            </w:pPr>
            <w:r w:rsidRPr="007778AA">
              <w:rPr>
                <w:rFonts w:asciiTheme="minorHAnsi" w:hAnsiTheme="minorHAnsi" w:cstheme="minorHAnsi"/>
                <w:b/>
                <w:bCs/>
                <w:color w:val="000000"/>
                <w:sz w:val="16"/>
                <w:szCs w:val="16"/>
                <w:lang w:val="fr-FR"/>
              </w:rPr>
              <w:t>TOTAL (n) - environ</w:t>
            </w:r>
          </w:p>
        </w:tc>
        <w:tc>
          <w:tcPr>
            <w:tcW w:w="1032" w:type="dxa"/>
            <w:tcBorders>
              <w:top w:val="nil"/>
              <w:left w:val="nil"/>
              <w:bottom w:val="single" w:sz="4" w:space="0" w:color="auto"/>
              <w:right w:val="single" w:sz="4" w:space="0" w:color="auto"/>
            </w:tcBorders>
            <w:shd w:val="clear" w:color="auto" w:fill="auto"/>
            <w:noWrap/>
            <w:hideMark/>
          </w:tcPr>
          <w:p w14:paraId="1AC46B47" w14:textId="77777777" w:rsidR="0083579E" w:rsidRPr="007778AA" w:rsidRDefault="00D8556E">
            <w:pPr>
              <w:suppressAutoHyphens w:val="0"/>
              <w:autoSpaceDN/>
              <w:jc w:val="right"/>
              <w:textAlignment w:val="auto"/>
              <w:rPr>
                <w:rFonts w:asciiTheme="minorHAnsi" w:hAnsiTheme="minorHAnsi" w:cstheme="minorHAnsi"/>
                <w:b/>
                <w:bCs/>
                <w:color w:val="000000"/>
                <w:sz w:val="16"/>
                <w:szCs w:val="16"/>
                <w:lang w:val="fr-FR"/>
              </w:rPr>
            </w:pPr>
            <w:r>
              <w:rPr>
                <w:rFonts w:asciiTheme="minorHAnsi" w:hAnsiTheme="minorHAnsi" w:cstheme="minorHAnsi"/>
                <w:b/>
                <w:bCs/>
                <w:color w:val="000000"/>
                <w:sz w:val="16"/>
                <w:szCs w:val="16"/>
                <w:lang w:val="fr-FR"/>
              </w:rPr>
              <w:t xml:space="preserve">9 </w:t>
            </w:r>
            <w:r w:rsidR="00312BCF" w:rsidRPr="007778AA">
              <w:rPr>
                <w:rFonts w:asciiTheme="minorHAnsi" w:hAnsiTheme="minorHAnsi" w:cstheme="minorHAnsi"/>
                <w:b/>
                <w:bCs/>
                <w:color w:val="000000"/>
                <w:sz w:val="16"/>
                <w:szCs w:val="16"/>
                <w:lang w:val="fr-FR"/>
              </w:rPr>
              <w:t>025</w:t>
            </w:r>
          </w:p>
        </w:tc>
        <w:tc>
          <w:tcPr>
            <w:tcW w:w="839" w:type="dxa"/>
            <w:tcBorders>
              <w:top w:val="nil"/>
              <w:left w:val="nil"/>
              <w:bottom w:val="single" w:sz="4" w:space="0" w:color="auto"/>
              <w:right w:val="single" w:sz="4" w:space="0" w:color="auto"/>
            </w:tcBorders>
            <w:shd w:val="clear" w:color="auto" w:fill="auto"/>
            <w:noWrap/>
            <w:hideMark/>
          </w:tcPr>
          <w:p w14:paraId="7C543285" w14:textId="77777777" w:rsidR="0083579E" w:rsidRPr="007778AA" w:rsidRDefault="00D8556E">
            <w:pPr>
              <w:suppressAutoHyphens w:val="0"/>
              <w:autoSpaceDN/>
              <w:jc w:val="right"/>
              <w:textAlignment w:val="auto"/>
              <w:rPr>
                <w:rFonts w:asciiTheme="minorHAnsi" w:hAnsiTheme="minorHAnsi" w:cstheme="minorHAnsi"/>
                <w:b/>
                <w:bCs/>
                <w:color w:val="000000"/>
                <w:sz w:val="16"/>
                <w:szCs w:val="16"/>
                <w:lang w:val="fr-FR"/>
              </w:rPr>
            </w:pPr>
            <w:r>
              <w:rPr>
                <w:rFonts w:asciiTheme="minorHAnsi" w:hAnsiTheme="minorHAnsi" w:cstheme="minorHAnsi"/>
                <w:b/>
                <w:bCs/>
                <w:color w:val="000000"/>
                <w:sz w:val="16"/>
                <w:szCs w:val="16"/>
                <w:lang w:val="fr-FR"/>
              </w:rPr>
              <w:t xml:space="preserve">9 </w:t>
            </w:r>
            <w:r w:rsidR="00312BCF" w:rsidRPr="007778AA">
              <w:rPr>
                <w:rFonts w:asciiTheme="minorHAnsi" w:hAnsiTheme="minorHAnsi" w:cstheme="minorHAnsi"/>
                <w:b/>
                <w:bCs/>
                <w:color w:val="000000"/>
                <w:sz w:val="16"/>
                <w:szCs w:val="16"/>
                <w:lang w:val="fr-FR"/>
              </w:rPr>
              <w:t>975</w:t>
            </w:r>
          </w:p>
        </w:tc>
        <w:tc>
          <w:tcPr>
            <w:tcW w:w="877" w:type="dxa"/>
            <w:tcBorders>
              <w:top w:val="nil"/>
              <w:left w:val="nil"/>
              <w:bottom w:val="single" w:sz="4" w:space="0" w:color="auto"/>
              <w:right w:val="single" w:sz="4" w:space="0" w:color="auto"/>
            </w:tcBorders>
            <w:shd w:val="clear" w:color="auto" w:fill="auto"/>
            <w:noWrap/>
            <w:hideMark/>
          </w:tcPr>
          <w:p w14:paraId="45230D34" w14:textId="77777777" w:rsidR="0083579E" w:rsidRPr="007778AA" w:rsidRDefault="00D8556E">
            <w:pPr>
              <w:suppressAutoHyphens w:val="0"/>
              <w:autoSpaceDN/>
              <w:jc w:val="right"/>
              <w:textAlignment w:val="auto"/>
              <w:rPr>
                <w:rFonts w:asciiTheme="minorHAnsi" w:hAnsiTheme="minorHAnsi" w:cstheme="minorHAnsi"/>
                <w:b/>
                <w:bCs/>
                <w:color w:val="000000"/>
                <w:sz w:val="16"/>
                <w:szCs w:val="16"/>
                <w:lang w:val="fr-FR"/>
              </w:rPr>
            </w:pPr>
            <w:r>
              <w:rPr>
                <w:rFonts w:asciiTheme="minorHAnsi" w:hAnsiTheme="minorHAnsi" w:cstheme="minorHAnsi"/>
                <w:b/>
                <w:bCs/>
                <w:color w:val="000000"/>
                <w:sz w:val="16"/>
                <w:szCs w:val="16"/>
                <w:lang w:val="fr-FR"/>
              </w:rPr>
              <w:t xml:space="preserve">19 </w:t>
            </w:r>
            <w:r w:rsidR="00312BCF" w:rsidRPr="007778AA">
              <w:rPr>
                <w:rFonts w:asciiTheme="minorHAnsi" w:hAnsiTheme="minorHAnsi" w:cstheme="minorHAnsi"/>
                <w:b/>
                <w:bCs/>
                <w:color w:val="000000"/>
                <w:sz w:val="16"/>
                <w:szCs w:val="16"/>
                <w:lang w:val="fr-FR"/>
              </w:rPr>
              <w:t>000</w:t>
            </w:r>
          </w:p>
        </w:tc>
      </w:tr>
      <w:tr w:rsidR="00A66BF6" w:rsidRPr="007778AA" w14:paraId="16A0C652" w14:textId="77777777" w:rsidTr="000C3F4E">
        <w:trPr>
          <w:trHeight w:val="207"/>
          <w:jc w:val="center"/>
        </w:trPr>
        <w:tc>
          <w:tcPr>
            <w:tcW w:w="6374" w:type="dxa"/>
            <w:tcBorders>
              <w:top w:val="nil"/>
              <w:left w:val="single" w:sz="4" w:space="0" w:color="auto"/>
              <w:bottom w:val="single" w:sz="4" w:space="0" w:color="auto"/>
              <w:right w:val="single" w:sz="4" w:space="0" w:color="auto"/>
            </w:tcBorders>
            <w:shd w:val="clear" w:color="auto" w:fill="auto"/>
            <w:noWrap/>
            <w:hideMark/>
          </w:tcPr>
          <w:p w14:paraId="602F88CF" w14:textId="77777777" w:rsidR="0083579E" w:rsidRPr="007778AA" w:rsidRDefault="00312BCF">
            <w:pPr>
              <w:suppressAutoHyphens w:val="0"/>
              <w:autoSpaceDN/>
              <w:jc w:val="left"/>
              <w:textAlignment w:val="auto"/>
              <w:rPr>
                <w:rFonts w:asciiTheme="minorHAnsi" w:hAnsiTheme="minorHAnsi" w:cstheme="minorHAnsi"/>
                <w:b/>
                <w:bCs/>
                <w:color w:val="000000"/>
                <w:sz w:val="16"/>
                <w:szCs w:val="16"/>
                <w:lang w:val="fr-FR"/>
              </w:rPr>
            </w:pPr>
            <w:r w:rsidRPr="007778AA">
              <w:rPr>
                <w:rFonts w:asciiTheme="minorHAnsi" w:hAnsiTheme="minorHAnsi" w:cstheme="minorHAnsi"/>
                <w:b/>
                <w:bCs/>
                <w:color w:val="000000"/>
                <w:sz w:val="16"/>
                <w:szCs w:val="16"/>
                <w:lang w:val="fr-FR"/>
              </w:rPr>
              <w:t>TOTAL (%) - environ</w:t>
            </w:r>
          </w:p>
        </w:tc>
        <w:tc>
          <w:tcPr>
            <w:tcW w:w="1032" w:type="dxa"/>
            <w:tcBorders>
              <w:top w:val="nil"/>
              <w:left w:val="nil"/>
              <w:bottom w:val="single" w:sz="4" w:space="0" w:color="auto"/>
              <w:right w:val="single" w:sz="4" w:space="0" w:color="auto"/>
            </w:tcBorders>
            <w:shd w:val="clear" w:color="auto" w:fill="auto"/>
            <w:noWrap/>
            <w:hideMark/>
          </w:tcPr>
          <w:p w14:paraId="1AA04FBC" w14:textId="77777777" w:rsidR="0083579E" w:rsidRPr="007778AA" w:rsidRDefault="00D8556E">
            <w:pPr>
              <w:suppressAutoHyphens w:val="0"/>
              <w:autoSpaceDN/>
              <w:jc w:val="right"/>
              <w:textAlignment w:val="auto"/>
              <w:rPr>
                <w:rFonts w:asciiTheme="minorHAnsi" w:hAnsiTheme="minorHAnsi" w:cstheme="minorHAnsi"/>
                <w:b/>
                <w:bCs/>
                <w:color w:val="000000"/>
                <w:sz w:val="16"/>
                <w:szCs w:val="16"/>
                <w:lang w:val="fr-FR"/>
              </w:rPr>
            </w:pPr>
            <w:r>
              <w:rPr>
                <w:rFonts w:asciiTheme="minorHAnsi" w:hAnsiTheme="minorHAnsi" w:cstheme="minorHAnsi"/>
                <w:b/>
                <w:bCs/>
                <w:color w:val="000000"/>
                <w:sz w:val="16"/>
                <w:szCs w:val="16"/>
                <w:lang w:val="fr-FR"/>
              </w:rPr>
              <w:t>47,</w:t>
            </w:r>
            <w:r w:rsidR="00312BCF" w:rsidRPr="007778AA">
              <w:rPr>
                <w:rFonts w:asciiTheme="minorHAnsi" w:hAnsiTheme="minorHAnsi" w:cstheme="minorHAnsi"/>
                <w:b/>
                <w:bCs/>
                <w:color w:val="000000"/>
                <w:sz w:val="16"/>
                <w:szCs w:val="16"/>
                <w:lang w:val="fr-FR"/>
              </w:rPr>
              <w:t>5%</w:t>
            </w:r>
          </w:p>
        </w:tc>
        <w:tc>
          <w:tcPr>
            <w:tcW w:w="839" w:type="dxa"/>
            <w:tcBorders>
              <w:top w:val="nil"/>
              <w:left w:val="nil"/>
              <w:bottom w:val="single" w:sz="4" w:space="0" w:color="auto"/>
              <w:right w:val="single" w:sz="4" w:space="0" w:color="auto"/>
            </w:tcBorders>
            <w:shd w:val="clear" w:color="auto" w:fill="auto"/>
            <w:noWrap/>
            <w:hideMark/>
          </w:tcPr>
          <w:p w14:paraId="131F8D4E" w14:textId="77777777" w:rsidR="0083579E" w:rsidRPr="007778AA" w:rsidRDefault="00D8556E">
            <w:pPr>
              <w:suppressAutoHyphens w:val="0"/>
              <w:autoSpaceDN/>
              <w:jc w:val="right"/>
              <w:textAlignment w:val="auto"/>
              <w:rPr>
                <w:rFonts w:asciiTheme="minorHAnsi" w:hAnsiTheme="minorHAnsi" w:cstheme="minorHAnsi"/>
                <w:b/>
                <w:bCs/>
                <w:color w:val="000000"/>
                <w:sz w:val="16"/>
                <w:szCs w:val="16"/>
                <w:lang w:val="fr-FR"/>
              </w:rPr>
            </w:pPr>
            <w:r>
              <w:rPr>
                <w:rFonts w:asciiTheme="minorHAnsi" w:hAnsiTheme="minorHAnsi" w:cstheme="minorHAnsi"/>
                <w:b/>
                <w:bCs/>
                <w:color w:val="000000"/>
                <w:sz w:val="16"/>
                <w:szCs w:val="16"/>
                <w:lang w:val="fr-FR"/>
              </w:rPr>
              <w:t>52,</w:t>
            </w:r>
            <w:r w:rsidR="00312BCF" w:rsidRPr="007778AA">
              <w:rPr>
                <w:rFonts w:asciiTheme="minorHAnsi" w:hAnsiTheme="minorHAnsi" w:cstheme="minorHAnsi"/>
                <w:b/>
                <w:bCs/>
                <w:color w:val="000000"/>
                <w:sz w:val="16"/>
                <w:szCs w:val="16"/>
                <w:lang w:val="fr-FR"/>
              </w:rPr>
              <w:t>5%</w:t>
            </w:r>
          </w:p>
        </w:tc>
        <w:tc>
          <w:tcPr>
            <w:tcW w:w="877" w:type="dxa"/>
            <w:tcBorders>
              <w:top w:val="nil"/>
              <w:left w:val="nil"/>
              <w:bottom w:val="single" w:sz="4" w:space="0" w:color="auto"/>
              <w:right w:val="single" w:sz="4" w:space="0" w:color="auto"/>
            </w:tcBorders>
            <w:shd w:val="clear" w:color="auto" w:fill="auto"/>
            <w:noWrap/>
            <w:hideMark/>
          </w:tcPr>
          <w:p w14:paraId="3C7CB10B" w14:textId="77777777" w:rsidR="0083579E" w:rsidRPr="007778AA" w:rsidRDefault="00312BCF">
            <w:pPr>
              <w:suppressAutoHyphens w:val="0"/>
              <w:autoSpaceDN/>
              <w:jc w:val="right"/>
              <w:textAlignment w:val="auto"/>
              <w:rPr>
                <w:rFonts w:asciiTheme="minorHAnsi" w:hAnsiTheme="minorHAnsi" w:cstheme="minorHAnsi"/>
                <w:b/>
                <w:bCs/>
                <w:color w:val="000000"/>
                <w:sz w:val="16"/>
                <w:szCs w:val="16"/>
                <w:lang w:val="fr-FR"/>
              </w:rPr>
            </w:pPr>
            <w:r w:rsidRPr="007778AA">
              <w:rPr>
                <w:rFonts w:asciiTheme="minorHAnsi" w:hAnsiTheme="minorHAnsi" w:cstheme="minorHAnsi"/>
                <w:b/>
                <w:bCs/>
                <w:color w:val="000000"/>
                <w:sz w:val="16"/>
                <w:szCs w:val="16"/>
                <w:lang w:val="fr-FR"/>
              </w:rPr>
              <w:t>100%</w:t>
            </w:r>
          </w:p>
        </w:tc>
      </w:tr>
    </w:tbl>
    <w:p w14:paraId="30E4EAAB" w14:textId="77777777" w:rsidR="008150DF" w:rsidRPr="007778AA" w:rsidRDefault="008150DF" w:rsidP="008150DF">
      <w:pPr>
        <w:rPr>
          <w:lang w:val="fr-FR"/>
        </w:rPr>
      </w:pPr>
    </w:p>
    <w:p w14:paraId="590B6269" w14:textId="77777777" w:rsidR="0083579E" w:rsidRPr="007778AA" w:rsidRDefault="00D8556E">
      <w:pPr>
        <w:rPr>
          <w:lang w:val="fr-FR" w:eastAsia="pt-BR"/>
        </w:rPr>
      </w:pPr>
      <w:r>
        <w:rPr>
          <w:b/>
          <w:bCs/>
          <w:lang w:val="fr-FR" w:eastAsia="pt-BR"/>
        </w:rPr>
        <w:t>En tant que co-avantag</w:t>
      </w:r>
      <w:r w:rsidR="00312BCF" w:rsidRPr="007778AA">
        <w:rPr>
          <w:b/>
          <w:bCs/>
          <w:lang w:val="fr-FR" w:eastAsia="pt-BR"/>
        </w:rPr>
        <w:t>e</w:t>
      </w:r>
      <w:r w:rsidR="00312BCF" w:rsidRPr="007778AA">
        <w:rPr>
          <w:lang w:val="fr-FR" w:eastAsia="pt-BR"/>
        </w:rPr>
        <w:t xml:space="preserve">, le projet permettra l'opérationnalisation de l'objectif </w:t>
      </w:r>
      <w:r w:rsidR="001856B0" w:rsidRPr="007778AA">
        <w:rPr>
          <w:lang w:val="fr-FR" w:eastAsia="pt-BR"/>
        </w:rPr>
        <w:t>NDT</w:t>
      </w:r>
      <w:r w:rsidR="00312BCF" w:rsidRPr="007778AA">
        <w:rPr>
          <w:lang w:val="fr-FR" w:eastAsia="pt-BR"/>
        </w:rPr>
        <w:t xml:space="preserve"> par le biais de systèmes de suivi et l'intégration des actions liées </w:t>
      </w:r>
      <w:r w:rsidR="001856B0" w:rsidRPr="007778AA">
        <w:rPr>
          <w:lang w:val="fr-FR" w:eastAsia="pt-BR"/>
        </w:rPr>
        <w:t>à la NDT</w:t>
      </w:r>
      <w:r w:rsidR="00312BCF" w:rsidRPr="007778AA">
        <w:rPr>
          <w:lang w:val="fr-FR" w:eastAsia="pt-BR"/>
        </w:rPr>
        <w:t xml:space="preserve"> dans les systèmes MRV du changement climatique. En effet, la majeure partie des émissions de GES du Burkina Faso provient de l'AFOLU et, par conséquent, une grande partie de l'action climatique requise dépend de la gestion de l'utilisation des terres, y compris les prairies et les forêts. Par conséquent, les efforts nationaux visant à atteindre les objectifs climatiques inclus dans la contribution déterminée au niveau national (CDN) devraient être liés aux efforts visant à atteindre </w:t>
      </w:r>
      <w:r w:rsidR="001856B0" w:rsidRPr="007778AA">
        <w:rPr>
          <w:lang w:val="fr-FR" w:eastAsia="pt-BR"/>
        </w:rPr>
        <w:t>la NDT</w:t>
      </w:r>
      <w:r w:rsidR="00312BCF" w:rsidRPr="007778AA">
        <w:rPr>
          <w:lang w:val="fr-FR" w:eastAsia="pt-BR"/>
        </w:rPr>
        <w:t xml:space="preserve">. </w:t>
      </w:r>
    </w:p>
    <w:p w14:paraId="24CB2A24" w14:textId="77777777" w:rsidR="0083579E" w:rsidRPr="007778AA" w:rsidRDefault="00312BCF">
      <w:pPr>
        <w:rPr>
          <w:lang w:val="fr-FR"/>
        </w:rPr>
      </w:pPr>
      <w:r w:rsidRPr="007778AA">
        <w:rPr>
          <w:lang w:val="fr-FR"/>
        </w:rPr>
        <w:t xml:space="preserve">Enfin, lorsque l'on gère les paysages et les terres productives dans une optique de durabilité, il existe également des </w:t>
      </w:r>
      <w:r w:rsidRPr="007778AA">
        <w:rPr>
          <w:b/>
          <w:bCs/>
          <w:lang w:val="fr-FR"/>
        </w:rPr>
        <w:t>co-bénéfices associés liés au carbone, à la gestion des ressources en eau et à la biodiversité</w:t>
      </w:r>
      <w:r w:rsidRPr="007778AA">
        <w:rPr>
          <w:lang w:val="fr-FR"/>
        </w:rPr>
        <w:t xml:space="preserve">. En termes de rapports, le projet assurera le suivi de ces avantages le cas échéant, mais il devra garder son objectif principal, qui est d'établir des conditions favorables au </w:t>
      </w:r>
      <w:r w:rsidR="00D8556E">
        <w:rPr>
          <w:lang w:val="fr-FR"/>
        </w:rPr>
        <w:t>NDT</w:t>
      </w:r>
      <w:r w:rsidRPr="007778AA">
        <w:rPr>
          <w:lang w:val="fr-FR"/>
        </w:rPr>
        <w:t xml:space="preserve"> et d'apporter une contribution pratique aux objectifs </w:t>
      </w:r>
      <w:r w:rsidR="000D0285">
        <w:rPr>
          <w:lang w:val="fr-FR"/>
        </w:rPr>
        <w:t>de la NDT</w:t>
      </w:r>
      <w:r w:rsidRPr="007778AA">
        <w:rPr>
          <w:lang w:val="fr-FR"/>
        </w:rPr>
        <w:t xml:space="preserve">, même si elle est limitée. </w:t>
      </w:r>
    </w:p>
    <w:p w14:paraId="211C724F" w14:textId="77777777" w:rsidR="008150DF" w:rsidRPr="007778AA" w:rsidRDefault="008150DF" w:rsidP="008150DF">
      <w:pPr>
        <w:rPr>
          <w:lang w:val="fr-FR"/>
        </w:rPr>
      </w:pPr>
    </w:p>
    <w:p w14:paraId="5B5A0243" w14:textId="77777777" w:rsidR="0083579E" w:rsidRPr="007778AA" w:rsidRDefault="00312BCF">
      <w:pPr>
        <w:pStyle w:val="Titre3"/>
        <w:rPr>
          <w:lang w:val="fr-FR"/>
        </w:rPr>
      </w:pPr>
      <w:bookmarkStart w:id="50" w:name="_Toc100004867"/>
      <w:r w:rsidRPr="007778AA">
        <w:rPr>
          <w:lang w:val="fr-FR"/>
        </w:rPr>
        <w:t xml:space="preserve">7) Innovation, durabilité et potentiel de mise à l'échelle : </w:t>
      </w:r>
      <w:bookmarkEnd w:id="50"/>
    </w:p>
    <w:p w14:paraId="27159BB5" w14:textId="77777777" w:rsidR="0083579E" w:rsidRPr="007778AA" w:rsidRDefault="00312BCF">
      <w:pPr>
        <w:rPr>
          <w:lang w:val="fr-FR"/>
        </w:rPr>
      </w:pPr>
      <w:r w:rsidRPr="007778AA">
        <w:rPr>
          <w:b/>
          <w:bCs/>
          <w:lang w:val="fr-FR"/>
        </w:rPr>
        <w:t xml:space="preserve">Innovation. </w:t>
      </w:r>
      <w:r w:rsidR="00A12622" w:rsidRPr="007778AA">
        <w:rPr>
          <w:lang w:val="fr-FR"/>
        </w:rPr>
        <w:t>On cherchera à combiner de manière innovante le renforcement des atouts naturels et sociaux au niveau des zones de projet locales</w:t>
      </w:r>
      <w:r w:rsidR="00EF1DD8" w:rsidRPr="007778AA">
        <w:rPr>
          <w:lang w:val="fr-FR"/>
        </w:rPr>
        <w:t xml:space="preserve">, notamment en associant des techniques modernes d'agronomie et de gestion des forêts/bois </w:t>
      </w:r>
      <w:r w:rsidR="00360640" w:rsidRPr="007778AA">
        <w:rPr>
          <w:lang w:val="fr-FR"/>
        </w:rPr>
        <w:t xml:space="preserve">à des techniques endogènes que les utilisateurs burkinabés de la terre ont </w:t>
      </w:r>
      <w:r w:rsidR="000C3212" w:rsidRPr="007778AA">
        <w:rPr>
          <w:lang w:val="fr-FR"/>
        </w:rPr>
        <w:t xml:space="preserve">instinctivement </w:t>
      </w:r>
      <w:r w:rsidR="00360640" w:rsidRPr="007778AA">
        <w:rPr>
          <w:lang w:val="fr-FR"/>
        </w:rPr>
        <w:t xml:space="preserve">développées au fil des ans. </w:t>
      </w:r>
      <w:r w:rsidR="000C3212" w:rsidRPr="007778AA">
        <w:rPr>
          <w:color w:val="2B579A"/>
          <w:highlight w:val="magenta"/>
          <w:shd w:val="clear" w:color="auto" w:fill="E6E6E6"/>
          <w:lang w:val="fr-FR"/>
        </w:rPr>
        <w:fldChar w:fldCharType="begin"/>
      </w:r>
      <w:r w:rsidR="000C3212" w:rsidRPr="007778AA">
        <w:rPr>
          <w:lang w:val="fr-FR"/>
        </w:rPr>
        <w:instrText xml:space="preserve"> REF _Ref99554303 \h </w:instrText>
      </w:r>
      <w:r w:rsidR="000C3212" w:rsidRPr="007778AA">
        <w:rPr>
          <w:highlight w:val="magenta"/>
          <w:lang w:val="fr-FR"/>
        </w:rPr>
        <w:instrText xml:space="preserve"> \* MERGEFORMAT </w:instrText>
      </w:r>
      <w:r w:rsidR="000C3212" w:rsidRPr="007778AA">
        <w:rPr>
          <w:color w:val="2B579A"/>
          <w:highlight w:val="magenta"/>
          <w:shd w:val="clear" w:color="auto" w:fill="E6E6E6"/>
          <w:lang w:val="fr-FR"/>
        </w:rPr>
      </w:r>
      <w:r w:rsidR="000C3212" w:rsidRPr="007778AA">
        <w:rPr>
          <w:color w:val="2B579A"/>
          <w:highlight w:val="magenta"/>
          <w:shd w:val="clear" w:color="auto" w:fill="E6E6E6"/>
          <w:lang w:val="fr-FR"/>
        </w:rPr>
        <w:fldChar w:fldCharType="separate"/>
      </w:r>
      <w:r w:rsidR="006966F2" w:rsidRPr="007778AA">
        <w:rPr>
          <w:lang w:val="fr-FR"/>
        </w:rPr>
        <w:t>Tableau 6</w:t>
      </w:r>
      <w:r w:rsidR="000C3212" w:rsidRPr="007778AA">
        <w:rPr>
          <w:color w:val="2B579A"/>
          <w:highlight w:val="magenta"/>
          <w:shd w:val="clear" w:color="auto" w:fill="E6E6E6"/>
          <w:lang w:val="fr-FR"/>
        </w:rPr>
        <w:fldChar w:fldCharType="end"/>
      </w:r>
      <w:r w:rsidRPr="007778AA">
        <w:rPr>
          <w:lang w:val="fr-FR"/>
        </w:rPr>
        <w:t xml:space="preserve"> est un exemple de ce qui se </w:t>
      </w:r>
      <w:r w:rsidR="00272A8C" w:rsidRPr="007778AA">
        <w:rPr>
          <w:lang w:val="fr-FR"/>
        </w:rPr>
        <w:t xml:space="preserve">passe </w:t>
      </w:r>
      <w:r w:rsidRPr="007778AA">
        <w:rPr>
          <w:lang w:val="fr-FR"/>
        </w:rPr>
        <w:t>déjà sur le terrain</w:t>
      </w:r>
      <w:r w:rsidR="00813F37" w:rsidRPr="007778AA">
        <w:rPr>
          <w:lang w:val="fr-FR"/>
        </w:rPr>
        <w:t xml:space="preserve">. Il est </w:t>
      </w:r>
      <w:r w:rsidR="00043104" w:rsidRPr="007778AA">
        <w:rPr>
          <w:lang w:val="fr-FR"/>
        </w:rPr>
        <w:t xml:space="preserve">basé sur un </w:t>
      </w:r>
      <w:r w:rsidR="00272A8C" w:rsidRPr="007778AA">
        <w:rPr>
          <w:lang w:val="fr-FR"/>
        </w:rPr>
        <w:t xml:space="preserve">rapport récent du Programme CES/DRS du Ministère de l'Agriculture </w:t>
      </w:r>
      <w:r w:rsidR="0005489C" w:rsidRPr="007778AA">
        <w:rPr>
          <w:lang w:val="fr-FR"/>
        </w:rPr>
        <w:t>et de la Gestion de l'Irrigation</w:t>
      </w:r>
      <w:r w:rsidR="00813F37" w:rsidRPr="007778AA">
        <w:rPr>
          <w:lang w:val="fr-FR"/>
        </w:rPr>
        <w:t xml:space="preserve">, qui a </w:t>
      </w:r>
      <w:r w:rsidR="00043104" w:rsidRPr="007778AA">
        <w:rPr>
          <w:lang w:val="fr-FR"/>
        </w:rPr>
        <w:t xml:space="preserve">recensé un ensemble de techniques appliquées </w:t>
      </w:r>
      <w:r w:rsidR="00813F37" w:rsidRPr="007778AA">
        <w:rPr>
          <w:lang w:val="fr-FR"/>
        </w:rPr>
        <w:t xml:space="preserve">par les agriculteurs, les éleveurs et les utilisateurs des forêts pour protéger les </w:t>
      </w:r>
      <w:r w:rsidR="00784B9D" w:rsidRPr="007778AA">
        <w:rPr>
          <w:lang w:val="fr-FR"/>
        </w:rPr>
        <w:t xml:space="preserve">actifs naturels et augmenter la productivité des terres. Sur les 20 techniques répertoriées, au moins </w:t>
      </w:r>
      <w:r w:rsidR="00643846" w:rsidRPr="007778AA">
        <w:rPr>
          <w:lang w:val="fr-FR"/>
        </w:rPr>
        <w:t xml:space="preserve">2, 7, 12, 19 et 20 peuvent être considérées comme des </w:t>
      </w:r>
      <w:r w:rsidR="00091BAC" w:rsidRPr="007778AA">
        <w:rPr>
          <w:lang w:val="fr-FR"/>
        </w:rPr>
        <w:t xml:space="preserve">innovations endogènes développées au Burkina Faso. </w:t>
      </w:r>
      <w:r w:rsidR="00C408EF" w:rsidRPr="007778AA">
        <w:rPr>
          <w:lang w:val="fr-FR"/>
        </w:rPr>
        <w:t xml:space="preserve">Malgré son nom générique, la </w:t>
      </w:r>
      <w:r w:rsidR="00091BAC" w:rsidRPr="007778AA">
        <w:rPr>
          <w:lang w:val="fr-FR"/>
        </w:rPr>
        <w:t xml:space="preserve">technique #12 est un ensemble complexe de </w:t>
      </w:r>
      <w:r w:rsidR="00C408EF" w:rsidRPr="007778AA">
        <w:rPr>
          <w:lang w:val="fr-FR"/>
        </w:rPr>
        <w:t xml:space="preserve">méthodes et de </w:t>
      </w:r>
      <w:r w:rsidR="00091BAC" w:rsidRPr="007778AA">
        <w:rPr>
          <w:lang w:val="fr-FR"/>
        </w:rPr>
        <w:t xml:space="preserve">stratégies </w:t>
      </w:r>
      <w:r w:rsidR="00C408EF" w:rsidRPr="007778AA">
        <w:rPr>
          <w:lang w:val="fr-FR"/>
        </w:rPr>
        <w:t xml:space="preserve">pour gérer les terres dans une perspective de long terme. </w:t>
      </w:r>
      <w:r w:rsidR="00D05925" w:rsidRPr="007778AA">
        <w:rPr>
          <w:lang w:val="fr-FR"/>
        </w:rPr>
        <w:t>De même, l'</w:t>
      </w:r>
      <w:r w:rsidR="003277B8" w:rsidRPr="007778AA">
        <w:rPr>
          <w:lang w:val="fr-FR"/>
        </w:rPr>
        <w:t xml:space="preserve">ARN </w:t>
      </w:r>
      <w:r w:rsidR="0058066E" w:rsidRPr="007778AA">
        <w:rPr>
          <w:lang w:val="fr-FR"/>
        </w:rPr>
        <w:t xml:space="preserve">n'est pas une technique unique de régénération des zones arbustives. Elle sera adaptée localement et </w:t>
      </w:r>
      <w:r w:rsidR="003277B8" w:rsidRPr="007778AA">
        <w:rPr>
          <w:lang w:val="fr-FR"/>
        </w:rPr>
        <w:t xml:space="preserve">variera en fonction des </w:t>
      </w:r>
      <w:r w:rsidR="00D05925" w:rsidRPr="007778AA">
        <w:rPr>
          <w:lang w:val="fr-FR"/>
        </w:rPr>
        <w:t xml:space="preserve">conditions du </w:t>
      </w:r>
      <w:r w:rsidR="003277B8" w:rsidRPr="007778AA">
        <w:rPr>
          <w:lang w:val="fr-FR"/>
        </w:rPr>
        <w:t>paysage</w:t>
      </w:r>
      <w:r w:rsidR="00D05925" w:rsidRPr="007778AA">
        <w:rPr>
          <w:lang w:val="fr-FR"/>
        </w:rPr>
        <w:t xml:space="preserve">, </w:t>
      </w:r>
      <w:r w:rsidR="00B2748F" w:rsidRPr="007778AA">
        <w:rPr>
          <w:lang w:val="fr-FR"/>
        </w:rPr>
        <w:t xml:space="preserve">des </w:t>
      </w:r>
      <w:r w:rsidR="00D05925" w:rsidRPr="007778AA">
        <w:rPr>
          <w:lang w:val="fr-FR"/>
        </w:rPr>
        <w:t xml:space="preserve">moyens </w:t>
      </w:r>
      <w:r w:rsidR="00B2748F" w:rsidRPr="007778AA">
        <w:rPr>
          <w:lang w:val="fr-FR"/>
        </w:rPr>
        <w:t xml:space="preserve">et de </w:t>
      </w:r>
      <w:r w:rsidR="00B2748F" w:rsidRPr="007778AA">
        <w:rPr>
          <w:lang w:val="fr-FR"/>
        </w:rPr>
        <w:lastRenderedPageBreak/>
        <w:t xml:space="preserve">la main-d'œuvre </w:t>
      </w:r>
      <w:r w:rsidR="00D05925" w:rsidRPr="007778AA">
        <w:rPr>
          <w:lang w:val="fr-FR"/>
        </w:rPr>
        <w:t xml:space="preserve">disponibles et de l'objectif de gestion. </w:t>
      </w:r>
      <w:r w:rsidR="00B2748F" w:rsidRPr="007778AA">
        <w:rPr>
          <w:lang w:val="fr-FR"/>
        </w:rPr>
        <w:t xml:space="preserve">En </w:t>
      </w:r>
      <w:r w:rsidR="00FD5519" w:rsidRPr="007778AA">
        <w:rPr>
          <w:lang w:val="fr-FR"/>
        </w:rPr>
        <w:t>l'</w:t>
      </w:r>
      <w:r w:rsidR="00B2748F" w:rsidRPr="007778AA">
        <w:rPr>
          <w:lang w:val="fr-FR"/>
        </w:rPr>
        <w:t xml:space="preserve">associant </w:t>
      </w:r>
      <w:r w:rsidR="00FD5519" w:rsidRPr="007778AA">
        <w:rPr>
          <w:lang w:val="fr-FR"/>
        </w:rPr>
        <w:t xml:space="preserve">à une surveillance et à des mesures fondées sur des données scientifiques, l'ARN et d'autres techniques ont les meilleures chances de produire des résultats positifs en matière </w:t>
      </w:r>
      <w:r w:rsidR="000D0285">
        <w:rPr>
          <w:lang w:val="fr-FR"/>
        </w:rPr>
        <w:t>de la NDT</w:t>
      </w:r>
      <w:r w:rsidR="00FD5519" w:rsidRPr="007778AA">
        <w:rPr>
          <w:lang w:val="fr-FR"/>
        </w:rPr>
        <w:t xml:space="preserve"> </w:t>
      </w:r>
      <w:r w:rsidR="00892C88" w:rsidRPr="007778AA">
        <w:rPr>
          <w:lang w:val="fr-FR"/>
        </w:rPr>
        <w:t xml:space="preserve">dans l'ensemble des paysages. Il s'agit d'une innovation importante que le projet ne manquera pas de susciter. </w:t>
      </w:r>
    </w:p>
    <w:p w14:paraId="030340A8" w14:textId="77777777" w:rsidR="00805AB1" w:rsidRPr="007778AA" w:rsidRDefault="00805AB1" w:rsidP="00F93A42">
      <w:pPr>
        <w:rPr>
          <w:lang w:val="fr-FR"/>
        </w:rPr>
      </w:pPr>
    </w:p>
    <w:p w14:paraId="2ED40E9A" w14:textId="77777777" w:rsidR="0083579E" w:rsidRPr="007778AA" w:rsidRDefault="00312BCF">
      <w:pPr>
        <w:pStyle w:val="Lgende"/>
        <w:rPr>
          <w:lang w:val="fr-FR"/>
        </w:rPr>
      </w:pPr>
      <w:bookmarkStart w:id="51" w:name="_Ref99554303"/>
      <w:r w:rsidRPr="007778AA">
        <w:rPr>
          <w:lang w:val="fr-FR"/>
        </w:rPr>
        <w:t xml:space="preserve">Tableau </w:t>
      </w:r>
      <w:r w:rsidRPr="007778AA">
        <w:rPr>
          <w:lang w:val="fr-FR"/>
        </w:rPr>
        <w:fldChar w:fldCharType="begin"/>
      </w:r>
      <w:r w:rsidRPr="007778AA">
        <w:rPr>
          <w:lang w:val="fr-FR"/>
        </w:rPr>
        <w:instrText>SEQ Table \* ARABIC</w:instrText>
      </w:r>
      <w:r w:rsidRPr="007778AA">
        <w:rPr>
          <w:lang w:val="fr-FR"/>
        </w:rPr>
        <w:fldChar w:fldCharType="separate"/>
      </w:r>
      <w:r w:rsidR="006966F2" w:rsidRPr="007778AA">
        <w:rPr>
          <w:noProof/>
          <w:lang w:val="fr-FR"/>
        </w:rPr>
        <w:t>6</w:t>
      </w:r>
      <w:r w:rsidRPr="007778AA">
        <w:rPr>
          <w:lang w:val="fr-FR"/>
        </w:rPr>
        <w:fldChar w:fldCharType="end"/>
      </w:r>
      <w:bookmarkEnd w:id="51"/>
      <w:r w:rsidRPr="007778AA">
        <w:rPr>
          <w:lang w:val="fr-FR"/>
        </w:rPr>
        <w:t xml:space="preserve">. </w:t>
      </w:r>
      <w:r w:rsidR="002643B3" w:rsidRPr="007778AA">
        <w:rPr>
          <w:lang w:val="fr-FR"/>
        </w:rPr>
        <w:t xml:space="preserve">Référence à </w:t>
      </w:r>
      <w:r w:rsidR="004D6CCB" w:rsidRPr="007778AA">
        <w:rPr>
          <w:lang w:val="fr-FR"/>
        </w:rPr>
        <w:t xml:space="preserve">plus de 20 </w:t>
      </w:r>
      <w:r w:rsidR="00640A06" w:rsidRPr="007778AA">
        <w:rPr>
          <w:lang w:val="fr-FR"/>
        </w:rPr>
        <w:t xml:space="preserve">techniques de </w:t>
      </w:r>
      <w:r w:rsidR="000A090A" w:rsidRPr="007778AA">
        <w:rPr>
          <w:lang w:val="fr-FR"/>
        </w:rPr>
        <w:t xml:space="preserve">GDT </w:t>
      </w:r>
      <w:r w:rsidR="004D6CCB" w:rsidRPr="007778AA">
        <w:rPr>
          <w:lang w:val="fr-FR"/>
        </w:rPr>
        <w:t xml:space="preserve">/ </w:t>
      </w:r>
      <w:r w:rsidR="000A090A" w:rsidRPr="007778AA">
        <w:rPr>
          <w:lang w:val="fr-FR"/>
        </w:rPr>
        <w:t xml:space="preserve">GDF </w:t>
      </w:r>
      <w:r w:rsidR="00181CFB" w:rsidRPr="007778AA">
        <w:rPr>
          <w:lang w:val="fr-FR"/>
        </w:rPr>
        <w:t>couramment appliquées dans les CES/DRS</w:t>
      </w:r>
      <w:r w:rsidR="00BB39E5" w:rsidRPr="007778AA">
        <w:rPr>
          <w:rStyle w:val="Appelnotedebasdep"/>
          <w:lang w:val="fr-FR"/>
        </w:rPr>
        <w:footnoteReference w:id="41"/>
      </w:r>
      <w:r w:rsidR="00FE7368" w:rsidRPr="007778AA">
        <w:rPr>
          <w:lang w:val="fr-FR"/>
        </w:rPr>
        <w:t xml:space="preserve"> (par ordre alphabétique</w:t>
      </w:r>
      <w:r w:rsidR="00037A29" w:rsidRPr="007778AA">
        <w:rPr>
          <w:lang w:val="fr-FR"/>
        </w:rPr>
        <w:t xml:space="preserve">, les techniques endogènes </w:t>
      </w:r>
      <w:r w:rsidR="005D0A68" w:rsidRPr="007778AA">
        <w:rPr>
          <w:lang w:val="fr-FR"/>
        </w:rPr>
        <w:t xml:space="preserve">et adaptées localement étant </w:t>
      </w:r>
      <w:r w:rsidR="00037A29" w:rsidRPr="007778AA">
        <w:rPr>
          <w:lang w:val="fr-FR"/>
        </w:rPr>
        <w:t xml:space="preserve">marquées d'un </w:t>
      </w:r>
      <w:r w:rsidR="004748AA" w:rsidRPr="007778AA">
        <w:rPr>
          <w:lang w:val="fr-FR"/>
        </w:rPr>
        <w:t>astérisque</w:t>
      </w:r>
      <w:r w:rsidR="00D8556E" w:rsidRPr="007778AA">
        <w:rPr>
          <w:lang w:val="fr-FR"/>
        </w:rPr>
        <w:t>*)</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4384"/>
        <w:gridCol w:w="588"/>
        <w:gridCol w:w="5249"/>
      </w:tblGrid>
      <w:tr w:rsidR="00A666FC" w:rsidRPr="007778AA" w14:paraId="77053CF7" w14:textId="77777777" w:rsidTr="00480AA3">
        <w:trPr>
          <w:tblHeader/>
          <w:jc w:val="center"/>
        </w:trPr>
        <w:tc>
          <w:tcPr>
            <w:tcW w:w="552" w:type="dxa"/>
            <w:shd w:val="clear" w:color="auto" w:fill="auto"/>
            <w:noWrap/>
            <w:vAlign w:val="center"/>
            <w:hideMark/>
          </w:tcPr>
          <w:p w14:paraId="1840EBD0" w14:textId="77777777" w:rsidR="0083579E" w:rsidRPr="007778AA" w:rsidRDefault="00312BCF">
            <w:pPr>
              <w:keepNext/>
              <w:jc w:val="left"/>
              <w:rPr>
                <w:rFonts w:asciiTheme="minorHAnsi" w:hAnsiTheme="minorHAnsi" w:cstheme="minorHAnsi"/>
                <w:b/>
                <w:bCs/>
                <w:i/>
                <w:iCs/>
                <w:sz w:val="16"/>
                <w:szCs w:val="16"/>
                <w:lang w:val="fr-FR"/>
              </w:rPr>
            </w:pPr>
            <w:r w:rsidRPr="007778AA">
              <w:rPr>
                <w:rFonts w:ascii="Calibri" w:hAnsi="Calibri" w:cs="Calibri"/>
                <w:color w:val="000000"/>
                <w:sz w:val="16"/>
                <w:szCs w:val="16"/>
                <w:lang w:val="fr-FR"/>
              </w:rPr>
              <w:t>1</w:t>
            </w:r>
          </w:p>
        </w:tc>
        <w:tc>
          <w:tcPr>
            <w:tcW w:w="4384" w:type="dxa"/>
            <w:shd w:val="clear" w:color="auto" w:fill="auto"/>
            <w:noWrap/>
            <w:vAlign w:val="center"/>
            <w:hideMark/>
          </w:tcPr>
          <w:p w14:paraId="0DA34815" w14:textId="77777777" w:rsidR="0083579E" w:rsidRPr="007778AA" w:rsidRDefault="00312BCF">
            <w:pPr>
              <w:keepNext/>
              <w:jc w:val="left"/>
              <w:rPr>
                <w:rFonts w:asciiTheme="minorHAnsi" w:hAnsiTheme="minorHAnsi" w:cstheme="minorHAnsi"/>
                <w:b/>
                <w:bCs/>
                <w:i/>
                <w:iCs/>
                <w:sz w:val="16"/>
                <w:szCs w:val="16"/>
                <w:lang w:val="fr-FR"/>
              </w:rPr>
            </w:pPr>
            <w:r w:rsidRPr="007778AA">
              <w:rPr>
                <w:rFonts w:asciiTheme="minorHAnsi" w:hAnsiTheme="minorHAnsi" w:cstheme="minorHAnsi"/>
                <w:sz w:val="16"/>
                <w:szCs w:val="16"/>
                <w:lang w:val="fr-FR"/>
              </w:rPr>
              <w:t>Agroforesterie</w:t>
            </w:r>
          </w:p>
        </w:tc>
        <w:tc>
          <w:tcPr>
            <w:tcW w:w="588" w:type="dxa"/>
            <w:shd w:val="clear" w:color="auto" w:fill="auto"/>
            <w:vAlign w:val="center"/>
          </w:tcPr>
          <w:p w14:paraId="4C1105F9" w14:textId="77777777" w:rsidR="0083579E" w:rsidRPr="007778AA" w:rsidRDefault="00312BCF">
            <w:pPr>
              <w:keepNext/>
              <w:jc w:val="left"/>
              <w:rPr>
                <w:rFonts w:asciiTheme="minorHAnsi" w:hAnsiTheme="minorHAnsi" w:cstheme="minorHAnsi"/>
                <w:b/>
                <w:bCs/>
                <w:i/>
                <w:iCs/>
                <w:sz w:val="16"/>
                <w:szCs w:val="16"/>
                <w:lang w:val="fr-FR"/>
              </w:rPr>
            </w:pPr>
            <w:r w:rsidRPr="007778AA">
              <w:rPr>
                <w:rFonts w:ascii="Calibri" w:hAnsi="Calibri" w:cs="Calibri"/>
                <w:color w:val="000000"/>
                <w:sz w:val="16"/>
                <w:szCs w:val="16"/>
                <w:lang w:val="fr-FR"/>
              </w:rPr>
              <w:t>13</w:t>
            </w:r>
          </w:p>
        </w:tc>
        <w:tc>
          <w:tcPr>
            <w:tcW w:w="5249" w:type="dxa"/>
            <w:shd w:val="clear" w:color="auto" w:fill="auto"/>
            <w:vAlign w:val="center"/>
          </w:tcPr>
          <w:p w14:paraId="441F1213" w14:textId="77777777" w:rsidR="0083579E" w:rsidRPr="007778AA" w:rsidRDefault="00D8556E">
            <w:pPr>
              <w:keepNext/>
              <w:jc w:val="left"/>
              <w:rPr>
                <w:rFonts w:asciiTheme="minorHAnsi" w:hAnsiTheme="minorHAnsi" w:cstheme="minorHAnsi"/>
                <w:b/>
                <w:bCs/>
                <w:i/>
                <w:iCs/>
                <w:sz w:val="16"/>
                <w:szCs w:val="16"/>
                <w:lang w:val="fr-FR"/>
              </w:rPr>
            </w:pPr>
            <w:r>
              <w:rPr>
                <w:rFonts w:asciiTheme="minorHAnsi" w:hAnsiTheme="minorHAnsi" w:cstheme="minorHAnsi"/>
                <w:sz w:val="16"/>
                <w:szCs w:val="16"/>
                <w:lang w:val="fr-FR"/>
              </w:rPr>
              <w:t>Fumure</w:t>
            </w:r>
            <w:r w:rsidR="00312BCF" w:rsidRPr="007778AA">
              <w:rPr>
                <w:rFonts w:asciiTheme="minorHAnsi" w:hAnsiTheme="minorHAnsi" w:cstheme="minorHAnsi"/>
                <w:sz w:val="16"/>
                <w:szCs w:val="16"/>
                <w:lang w:val="fr-FR"/>
              </w:rPr>
              <w:t xml:space="preserve"> organique </w:t>
            </w:r>
            <w:r w:rsidR="00C80FD9" w:rsidRPr="007778AA">
              <w:rPr>
                <w:rFonts w:asciiTheme="minorHAnsi" w:hAnsiTheme="minorHAnsi" w:cstheme="minorHAnsi"/>
                <w:sz w:val="16"/>
                <w:szCs w:val="16"/>
                <w:lang w:val="fr-FR"/>
              </w:rPr>
              <w:t>(application de, comme engrais)</w:t>
            </w:r>
          </w:p>
        </w:tc>
      </w:tr>
      <w:tr w:rsidR="008A1DB2" w:rsidRPr="007778AA" w14:paraId="4973D1D3" w14:textId="77777777" w:rsidTr="002175AB">
        <w:trPr>
          <w:jc w:val="center"/>
        </w:trPr>
        <w:tc>
          <w:tcPr>
            <w:tcW w:w="552" w:type="dxa"/>
            <w:shd w:val="clear" w:color="auto" w:fill="auto"/>
            <w:noWrap/>
            <w:vAlign w:val="center"/>
            <w:hideMark/>
          </w:tcPr>
          <w:p w14:paraId="1F00B64F" w14:textId="77777777" w:rsidR="0083579E" w:rsidRPr="007778AA" w:rsidRDefault="00312BCF">
            <w:pPr>
              <w:jc w:val="left"/>
              <w:rPr>
                <w:rFonts w:asciiTheme="minorHAnsi" w:hAnsiTheme="minorHAnsi" w:cstheme="minorHAnsi"/>
                <w:sz w:val="16"/>
                <w:szCs w:val="16"/>
                <w:lang w:val="fr-FR"/>
              </w:rPr>
            </w:pPr>
            <w:r w:rsidRPr="007778AA">
              <w:rPr>
                <w:rFonts w:ascii="Calibri" w:hAnsi="Calibri" w:cs="Calibri"/>
                <w:color w:val="000000"/>
                <w:sz w:val="16"/>
                <w:szCs w:val="16"/>
                <w:lang w:val="fr-FR"/>
              </w:rPr>
              <w:t>2 *</w:t>
            </w:r>
          </w:p>
        </w:tc>
        <w:tc>
          <w:tcPr>
            <w:tcW w:w="4384" w:type="dxa"/>
            <w:shd w:val="clear" w:color="auto" w:fill="auto"/>
            <w:noWrap/>
            <w:vAlign w:val="center"/>
            <w:hideMark/>
          </w:tcPr>
          <w:p w14:paraId="795EC1CC" w14:textId="77777777" w:rsidR="0083579E" w:rsidRPr="007778AA" w:rsidRDefault="00312BCF">
            <w:pPr>
              <w:jc w:val="left"/>
              <w:rPr>
                <w:rFonts w:asciiTheme="minorHAnsi" w:hAnsiTheme="minorHAnsi" w:cstheme="minorHAnsi"/>
                <w:sz w:val="16"/>
                <w:szCs w:val="16"/>
                <w:lang w:val="fr-FR"/>
              </w:rPr>
            </w:pPr>
            <w:proofErr w:type="spellStart"/>
            <w:r w:rsidRPr="007778AA">
              <w:rPr>
                <w:rFonts w:asciiTheme="minorHAnsi" w:hAnsiTheme="minorHAnsi" w:cstheme="minorHAnsi"/>
                <w:i/>
                <w:iCs/>
                <w:sz w:val="16"/>
                <w:szCs w:val="16"/>
                <w:lang w:val="fr-FR"/>
              </w:rPr>
              <w:t>Bouli</w:t>
            </w:r>
            <w:proofErr w:type="spellEnd"/>
            <w:r w:rsidRPr="007778AA">
              <w:rPr>
                <w:rFonts w:asciiTheme="minorHAnsi" w:hAnsiTheme="minorHAnsi" w:cstheme="minorHAnsi"/>
                <w:i/>
                <w:iCs/>
                <w:sz w:val="16"/>
                <w:szCs w:val="16"/>
                <w:lang w:val="fr-FR"/>
              </w:rPr>
              <w:t xml:space="preserve"> </w:t>
            </w:r>
            <w:r w:rsidRPr="007778AA">
              <w:rPr>
                <w:rFonts w:asciiTheme="minorHAnsi" w:hAnsiTheme="minorHAnsi" w:cstheme="minorHAnsi"/>
                <w:sz w:val="16"/>
                <w:szCs w:val="16"/>
                <w:lang w:val="fr-FR"/>
              </w:rPr>
              <w:t>- se réfère au creusement d'étangs artificiels peu profonds</w:t>
            </w:r>
            <w:r w:rsidR="00FE4977" w:rsidRPr="007778AA">
              <w:rPr>
                <w:rFonts w:asciiTheme="minorHAnsi" w:hAnsiTheme="minorHAnsi" w:cstheme="minorHAnsi"/>
                <w:sz w:val="16"/>
                <w:szCs w:val="16"/>
                <w:lang w:val="fr-FR"/>
              </w:rPr>
              <w:t xml:space="preserve">, </w:t>
            </w:r>
            <w:r w:rsidR="00FE4977" w:rsidRPr="007778AA" w:rsidDel="00D41D30">
              <w:rPr>
                <w:rFonts w:asciiTheme="minorHAnsi" w:hAnsiTheme="minorHAnsi" w:cstheme="minorHAnsi"/>
                <w:i/>
                <w:sz w:val="16"/>
                <w:szCs w:val="16"/>
                <w:lang w:val="fr-FR"/>
              </w:rPr>
              <w:t>WOCAT : technologies_1142/</w:t>
            </w:r>
          </w:p>
        </w:tc>
        <w:tc>
          <w:tcPr>
            <w:tcW w:w="588" w:type="dxa"/>
            <w:shd w:val="clear" w:color="auto" w:fill="auto"/>
            <w:vAlign w:val="center"/>
          </w:tcPr>
          <w:p w14:paraId="433DABCA" w14:textId="77777777" w:rsidR="0083579E" w:rsidRPr="007778AA" w:rsidRDefault="00312BCF">
            <w:pPr>
              <w:jc w:val="left"/>
              <w:rPr>
                <w:rFonts w:ascii="Calibri" w:hAnsi="Calibri" w:cs="Calibri"/>
                <w:color w:val="000000"/>
                <w:sz w:val="16"/>
                <w:szCs w:val="16"/>
                <w:lang w:val="fr-FR"/>
              </w:rPr>
            </w:pPr>
            <w:r w:rsidRPr="007778AA">
              <w:rPr>
                <w:rFonts w:ascii="Calibri" w:hAnsi="Calibri" w:cs="Calibri"/>
                <w:color w:val="000000"/>
                <w:sz w:val="16"/>
                <w:szCs w:val="16"/>
                <w:lang w:val="fr-FR"/>
              </w:rPr>
              <w:t>14</w:t>
            </w:r>
          </w:p>
        </w:tc>
        <w:tc>
          <w:tcPr>
            <w:tcW w:w="5249" w:type="dxa"/>
            <w:shd w:val="clear" w:color="auto" w:fill="auto"/>
            <w:vAlign w:val="center"/>
          </w:tcPr>
          <w:p w14:paraId="2FF447D0" w14:textId="77777777" w:rsidR="0083579E" w:rsidRPr="007778AA" w:rsidRDefault="00312BCF">
            <w:pPr>
              <w:jc w:val="left"/>
              <w:rPr>
                <w:rFonts w:ascii="Calibri" w:hAnsi="Calibri" w:cs="Calibri"/>
                <w:i/>
                <w:iCs/>
                <w:color w:val="000000"/>
                <w:sz w:val="16"/>
                <w:szCs w:val="16"/>
                <w:lang w:val="fr-FR"/>
              </w:rPr>
            </w:pPr>
            <w:r w:rsidRPr="007778AA">
              <w:rPr>
                <w:rFonts w:asciiTheme="minorHAnsi" w:hAnsiTheme="minorHAnsi" w:cstheme="minorHAnsi"/>
                <w:sz w:val="16"/>
                <w:szCs w:val="16"/>
                <w:lang w:val="fr-FR"/>
              </w:rPr>
              <w:t xml:space="preserve">Interdiction / contrôle d'accès </w:t>
            </w:r>
            <w:r w:rsidR="008326F3" w:rsidRPr="007778AA">
              <w:rPr>
                <w:rFonts w:asciiTheme="minorHAnsi" w:hAnsiTheme="minorHAnsi" w:cstheme="minorHAnsi"/>
                <w:sz w:val="16"/>
                <w:szCs w:val="16"/>
                <w:lang w:val="fr-FR"/>
              </w:rPr>
              <w:t>(</w:t>
            </w:r>
            <w:r w:rsidR="008326F3" w:rsidRPr="007778AA">
              <w:rPr>
                <w:rFonts w:ascii="Calibri" w:hAnsi="Calibri" w:cs="Calibri"/>
                <w:i/>
                <w:iCs/>
                <w:color w:val="000000"/>
                <w:sz w:val="16"/>
                <w:szCs w:val="16"/>
                <w:lang w:val="fr-FR"/>
              </w:rPr>
              <w:t>Mise-en-défens)</w:t>
            </w:r>
          </w:p>
        </w:tc>
      </w:tr>
      <w:tr w:rsidR="008A1DB2" w:rsidRPr="007778AA" w14:paraId="17387F96" w14:textId="77777777" w:rsidTr="002175AB">
        <w:trPr>
          <w:jc w:val="center"/>
        </w:trPr>
        <w:tc>
          <w:tcPr>
            <w:tcW w:w="552" w:type="dxa"/>
            <w:shd w:val="clear" w:color="auto" w:fill="auto"/>
            <w:noWrap/>
            <w:vAlign w:val="center"/>
            <w:hideMark/>
          </w:tcPr>
          <w:p w14:paraId="7B456EA1" w14:textId="77777777" w:rsidR="0083579E" w:rsidRPr="007778AA" w:rsidRDefault="00312BCF">
            <w:pPr>
              <w:jc w:val="left"/>
              <w:rPr>
                <w:rFonts w:asciiTheme="minorHAnsi" w:hAnsiTheme="minorHAnsi" w:cstheme="minorHAnsi"/>
                <w:sz w:val="16"/>
                <w:szCs w:val="16"/>
                <w:lang w:val="fr-FR"/>
              </w:rPr>
            </w:pPr>
            <w:r w:rsidRPr="007778AA">
              <w:rPr>
                <w:rFonts w:ascii="Calibri" w:hAnsi="Calibri" w:cs="Calibri"/>
                <w:color w:val="000000"/>
                <w:sz w:val="16"/>
                <w:szCs w:val="16"/>
                <w:lang w:val="fr-FR"/>
              </w:rPr>
              <w:t>3</w:t>
            </w:r>
          </w:p>
        </w:tc>
        <w:tc>
          <w:tcPr>
            <w:tcW w:w="4384" w:type="dxa"/>
            <w:shd w:val="clear" w:color="auto" w:fill="auto"/>
            <w:noWrap/>
            <w:vAlign w:val="center"/>
            <w:hideMark/>
          </w:tcPr>
          <w:p w14:paraId="31B214AB" w14:textId="77777777" w:rsidR="0083579E" w:rsidRPr="007778AA" w:rsidRDefault="00312BCF" w:rsidP="00D8556E">
            <w:pPr>
              <w:jc w:val="left"/>
              <w:rPr>
                <w:rFonts w:asciiTheme="minorHAnsi" w:hAnsiTheme="minorHAnsi" w:cstheme="minorHAnsi"/>
                <w:sz w:val="16"/>
                <w:szCs w:val="16"/>
                <w:lang w:val="fr-FR"/>
              </w:rPr>
            </w:pPr>
            <w:r w:rsidRPr="007778AA">
              <w:rPr>
                <w:rFonts w:asciiTheme="minorHAnsi" w:hAnsiTheme="minorHAnsi" w:cstheme="minorHAnsi"/>
                <w:sz w:val="16"/>
                <w:szCs w:val="16"/>
                <w:lang w:val="fr-FR"/>
              </w:rPr>
              <w:t xml:space="preserve">Cordons pierreux </w:t>
            </w:r>
            <w:r w:rsidR="0005126D" w:rsidRPr="007778AA">
              <w:rPr>
                <w:rFonts w:asciiTheme="minorHAnsi" w:hAnsiTheme="minorHAnsi" w:cstheme="minorHAnsi"/>
                <w:i/>
                <w:iCs/>
                <w:sz w:val="16"/>
                <w:szCs w:val="16"/>
                <w:lang w:val="fr-FR"/>
              </w:rPr>
              <w:t>(</w:t>
            </w:r>
            <w:proofErr w:type="spellStart"/>
            <w:r w:rsidR="0005126D" w:rsidRPr="007778AA" w:rsidDel="00D41D30">
              <w:rPr>
                <w:rFonts w:asciiTheme="minorHAnsi" w:hAnsiTheme="minorHAnsi" w:cstheme="minorHAnsi"/>
                <w:i/>
                <w:iCs/>
                <w:sz w:val="16"/>
                <w:szCs w:val="16"/>
                <w:lang w:val="fr-FR"/>
              </w:rPr>
              <w:t>Cordstones</w:t>
            </w:r>
            <w:proofErr w:type="spellEnd"/>
            <w:r w:rsidR="0005126D" w:rsidRPr="007778AA">
              <w:rPr>
                <w:rFonts w:asciiTheme="minorHAnsi" w:hAnsiTheme="minorHAnsi" w:cstheme="minorHAnsi"/>
                <w:i/>
                <w:iCs/>
                <w:sz w:val="16"/>
                <w:szCs w:val="16"/>
                <w:lang w:val="fr-FR"/>
              </w:rPr>
              <w:t>)</w:t>
            </w:r>
          </w:p>
        </w:tc>
        <w:tc>
          <w:tcPr>
            <w:tcW w:w="588" w:type="dxa"/>
            <w:shd w:val="clear" w:color="auto" w:fill="auto"/>
            <w:vAlign w:val="center"/>
          </w:tcPr>
          <w:p w14:paraId="17CFB978" w14:textId="77777777" w:rsidR="0083579E" w:rsidRPr="007778AA" w:rsidRDefault="00312BCF">
            <w:pPr>
              <w:jc w:val="left"/>
              <w:rPr>
                <w:rFonts w:ascii="Calibri" w:hAnsi="Calibri" w:cs="Calibri"/>
                <w:color w:val="000000"/>
                <w:sz w:val="16"/>
                <w:szCs w:val="16"/>
                <w:lang w:val="fr-FR"/>
              </w:rPr>
            </w:pPr>
            <w:r w:rsidRPr="007778AA">
              <w:rPr>
                <w:rFonts w:ascii="Calibri" w:hAnsi="Calibri" w:cs="Calibri"/>
                <w:color w:val="000000"/>
                <w:sz w:val="16"/>
                <w:szCs w:val="16"/>
                <w:lang w:val="fr-FR"/>
              </w:rPr>
              <w:t>15</w:t>
            </w:r>
          </w:p>
        </w:tc>
        <w:tc>
          <w:tcPr>
            <w:tcW w:w="5249" w:type="dxa"/>
            <w:shd w:val="clear" w:color="auto" w:fill="auto"/>
            <w:vAlign w:val="center"/>
          </w:tcPr>
          <w:p w14:paraId="170ADFCD" w14:textId="77777777" w:rsidR="0083579E" w:rsidRPr="007778AA" w:rsidRDefault="00312BCF">
            <w:pPr>
              <w:jc w:val="left"/>
              <w:rPr>
                <w:rFonts w:asciiTheme="minorHAnsi" w:hAnsiTheme="minorHAnsi" w:cstheme="minorHAnsi"/>
                <w:i/>
                <w:iCs/>
                <w:sz w:val="16"/>
                <w:szCs w:val="16"/>
                <w:lang w:val="fr-FR"/>
              </w:rPr>
            </w:pPr>
            <w:r w:rsidRPr="007778AA">
              <w:rPr>
                <w:rFonts w:asciiTheme="minorHAnsi" w:hAnsiTheme="minorHAnsi" w:cstheme="minorHAnsi"/>
                <w:sz w:val="16"/>
                <w:szCs w:val="16"/>
                <w:lang w:val="fr-FR"/>
              </w:rPr>
              <w:t>Reforestation</w:t>
            </w:r>
          </w:p>
        </w:tc>
      </w:tr>
      <w:tr w:rsidR="008A1DB2" w:rsidRPr="007778AA" w14:paraId="21338F18" w14:textId="77777777" w:rsidTr="002175AB">
        <w:trPr>
          <w:jc w:val="center"/>
        </w:trPr>
        <w:tc>
          <w:tcPr>
            <w:tcW w:w="552" w:type="dxa"/>
            <w:shd w:val="clear" w:color="auto" w:fill="auto"/>
            <w:noWrap/>
            <w:vAlign w:val="center"/>
            <w:hideMark/>
          </w:tcPr>
          <w:p w14:paraId="6D83553D" w14:textId="77777777" w:rsidR="0083579E" w:rsidRPr="007778AA" w:rsidRDefault="00312BCF">
            <w:pPr>
              <w:jc w:val="left"/>
              <w:rPr>
                <w:rFonts w:asciiTheme="minorHAnsi" w:hAnsiTheme="minorHAnsi" w:cstheme="minorHAnsi"/>
                <w:sz w:val="16"/>
                <w:szCs w:val="16"/>
                <w:lang w:val="fr-FR"/>
              </w:rPr>
            </w:pPr>
            <w:r w:rsidRPr="007778AA">
              <w:rPr>
                <w:rFonts w:ascii="Calibri" w:hAnsi="Calibri" w:cs="Calibri"/>
                <w:color w:val="000000"/>
                <w:sz w:val="16"/>
                <w:szCs w:val="16"/>
                <w:lang w:val="fr-FR"/>
              </w:rPr>
              <w:t>4</w:t>
            </w:r>
          </w:p>
        </w:tc>
        <w:tc>
          <w:tcPr>
            <w:tcW w:w="4384" w:type="dxa"/>
            <w:shd w:val="clear" w:color="auto" w:fill="auto"/>
            <w:noWrap/>
            <w:vAlign w:val="center"/>
            <w:hideMark/>
          </w:tcPr>
          <w:p w14:paraId="6269E464" w14:textId="77777777" w:rsidR="0083579E" w:rsidRPr="007778AA" w:rsidRDefault="00312BCF">
            <w:pPr>
              <w:jc w:val="left"/>
              <w:rPr>
                <w:rFonts w:asciiTheme="minorHAnsi" w:hAnsiTheme="minorHAnsi" w:cstheme="minorHAnsi"/>
                <w:sz w:val="16"/>
                <w:szCs w:val="16"/>
                <w:lang w:val="fr-FR"/>
              </w:rPr>
            </w:pPr>
            <w:r w:rsidRPr="007778AA">
              <w:rPr>
                <w:rFonts w:asciiTheme="minorHAnsi" w:hAnsiTheme="minorHAnsi" w:cstheme="minorHAnsi"/>
                <w:sz w:val="16"/>
                <w:szCs w:val="16"/>
                <w:lang w:val="fr-FR"/>
              </w:rPr>
              <w:t>Haies mortes</w:t>
            </w:r>
          </w:p>
        </w:tc>
        <w:tc>
          <w:tcPr>
            <w:tcW w:w="588" w:type="dxa"/>
            <w:shd w:val="clear" w:color="auto" w:fill="auto"/>
            <w:vAlign w:val="center"/>
          </w:tcPr>
          <w:p w14:paraId="136BCB70" w14:textId="77777777" w:rsidR="0083579E" w:rsidRPr="007778AA" w:rsidRDefault="00312BCF">
            <w:pPr>
              <w:jc w:val="left"/>
              <w:rPr>
                <w:rFonts w:ascii="Calibri" w:hAnsi="Calibri" w:cs="Calibri"/>
                <w:color w:val="000000"/>
                <w:sz w:val="16"/>
                <w:szCs w:val="16"/>
                <w:lang w:val="fr-FR"/>
              </w:rPr>
            </w:pPr>
            <w:r w:rsidRPr="007778AA">
              <w:rPr>
                <w:rFonts w:ascii="Calibri" w:hAnsi="Calibri" w:cs="Calibri"/>
                <w:color w:val="000000"/>
                <w:sz w:val="16"/>
                <w:szCs w:val="16"/>
                <w:lang w:val="fr-FR"/>
              </w:rPr>
              <w:t>16</w:t>
            </w:r>
          </w:p>
        </w:tc>
        <w:tc>
          <w:tcPr>
            <w:tcW w:w="5249" w:type="dxa"/>
            <w:shd w:val="clear" w:color="auto" w:fill="auto"/>
            <w:vAlign w:val="center"/>
          </w:tcPr>
          <w:p w14:paraId="29684BE0" w14:textId="77777777" w:rsidR="0083579E" w:rsidRPr="007778AA" w:rsidRDefault="008326F3">
            <w:pPr>
              <w:jc w:val="left"/>
              <w:rPr>
                <w:rFonts w:asciiTheme="minorHAnsi" w:hAnsiTheme="minorHAnsi" w:cstheme="minorHAnsi"/>
                <w:i/>
                <w:iCs/>
                <w:sz w:val="16"/>
                <w:szCs w:val="16"/>
                <w:lang w:val="fr-FR"/>
              </w:rPr>
            </w:pPr>
            <w:r w:rsidRPr="007778AA">
              <w:rPr>
                <w:rFonts w:asciiTheme="minorHAnsi" w:hAnsiTheme="minorHAnsi" w:cstheme="minorHAnsi"/>
                <w:i/>
                <w:iCs/>
                <w:sz w:val="16"/>
                <w:szCs w:val="16"/>
                <w:lang w:val="fr-FR"/>
              </w:rPr>
              <w:t xml:space="preserve">Billonnage </w:t>
            </w:r>
            <w:r w:rsidRPr="007778AA">
              <w:rPr>
                <w:rFonts w:asciiTheme="minorHAnsi" w:hAnsiTheme="minorHAnsi" w:cstheme="minorHAnsi"/>
                <w:sz w:val="16"/>
                <w:szCs w:val="16"/>
                <w:lang w:val="fr-FR"/>
              </w:rPr>
              <w:t>(</w:t>
            </w:r>
            <w:proofErr w:type="spellStart"/>
            <w:r w:rsidRPr="007778AA">
              <w:rPr>
                <w:rFonts w:asciiTheme="minorHAnsi" w:hAnsiTheme="minorHAnsi" w:cstheme="minorHAnsi"/>
                <w:sz w:val="16"/>
                <w:szCs w:val="16"/>
                <w:lang w:val="fr-FR"/>
              </w:rPr>
              <w:t>Ridging</w:t>
            </w:r>
            <w:proofErr w:type="spellEnd"/>
            <w:r w:rsidRPr="007778AA">
              <w:rPr>
                <w:rFonts w:asciiTheme="minorHAnsi" w:hAnsiTheme="minorHAnsi" w:cstheme="minorHAnsi"/>
                <w:sz w:val="16"/>
                <w:szCs w:val="16"/>
                <w:lang w:val="fr-FR"/>
              </w:rPr>
              <w:t>)</w:t>
            </w:r>
          </w:p>
        </w:tc>
      </w:tr>
      <w:tr w:rsidR="008A1DB2" w:rsidRPr="007778AA" w14:paraId="52F851CA" w14:textId="77777777" w:rsidTr="002175AB">
        <w:trPr>
          <w:jc w:val="center"/>
        </w:trPr>
        <w:tc>
          <w:tcPr>
            <w:tcW w:w="552" w:type="dxa"/>
            <w:shd w:val="clear" w:color="auto" w:fill="auto"/>
            <w:noWrap/>
            <w:vAlign w:val="center"/>
            <w:hideMark/>
          </w:tcPr>
          <w:p w14:paraId="52054078" w14:textId="77777777" w:rsidR="0083579E" w:rsidRPr="007778AA" w:rsidRDefault="00312BCF">
            <w:pPr>
              <w:jc w:val="left"/>
              <w:rPr>
                <w:rFonts w:asciiTheme="minorHAnsi" w:hAnsiTheme="minorHAnsi" w:cstheme="minorHAnsi"/>
                <w:sz w:val="16"/>
                <w:szCs w:val="16"/>
                <w:lang w:val="fr-FR"/>
              </w:rPr>
            </w:pPr>
            <w:r w:rsidRPr="007778AA">
              <w:rPr>
                <w:rFonts w:ascii="Calibri" w:hAnsi="Calibri" w:cs="Calibri"/>
                <w:color w:val="000000"/>
                <w:sz w:val="16"/>
                <w:szCs w:val="16"/>
                <w:lang w:val="fr-FR"/>
              </w:rPr>
              <w:t>5</w:t>
            </w:r>
            <w:r w:rsidR="0061555B" w:rsidRPr="007778AA">
              <w:rPr>
                <w:rFonts w:ascii="Calibri" w:hAnsi="Calibri" w:cs="Calibri"/>
                <w:color w:val="000000"/>
                <w:sz w:val="16"/>
                <w:szCs w:val="16"/>
                <w:lang w:val="fr-FR"/>
              </w:rPr>
              <w:t>, 6</w:t>
            </w:r>
          </w:p>
        </w:tc>
        <w:tc>
          <w:tcPr>
            <w:tcW w:w="4384" w:type="dxa"/>
            <w:shd w:val="clear" w:color="auto" w:fill="auto"/>
            <w:noWrap/>
            <w:vAlign w:val="center"/>
            <w:hideMark/>
          </w:tcPr>
          <w:p w14:paraId="2E8710A4" w14:textId="77777777" w:rsidR="0083579E" w:rsidRPr="007778AA" w:rsidRDefault="00312BCF">
            <w:pPr>
              <w:jc w:val="left"/>
              <w:rPr>
                <w:rFonts w:asciiTheme="minorHAnsi" w:hAnsiTheme="minorHAnsi" w:cstheme="minorHAnsi"/>
                <w:sz w:val="16"/>
                <w:szCs w:val="16"/>
                <w:lang w:val="fr-FR"/>
              </w:rPr>
            </w:pPr>
            <w:r w:rsidRPr="007778AA">
              <w:rPr>
                <w:rFonts w:asciiTheme="minorHAnsi" w:hAnsiTheme="minorHAnsi" w:cstheme="minorHAnsi"/>
                <w:sz w:val="16"/>
                <w:szCs w:val="16"/>
                <w:lang w:val="fr-FR"/>
              </w:rPr>
              <w:t>Bacs filtrants</w:t>
            </w:r>
            <w:r w:rsidR="0061555B" w:rsidRPr="007778AA">
              <w:rPr>
                <w:rFonts w:asciiTheme="minorHAnsi" w:hAnsiTheme="minorHAnsi" w:cstheme="minorHAnsi"/>
                <w:sz w:val="16"/>
                <w:szCs w:val="16"/>
                <w:lang w:val="fr-FR"/>
              </w:rPr>
              <w:t>, barrages filtrants</w:t>
            </w:r>
          </w:p>
        </w:tc>
        <w:tc>
          <w:tcPr>
            <w:tcW w:w="588" w:type="dxa"/>
            <w:shd w:val="clear" w:color="auto" w:fill="auto"/>
            <w:vAlign w:val="center"/>
          </w:tcPr>
          <w:p w14:paraId="0E961D47" w14:textId="77777777" w:rsidR="0083579E" w:rsidRPr="007778AA" w:rsidRDefault="00312BCF">
            <w:pPr>
              <w:jc w:val="left"/>
              <w:rPr>
                <w:rFonts w:ascii="Calibri" w:hAnsi="Calibri" w:cs="Calibri"/>
                <w:color w:val="000000"/>
                <w:sz w:val="16"/>
                <w:szCs w:val="16"/>
                <w:lang w:val="fr-FR"/>
              </w:rPr>
            </w:pPr>
            <w:r w:rsidRPr="007778AA">
              <w:rPr>
                <w:rFonts w:ascii="Calibri" w:hAnsi="Calibri" w:cs="Calibri"/>
                <w:color w:val="000000"/>
                <w:sz w:val="16"/>
                <w:szCs w:val="16"/>
                <w:lang w:val="fr-FR"/>
              </w:rPr>
              <w:t>17</w:t>
            </w:r>
          </w:p>
        </w:tc>
        <w:tc>
          <w:tcPr>
            <w:tcW w:w="5249" w:type="dxa"/>
            <w:shd w:val="clear" w:color="auto" w:fill="auto"/>
            <w:vAlign w:val="center"/>
          </w:tcPr>
          <w:p w14:paraId="2FEDDB06" w14:textId="77777777" w:rsidR="0083579E" w:rsidRPr="007778AA" w:rsidRDefault="00E545DB">
            <w:pPr>
              <w:jc w:val="left"/>
              <w:rPr>
                <w:rFonts w:asciiTheme="minorHAnsi" w:hAnsiTheme="minorHAnsi" w:cstheme="minorHAnsi"/>
                <w:i/>
                <w:iCs/>
                <w:sz w:val="16"/>
                <w:szCs w:val="16"/>
                <w:lang w:val="fr-FR"/>
              </w:rPr>
            </w:pPr>
            <w:r w:rsidRPr="007778AA">
              <w:rPr>
                <w:rFonts w:asciiTheme="minorHAnsi" w:hAnsiTheme="minorHAnsi" w:cstheme="minorHAnsi"/>
                <w:i/>
                <w:iCs/>
                <w:sz w:val="16"/>
                <w:szCs w:val="16"/>
                <w:lang w:val="fr-FR"/>
              </w:rPr>
              <w:t>Bassin de Collecte des Eaux de Ruissellement (BCER)</w:t>
            </w:r>
          </w:p>
        </w:tc>
      </w:tr>
      <w:tr w:rsidR="0061555B" w:rsidRPr="007778AA" w14:paraId="7872742B" w14:textId="77777777" w:rsidTr="002175AB">
        <w:trPr>
          <w:jc w:val="center"/>
        </w:trPr>
        <w:tc>
          <w:tcPr>
            <w:tcW w:w="552" w:type="dxa"/>
            <w:shd w:val="clear" w:color="auto" w:fill="auto"/>
            <w:noWrap/>
            <w:vAlign w:val="center"/>
          </w:tcPr>
          <w:p w14:paraId="1B669FB5" w14:textId="77777777" w:rsidR="0083579E" w:rsidRPr="007778AA" w:rsidRDefault="00312BCF">
            <w:pPr>
              <w:jc w:val="left"/>
              <w:rPr>
                <w:rFonts w:asciiTheme="minorHAnsi" w:hAnsiTheme="minorHAnsi" w:cstheme="minorHAnsi"/>
                <w:sz w:val="16"/>
                <w:szCs w:val="16"/>
                <w:lang w:val="fr-FR"/>
              </w:rPr>
            </w:pPr>
            <w:r w:rsidRPr="007778AA">
              <w:rPr>
                <w:rFonts w:ascii="Calibri" w:hAnsi="Calibri" w:cs="Calibri"/>
                <w:color w:val="000000"/>
                <w:sz w:val="16"/>
                <w:szCs w:val="16"/>
                <w:lang w:val="fr-FR"/>
              </w:rPr>
              <w:t>7 *</w:t>
            </w:r>
          </w:p>
        </w:tc>
        <w:tc>
          <w:tcPr>
            <w:tcW w:w="4384" w:type="dxa"/>
            <w:shd w:val="clear" w:color="auto" w:fill="auto"/>
            <w:noWrap/>
            <w:vAlign w:val="center"/>
            <w:hideMark/>
          </w:tcPr>
          <w:p w14:paraId="4B0996C1" w14:textId="77777777" w:rsidR="0083579E" w:rsidRPr="007778AA" w:rsidRDefault="0005126D">
            <w:pPr>
              <w:jc w:val="left"/>
              <w:rPr>
                <w:rFonts w:asciiTheme="minorHAnsi" w:hAnsiTheme="minorHAnsi" w:cstheme="minorHAnsi"/>
                <w:sz w:val="16"/>
                <w:szCs w:val="16"/>
                <w:lang w:val="fr-FR"/>
              </w:rPr>
            </w:pPr>
            <w:r w:rsidRPr="007778AA" w:rsidDel="00D41D30">
              <w:rPr>
                <w:rFonts w:asciiTheme="minorHAnsi" w:hAnsiTheme="minorHAnsi" w:cstheme="minorHAnsi"/>
                <w:i/>
                <w:iCs/>
                <w:sz w:val="16"/>
                <w:szCs w:val="16"/>
                <w:lang w:val="fr-FR"/>
              </w:rPr>
              <w:t>Bandes-en-herbes</w:t>
            </w:r>
            <w:r w:rsidRPr="007778AA">
              <w:rPr>
                <w:rFonts w:asciiTheme="minorHAnsi" w:hAnsiTheme="minorHAnsi" w:cstheme="minorHAnsi"/>
                <w:sz w:val="16"/>
                <w:szCs w:val="16"/>
                <w:lang w:val="fr-FR"/>
              </w:rPr>
              <w:t xml:space="preserve"> (développées localement) </w:t>
            </w:r>
            <w:r w:rsidRPr="007778AA" w:rsidDel="00D41D30">
              <w:rPr>
                <w:rFonts w:asciiTheme="minorHAnsi" w:hAnsiTheme="minorHAnsi" w:cstheme="minorHAnsi"/>
                <w:i/>
                <w:iCs/>
                <w:sz w:val="16"/>
                <w:szCs w:val="16"/>
                <w:lang w:val="fr-FR"/>
              </w:rPr>
              <w:t>Bandes-en-herbées (WOCAT tapis herbacée : ... technologies_1185/)</w:t>
            </w:r>
          </w:p>
        </w:tc>
        <w:tc>
          <w:tcPr>
            <w:tcW w:w="588" w:type="dxa"/>
            <w:shd w:val="clear" w:color="auto" w:fill="auto"/>
            <w:vAlign w:val="center"/>
          </w:tcPr>
          <w:p w14:paraId="49E94633" w14:textId="77777777" w:rsidR="0083579E" w:rsidRPr="007778AA" w:rsidRDefault="00312BCF">
            <w:pPr>
              <w:jc w:val="left"/>
              <w:rPr>
                <w:rFonts w:ascii="Calibri" w:hAnsi="Calibri" w:cs="Calibri"/>
                <w:color w:val="000000"/>
                <w:sz w:val="16"/>
                <w:szCs w:val="16"/>
                <w:lang w:val="fr-FR"/>
              </w:rPr>
            </w:pPr>
            <w:r w:rsidRPr="007778AA">
              <w:rPr>
                <w:rFonts w:ascii="Calibri" w:hAnsi="Calibri" w:cs="Calibri"/>
                <w:color w:val="000000"/>
                <w:sz w:val="16"/>
                <w:szCs w:val="16"/>
                <w:lang w:val="fr-FR"/>
              </w:rPr>
              <w:t>18</w:t>
            </w:r>
          </w:p>
        </w:tc>
        <w:tc>
          <w:tcPr>
            <w:tcW w:w="5249" w:type="dxa"/>
            <w:shd w:val="clear" w:color="auto" w:fill="auto"/>
            <w:vAlign w:val="center"/>
          </w:tcPr>
          <w:p w14:paraId="1536F570" w14:textId="77777777" w:rsidR="0083579E" w:rsidRPr="007778AA" w:rsidRDefault="00304337">
            <w:pPr>
              <w:jc w:val="left"/>
              <w:rPr>
                <w:rFonts w:ascii="Calibri" w:hAnsi="Calibri" w:cs="Calibri"/>
                <w:i/>
                <w:iCs/>
                <w:color w:val="000000"/>
                <w:sz w:val="16"/>
                <w:szCs w:val="16"/>
                <w:lang w:val="fr-FR"/>
              </w:rPr>
            </w:pPr>
            <w:r w:rsidRPr="007778AA">
              <w:rPr>
                <w:rFonts w:ascii="Calibri" w:hAnsi="Calibri" w:cs="Calibri"/>
                <w:i/>
                <w:iCs/>
                <w:color w:val="000000"/>
                <w:sz w:val="16"/>
                <w:szCs w:val="16"/>
                <w:lang w:val="fr-FR"/>
              </w:rPr>
              <w:t>Sous-solage</w:t>
            </w:r>
            <w:r w:rsidRPr="007778AA">
              <w:rPr>
                <w:rFonts w:asciiTheme="minorHAnsi" w:hAnsiTheme="minorHAnsi" w:cstheme="minorHAnsi"/>
                <w:sz w:val="16"/>
                <w:szCs w:val="16"/>
                <w:lang w:val="fr-FR"/>
              </w:rPr>
              <w:t xml:space="preserve"> </w:t>
            </w:r>
            <w:r w:rsidRPr="007778AA">
              <w:rPr>
                <w:rFonts w:asciiTheme="minorHAnsi" w:hAnsiTheme="minorHAnsi" w:cstheme="minorHAnsi"/>
                <w:i/>
                <w:iCs/>
                <w:sz w:val="16"/>
                <w:szCs w:val="16"/>
                <w:lang w:val="fr-FR"/>
              </w:rPr>
              <w:t>(</w:t>
            </w:r>
            <w:proofErr w:type="spellStart"/>
            <w:r w:rsidRPr="007778AA">
              <w:rPr>
                <w:rFonts w:asciiTheme="minorHAnsi" w:hAnsiTheme="minorHAnsi" w:cstheme="minorHAnsi"/>
                <w:sz w:val="16"/>
                <w:szCs w:val="16"/>
                <w:lang w:val="fr-FR"/>
              </w:rPr>
              <w:t>Subsoiling</w:t>
            </w:r>
            <w:proofErr w:type="spellEnd"/>
            <w:r w:rsidRPr="007778AA">
              <w:rPr>
                <w:rFonts w:asciiTheme="minorHAnsi" w:hAnsiTheme="minorHAnsi" w:cstheme="minorHAnsi"/>
                <w:i/>
                <w:iCs/>
                <w:sz w:val="16"/>
                <w:szCs w:val="16"/>
                <w:lang w:val="fr-FR"/>
              </w:rPr>
              <w:t>)</w:t>
            </w:r>
          </w:p>
        </w:tc>
      </w:tr>
      <w:tr w:rsidR="0061555B" w:rsidRPr="007778AA" w14:paraId="467FB043" w14:textId="77777777" w:rsidTr="002175AB">
        <w:trPr>
          <w:jc w:val="center"/>
        </w:trPr>
        <w:tc>
          <w:tcPr>
            <w:tcW w:w="552" w:type="dxa"/>
            <w:shd w:val="clear" w:color="auto" w:fill="auto"/>
            <w:noWrap/>
            <w:vAlign w:val="center"/>
          </w:tcPr>
          <w:p w14:paraId="59DF9573" w14:textId="77777777" w:rsidR="0083579E" w:rsidRPr="007778AA" w:rsidRDefault="00312BCF">
            <w:pPr>
              <w:jc w:val="left"/>
              <w:rPr>
                <w:rFonts w:asciiTheme="minorHAnsi" w:hAnsiTheme="minorHAnsi" w:cstheme="minorHAnsi"/>
                <w:sz w:val="16"/>
                <w:szCs w:val="16"/>
                <w:lang w:val="fr-FR"/>
              </w:rPr>
            </w:pPr>
            <w:r w:rsidRPr="007778AA">
              <w:rPr>
                <w:rFonts w:ascii="Calibri" w:hAnsi="Calibri" w:cs="Calibri"/>
                <w:color w:val="000000"/>
                <w:sz w:val="16"/>
                <w:szCs w:val="16"/>
                <w:lang w:val="fr-FR"/>
              </w:rPr>
              <w:t>8</w:t>
            </w:r>
          </w:p>
        </w:tc>
        <w:tc>
          <w:tcPr>
            <w:tcW w:w="4384" w:type="dxa"/>
            <w:shd w:val="clear" w:color="auto" w:fill="auto"/>
            <w:noWrap/>
            <w:vAlign w:val="center"/>
          </w:tcPr>
          <w:p w14:paraId="7175321E" w14:textId="77777777" w:rsidR="0083579E" w:rsidRPr="007778AA" w:rsidRDefault="00312BCF">
            <w:pPr>
              <w:jc w:val="left"/>
              <w:rPr>
                <w:rFonts w:asciiTheme="minorHAnsi" w:hAnsiTheme="minorHAnsi" w:cstheme="minorHAnsi"/>
                <w:sz w:val="16"/>
                <w:szCs w:val="16"/>
                <w:lang w:val="fr-FR"/>
              </w:rPr>
            </w:pPr>
            <w:r w:rsidRPr="007778AA">
              <w:rPr>
                <w:rFonts w:asciiTheme="minorHAnsi" w:hAnsiTheme="minorHAnsi" w:cstheme="minorHAnsi"/>
                <w:sz w:val="16"/>
                <w:szCs w:val="16"/>
                <w:lang w:val="fr-FR"/>
              </w:rPr>
              <w:t>Traitement des ravines</w:t>
            </w:r>
          </w:p>
        </w:tc>
        <w:tc>
          <w:tcPr>
            <w:tcW w:w="588" w:type="dxa"/>
            <w:shd w:val="clear" w:color="auto" w:fill="auto"/>
            <w:vAlign w:val="center"/>
          </w:tcPr>
          <w:p w14:paraId="3810A4D5" w14:textId="77777777" w:rsidR="0083579E" w:rsidRPr="007778AA" w:rsidRDefault="00312BCF">
            <w:pPr>
              <w:jc w:val="left"/>
              <w:rPr>
                <w:rFonts w:ascii="Calibri" w:hAnsi="Calibri" w:cs="Calibri"/>
                <w:color w:val="000000"/>
                <w:sz w:val="16"/>
                <w:szCs w:val="16"/>
                <w:lang w:val="fr-FR"/>
              </w:rPr>
            </w:pPr>
            <w:r w:rsidRPr="007778AA">
              <w:rPr>
                <w:rFonts w:ascii="Calibri" w:hAnsi="Calibri" w:cs="Calibri"/>
                <w:color w:val="000000"/>
                <w:sz w:val="16"/>
                <w:szCs w:val="16"/>
                <w:lang w:val="fr-FR"/>
              </w:rPr>
              <w:t>19 *</w:t>
            </w:r>
          </w:p>
        </w:tc>
        <w:tc>
          <w:tcPr>
            <w:tcW w:w="5249" w:type="dxa"/>
            <w:shd w:val="clear" w:color="auto" w:fill="auto"/>
            <w:vAlign w:val="center"/>
          </w:tcPr>
          <w:p w14:paraId="719043A3" w14:textId="77777777" w:rsidR="0083579E" w:rsidRPr="007778AA" w:rsidRDefault="00312BCF">
            <w:pPr>
              <w:jc w:val="left"/>
              <w:rPr>
                <w:rFonts w:asciiTheme="minorHAnsi" w:hAnsiTheme="minorHAnsi" w:cstheme="minorHAnsi"/>
                <w:i/>
                <w:sz w:val="16"/>
                <w:szCs w:val="16"/>
                <w:lang w:val="fr-FR"/>
              </w:rPr>
            </w:pPr>
            <w:r w:rsidRPr="007778AA">
              <w:rPr>
                <w:rFonts w:asciiTheme="minorHAnsi" w:hAnsiTheme="minorHAnsi" w:cstheme="minorHAnsi"/>
                <w:sz w:val="16"/>
                <w:szCs w:val="16"/>
                <w:lang w:val="fr-FR"/>
              </w:rPr>
              <w:t>Profils pédologiques ondulés (définis par un labourage léger</w:t>
            </w:r>
            <w:r w:rsidR="00116EA7" w:rsidRPr="007778AA">
              <w:rPr>
                <w:rFonts w:asciiTheme="minorHAnsi" w:hAnsiTheme="minorHAnsi" w:cstheme="minorHAnsi"/>
                <w:sz w:val="16"/>
                <w:szCs w:val="16"/>
                <w:lang w:val="fr-FR"/>
              </w:rPr>
              <w:t xml:space="preserve">) </w:t>
            </w:r>
          </w:p>
        </w:tc>
      </w:tr>
      <w:tr w:rsidR="0061555B" w:rsidRPr="007778AA" w14:paraId="1B6AC0F9" w14:textId="77777777" w:rsidTr="002175AB">
        <w:trPr>
          <w:jc w:val="center"/>
        </w:trPr>
        <w:tc>
          <w:tcPr>
            <w:tcW w:w="552" w:type="dxa"/>
            <w:shd w:val="clear" w:color="auto" w:fill="auto"/>
            <w:noWrap/>
            <w:vAlign w:val="center"/>
          </w:tcPr>
          <w:p w14:paraId="2B99D17C" w14:textId="77777777" w:rsidR="0083579E" w:rsidRPr="007778AA" w:rsidRDefault="00312BCF">
            <w:pPr>
              <w:jc w:val="left"/>
              <w:rPr>
                <w:rFonts w:asciiTheme="minorHAnsi" w:hAnsiTheme="minorHAnsi" w:cstheme="minorHAnsi"/>
                <w:sz w:val="16"/>
                <w:szCs w:val="16"/>
                <w:lang w:val="fr-FR"/>
              </w:rPr>
            </w:pPr>
            <w:r w:rsidRPr="007778AA">
              <w:rPr>
                <w:rFonts w:ascii="Calibri" w:hAnsi="Calibri" w:cs="Calibri"/>
                <w:color w:val="000000"/>
                <w:sz w:val="16"/>
                <w:szCs w:val="16"/>
                <w:lang w:val="fr-FR"/>
              </w:rPr>
              <w:t>9</w:t>
            </w:r>
          </w:p>
        </w:tc>
        <w:tc>
          <w:tcPr>
            <w:tcW w:w="4384" w:type="dxa"/>
            <w:shd w:val="clear" w:color="auto" w:fill="auto"/>
            <w:noWrap/>
            <w:vAlign w:val="center"/>
          </w:tcPr>
          <w:p w14:paraId="47063F0A" w14:textId="77777777" w:rsidR="0083579E" w:rsidRPr="007778AA" w:rsidRDefault="00312BCF">
            <w:pPr>
              <w:jc w:val="left"/>
              <w:rPr>
                <w:rFonts w:asciiTheme="minorHAnsi" w:hAnsiTheme="minorHAnsi" w:cstheme="minorHAnsi"/>
                <w:sz w:val="16"/>
                <w:szCs w:val="16"/>
                <w:lang w:val="fr-FR"/>
              </w:rPr>
            </w:pPr>
            <w:r w:rsidRPr="007778AA">
              <w:rPr>
                <w:rFonts w:asciiTheme="minorHAnsi" w:hAnsiTheme="minorHAnsi" w:cstheme="minorHAnsi"/>
                <w:sz w:val="16"/>
                <w:szCs w:val="16"/>
                <w:lang w:val="fr-FR"/>
              </w:rPr>
              <w:t>Demi-lunes</w:t>
            </w:r>
          </w:p>
        </w:tc>
        <w:tc>
          <w:tcPr>
            <w:tcW w:w="588" w:type="dxa"/>
            <w:shd w:val="clear" w:color="auto" w:fill="auto"/>
            <w:vAlign w:val="center"/>
          </w:tcPr>
          <w:p w14:paraId="55AD36ED" w14:textId="77777777" w:rsidR="0083579E" w:rsidRPr="007778AA" w:rsidRDefault="00312BCF">
            <w:pPr>
              <w:jc w:val="left"/>
              <w:rPr>
                <w:rFonts w:ascii="Calibri" w:hAnsi="Calibri" w:cs="Calibri"/>
                <w:color w:val="000000"/>
                <w:sz w:val="16"/>
                <w:szCs w:val="16"/>
                <w:lang w:val="fr-FR"/>
              </w:rPr>
            </w:pPr>
            <w:r w:rsidRPr="007778AA">
              <w:rPr>
                <w:rFonts w:ascii="Calibri" w:hAnsi="Calibri" w:cs="Calibri"/>
                <w:color w:val="000000"/>
                <w:sz w:val="16"/>
                <w:szCs w:val="16"/>
                <w:lang w:val="fr-FR"/>
              </w:rPr>
              <w:t>20 *</w:t>
            </w:r>
          </w:p>
        </w:tc>
        <w:tc>
          <w:tcPr>
            <w:tcW w:w="5249" w:type="dxa"/>
            <w:shd w:val="clear" w:color="auto" w:fill="auto"/>
            <w:vAlign w:val="center"/>
          </w:tcPr>
          <w:p w14:paraId="71210932" w14:textId="77777777" w:rsidR="0083579E" w:rsidRPr="007778AA" w:rsidRDefault="00312BCF">
            <w:pPr>
              <w:jc w:val="left"/>
              <w:rPr>
                <w:rFonts w:asciiTheme="minorHAnsi" w:hAnsiTheme="minorHAnsi" w:cstheme="minorHAnsi"/>
                <w:i/>
                <w:iCs/>
                <w:sz w:val="16"/>
                <w:szCs w:val="16"/>
                <w:lang w:val="fr-FR"/>
              </w:rPr>
            </w:pPr>
            <w:r w:rsidRPr="007778AA">
              <w:rPr>
                <w:rFonts w:asciiTheme="minorHAnsi" w:hAnsiTheme="minorHAnsi" w:cstheme="minorHAnsi"/>
                <w:sz w:val="16"/>
                <w:szCs w:val="16"/>
                <w:lang w:val="fr-FR"/>
              </w:rPr>
              <w:t xml:space="preserve">WOCAT : 'Ados' [Burkina Faso] </w:t>
            </w:r>
            <w:r w:rsidR="009D2A55" w:rsidRPr="007778AA">
              <w:rPr>
                <w:rFonts w:asciiTheme="minorHAnsi" w:hAnsiTheme="minorHAnsi" w:cstheme="minorHAnsi"/>
                <w:i/>
                <w:iCs/>
                <w:sz w:val="16"/>
                <w:szCs w:val="16"/>
                <w:lang w:val="fr-FR"/>
              </w:rPr>
              <w:t>(.../technologies_1141/)</w:t>
            </w:r>
          </w:p>
        </w:tc>
      </w:tr>
      <w:tr w:rsidR="0061555B" w:rsidRPr="007778AA" w14:paraId="486B3543" w14:textId="77777777" w:rsidTr="002175AB">
        <w:trPr>
          <w:jc w:val="center"/>
        </w:trPr>
        <w:tc>
          <w:tcPr>
            <w:tcW w:w="552" w:type="dxa"/>
            <w:shd w:val="clear" w:color="auto" w:fill="auto"/>
            <w:noWrap/>
            <w:vAlign w:val="center"/>
          </w:tcPr>
          <w:p w14:paraId="6979C308" w14:textId="77777777" w:rsidR="0083579E" w:rsidRPr="007778AA" w:rsidRDefault="00312BCF">
            <w:pPr>
              <w:jc w:val="left"/>
              <w:rPr>
                <w:rFonts w:asciiTheme="minorHAnsi" w:hAnsiTheme="minorHAnsi" w:cstheme="minorHAnsi"/>
                <w:sz w:val="16"/>
                <w:szCs w:val="16"/>
                <w:lang w:val="fr-FR"/>
              </w:rPr>
            </w:pPr>
            <w:r w:rsidRPr="007778AA">
              <w:rPr>
                <w:rFonts w:ascii="Calibri" w:hAnsi="Calibri" w:cs="Calibri"/>
                <w:color w:val="000000"/>
                <w:sz w:val="16"/>
                <w:szCs w:val="16"/>
                <w:lang w:val="fr-FR"/>
              </w:rPr>
              <w:t>10 *</w:t>
            </w:r>
          </w:p>
        </w:tc>
        <w:tc>
          <w:tcPr>
            <w:tcW w:w="4384" w:type="dxa"/>
            <w:shd w:val="clear" w:color="auto" w:fill="auto"/>
            <w:noWrap/>
            <w:vAlign w:val="center"/>
          </w:tcPr>
          <w:p w14:paraId="7F3BFB0B" w14:textId="77777777" w:rsidR="0083579E" w:rsidRPr="007778AA" w:rsidRDefault="00312BCF">
            <w:pPr>
              <w:jc w:val="left"/>
              <w:rPr>
                <w:rFonts w:asciiTheme="minorHAnsi" w:hAnsiTheme="minorHAnsi" w:cstheme="minorHAnsi"/>
                <w:sz w:val="16"/>
                <w:szCs w:val="16"/>
                <w:lang w:val="fr-FR"/>
              </w:rPr>
            </w:pPr>
            <w:r w:rsidRPr="007778AA">
              <w:rPr>
                <w:rFonts w:asciiTheme="minorHAnsi" w:hAnsiTheme="minorHAnsi" w:cstheme="minorHAnsi"/>
                <w:sz w:val="16"/>
                <w:szCs w:val="16"/>
                <w:lang w:val="fr-FR"/>
              </w:rPr>
              <w:t>Haies vives</w:t>
            </w:r>
          </w:p>
        </w:tc>
        <w:tc>
          <w:tcPr>
            <w:tcW w:w="588" w:type="dxa"/>
            <w:shd w:val="clear" w:color="auto" w:fill="auto"/>
            <w:vAlign w:val="center"/>
          </w:tcPr>
          <w:p w14:paraId="3B1ADFD7" w14:textId="77777777" w:rsidR="0083579E" w:rsidRPr="007778AA" w:rsidRDefault="00312BCF">
            <w:pPr>
              <w:jc w:val="left"/>
              <w:rPr>
                <w:rFonts w:ascii="Calibri" w:hAnsi="Calibri" w:cs="Calibri"/>
                <w:color w:val="000000"/>
                <w:sz w:val="16"/>
                <w:szCs w:val="16"/>
                <w:lang w:val="fr-FR"/>
              </w:rPr>
            </w:pPr>
            <w:r w:rsidRPr="007778AA">
              <w:rPr>
                <w:rFonts w:ascii="Calibri" w:hAnsi="Calibri" w:cs="Calibri"/>
                <w:color w:val="000000"/>
                <w:sz w:val="16"/>
                <w:szCs w:val="16"/>
                <w:lang w:val="fr-FR"/>
              </w:rPr>
              <w:t>21 *</w:t>
            </w:r>
          </w:p>
        </w:tc>
        <w:tc>
          <w:tcPr>
            <w:tcW w:w="5249" w:type="dxa"/>
            <w:shd w:val="clear" w:color="auto" w:fill="auto"/>
            <w:vAlign w:val="center"/>
          </w:tcPr>
          <w:p w14:paraId="110A04EA" w14:textId="77777777" w:rsidR="0083579E" w:rsidRPr="007778AA" w:rsidRDefault="00312BCF">
            <w:pPr>
              <w:jc w:val="left"/>
              <w:rPr>
                <w:rFonts w:asciiTheme="minorHAnsi" w:hAnsiTheme="minorHAnsi" w:cstheme="minorHAnsi"/>
                <w:i/>
                <w:iCs/>
                <w:sz w:val="16"/>
                <w:szCs w:val="16"/>
                <w:lang w:val="fr-FR"/>
              </w:rPr>
            </w:pPr>
            <w:r w:rsidRPr="007778AA">
              <w:rPr>
                <w:rFonts w:asciiTheme="minorHAnsi" w:hAnsiTheme="minorHAnsi" w:cstheme="minorHAnsi"/>
                <w:sz w:val="16"/>
                <w:szCs w:val="16"/>
                <w:lang w:val="fr-FR"/>
              </w:rPr>
              <w:t xml:space="preserve">WOCAT : 'Forage Christine' [Burkina Faso] </w:t>
            </w:r>
            <w:r w:rsidR="00412326" w:rsidRPr="007778AA">
              <w:rPr>
                <w:rFonts w:asciiTheme="minorHAnsi" w:hAnsiTheme="minorHAnsi" w:cstheme="minorHAnsi"/>
                <w:sz w:val="16"/>
                <w:szCs w:val="16"/>
                <w:lang w:val="fr-FR"/>
              </w:rPr>
              <w:t>(...technologies_2994/</w:t>
            </w:r>
            <w:r w:rsidR="009D2A55" w:rsidRPr="007778AA" w:rsidDel="009D2A55">
              <w:rPr>
                <w:rFonts w:asciiTheme="minorHAnsi" w:hAnsiTheme="minorHAnsi" w:cstheme="minorHAnsi"/>
                <w:i/>
                <w:sz w:val="16"/>
                <w:szCs w:val="16"/>
                <w:lang w:val="fr-FR"/>
              </w:rPr>
              <w:t xml:space="preserve">) </w:t>
            </w:r>
          </w:p>
        </w:tc>
      </w:tr>
      <w:tr w:rsidR="0061555B" w:rsidRPr="007778AA" w14:paraId="5D3512D3" w14:textId="77777777" w:rsidTr="002175AB">
        <w:trPr>
          <w:jc w:val="center"/>
        </w:trPr>
        <w:tc>
          <w:tcPr>
            <w:tcW w:w="552" w:type="dxa"/>
            <w:shd w:val="clear" w:color="auto" w:fill="auto"/>
            <w:noWrap/>
            <w:vAlign w:val="center"/>
          </w:tcPr>
          <w:p w14:paraId="53E72447" w14:textId="77777777" w:rsidR="0083579E" w:rsidRPr="007778AA" w:rsidRDefault="00312BCF">
            <w:pPr>
              <w:jc w:val="left"/>
              <w:rPr>
                <w:rFonts w:asciiTheme="minorHAnsi" w:hAnsiTheme="minorHAnsi" w:cstheme="minorHAnsi"/>
                <w:sz w:val="16"/>
                <w:szCs w:val="16"/>
                <w:lang w:val="fr-FR"/>
              </w:rPr>
            </w:pPr>
            <w:r w:rsidRPr="007778AA">
              <w:rPr>
                <w:rFonts w:ascii="Calibri" w:hAnsi="Calibri" w:cs="Calibri"/>
                <w:color w:val="000000"/>
                <w:sz w:val="16"/>
                <w:szCs w:val="16"/>
                <w:lang w:val="fr-FR"/>
              </w:rPr>
              <w:t>11</w:t>
            </w:r>
          </w:p>
        </w:tc>
        <w:tc>
          <w:tcPr>
            <w:tcW w:w="4384" w:type="dxa"/>
            <w:shd w:val="clear" w:color="auto" w:fill="auto"/>
            <w:noWrap/>
            <w:vAlign w:val="center"/>
          </w:tcPr>
          <w:p w14:paraId="6567A8EF" w14:textId="77777777" w:rsidR="0083579E" w:rsidRPr="007778AA" w:rsidRDefault="00D8556E">
            <w:pPr>
              <w:jc w:val="left"/>
              <w:rPr>
                <w:rFonts w:asciiTheme="minorHAnsi" w:hAnsiTheme="minorHAnsi" w:cstheme="minorHAnsi"/>
                <w:sz w:val="16"/>
                <w:szCs w:val="16"/>
                <w:lang w:val="fr-FR"/>
              </w:rPr>
            </w:pPr>
            <w:r>
              <w:rPr>
                <w:rFonts w:asciiTheme="minorHAnsi" w:hAnsiTheme="minorHAnsi" w:cstheme="minorHAnsi"/>
                <w:sz w:val="16"/>
                <w:szCs w:val="16"/>
                <w:lang w:val="fr-FR"/>
              </w:rPr>
              <w:t>Paillage</w:t>
            </w:r>
          </w:p>
        </w:tc>
        <w:tc>
          <w:tcPr>
            <w:tcW w:w="588" w:type="dxa"/>
            <w:shd w:val="clear" w:color="auto" w:fill="auto"/>
            <w:vAlign w:val="center"/>
          </w:tcPr>
          <w:p w14:paraId="54C8BD4D" w14:textId="77777777" w:rsidR="0083579E" w:rsidRPr="007778AA" w:rsidRDefault="00312BCF">
            <w:pPr>
              <w:jc w:val="left"/>
              <w:rPr>
                <w:rFonts w:ascii="Calibri" w:hAnsi="Calibri" w:cs="Calibri"/>
                <w:color w:val="000000"/>
                <w:sz w:val="16"/>
                <w:szCs w:val="16"/>
                <w:lang w:val="fr-FR"/>
              </w:rPr>
            </w:pPr>
            <w:r w:rsidRPr="007778AA">
              <w:rPr>
                <w:rFonts w:ascii="Calibri" w:hAnsi="Calibri" w:cs="Calibri"/>
                <w:color w:val="000000"/>
                <w:sz w:val="16"/>
                <w:szCs w:val="16"/>
                <w:lang w:val="fr-FR"/>
              </w:rPr>
              <w:t>22 *</w:t>
            </w:r>
          </w:p>
        </w:tc>
        <w:tc>
          <w:tcPr>
            <w:tcW w:w="5249" w:type="dxa"/>
            <w:shd w:val="clear" w:color="auto" w:fill="auto"/>
            <w:vAlign w:val="center"/>
          </w:tcPr>
          <w:p w14:paraId="34132311" w14:textId="77777777" w:rsidR="0083579E" w:rsidRPr="007778AA" w:rsidRDefault="00312BCF">
            <w:pPr>
              <w:jc w:val="left"/>
              <w:rPr>
                <w:rFonts w:asciiTheme="minorHAnsi" w:hAnsiTheme="minorHAnsi" w:cstheme="minorHAnsi"/>
                <w:i/>
                <w:sz w:val="16"/>
                <w:szCs w:val="16"/>
                <w:lang w:val="fr-FR"/>
              </w:rPr>
            </w:pPr>
            <w:r w:rsidRPr="007778AA">
              <w:rPr>
                <w:rFonts w:asciiTheme="minorHAnsi" w:hAnsiTheme="minorHAnsi" w:cstheme="minorHAnsi"/>
                <w:sz w:val="16"/>
                <w:szCs w:val="16"/>
                <w:lang w:val="fr-FR"/>
              </w:rPr>
              <w:t xml:space="preserve">WOCAT : Définition des parcours d'élevage </w:t>
            </w:r>
            <w:r w:rsidR="00C4663B" w:rsidRPr="007778AA">
              <w:rPr>
                <w:rFonts w:asciiTheme="minorHAnsi" w:hAnsiTheme="minorHAnsi" w:cstheme="minorHAnsi"/>
                <w:sz w:val="16"/>
                <w:szCs w:val="16"/>
                <w:lang w:val="fr-FR"/>
              </w:rPr>
              <w:t>(La Délimitation et Balisage des Pistes à Bétail [Burkina Faso] ... unccd_360/)</w:t>
            </w:r>
          </w:p>
        </w:tc>
      </w:tr>
      <w:tr w:rsidR="0061555B" w:rsidRPr="007778AA" w14:paraId="6F3B366E" w14:textId="77777777" w:rsidTr="002175AB">
        <w:trPr>
          <w:jc w:val="center"/>
        </w:trPr>
        <w:tc>
          <w:tcPr>
            <w:tcW w:w="552" w:type="dxa"/>
            <w:shd w:val="clear" w:color="auto" w:fill="auto"/>
            <w:noWrap/>
            <w:vAlign w:val="center"/>
          </w:tcPr>
          <w:p w14:paraId="582005B6" w14:textId="77777777" w:rsidR="0083579E" w:rsidRPr="007778AA" w:rsidRDefault="00312BCF">
            <w:pPr>
              <w:jc w:val="left"/>
              <w:rPr>
                <w:rFonts w:asciiTheme="minorHAnsi" w:hAnsiTheme="minorHAnsi" w:cstheme="minorHAnsi"/>
                <w:sz w:val="16"/>
                <w:szCs w:val="16"/>
                <w:lang w:val="fr-FR"/>
              </w:rPr>
            </w:pPr>
            <w:r w:rsidRPr="007778AA">
              <w:rPr>
                <w:rFonts w:ascii="Calibri" w:hAnsi="Calibri" w:cs="Calibri"/>
                <w:color w:val="000000"/>
                <w:sz w:val="16"/>
                <w:szCs w:val="16"/>
                <w:lang w:val="fr-FR"/>
              </w:rPr>
              <w:t>12 *</w:t>
            </w:r>
          </w:p>
        </w:tc>
        <w:tc>
          <w:tcPr>
            <w:tcW w:w="4384" w:type="dxa"/>
            <w:shd w:val="clear" w:color="auto" w:fill="auto"/>
            <w:noWrap/>
            <w:vAlign w:val="center"/>
          </w:tcPr>
          <w:p w14:paraId="5F8807E2" w14:textId="77777777" w:rsidR="0083579E" w:rsidRPr="007778AA" w:rsidRDefault="00312BCF" w:rsidP="00D8556E">
            <w:pPr>
              <w:jc w:val="left"/>
              <w:rPr>
                <w:rFonts w:asciiTheme="minorHAnsi" w:hAnsiTheme="minorHAnsi" w:cstheme="minorHAnsi"/>
                <w:sz w:val="16"/>
                <w:szCs w:val="16"/>
                <w:lang w:val="fr-FR"/>
              </w:rPr>
            </w:pPr>
            <w:r w:rsidRPr="007778AA">
              <w:rPr>
                <w:rFonts w:asciiTheme="minorHAnsi" w:hAnsiTheme="minorHAnsi" w:cstheme="minorHAnsi"/>
                <w:sz w:val="16"/>
                <w:szCs w:val="16"/>
                <w:lang w:val="fr-FR"/>
              </w:rPr>
              <w:t>Régénération assistée naturellement (</w:t>
            </w:r>
            <w:r w:rsidR="00D8556E">
              <w:rPr>
                <w:rFonts w:asciiTheme="minorHAnsi" w:hAnsiTheme="minorHAnsi" w:cstheme="minorHAnsi"/>
                <w:sz w:val="16"/>
                <w:szCs w:val="16"/>
                <w:lang w:val="fr-FR"/>
              </w:rPr>
              <w:t>RAN</w:t>
            </w:r>
            <w:r w:rsidRPr="007778AA">
              <w:rPr>
                <w:rFonts w:asciiTheme="minorHAnsi" w:hAnsiTheme="minorHAnsi" w:cstheme="minorHAnsi"/>
                <w:sz w:val="16"/>
                <w:szCs w:val="16"/>
                <w:lang w:val="fr-FR"/>
              </w:rPr>
              <w:t xml:space="preserve"> variée et adaptée localement)</w:t>
            </w:r>
          </w:p>
        </w:tc>
        <w:tc>
          <w:tcPr>
            <w:tcW w:w="588" w:type="dxa"/>
            <w:shd w:val="clear" w:color="auto" w:fill="auto"/>
            <w:vAlign w:val="center"/>
          </w:tcPr>
          <w:p w14:paraId="00A3511B" w14:textId="77777777" w:rsidR="0083579E" w:rsidRPr="007778AA" w:rsidRDefault="00312BCF">
            <w:pPr>
              <w:jc w:val="left"/>
              <w:rPr>
                <w:rFonts w:ascii="Calibri" w:hAnsi="Calibri" w:cs="Calibri"/>
                <w:color w:val="000000"/>
                <w:sz w:val="16"/>
                <w:szCs w:val="16"/>
                <w:lang w:val="fr-FR"/>
              </w:rPr>
            </w:pPr>
            <w:r w:rsidRPr="007778AA">
              <w:rPr>
                <w:rFonts w:ascii="Calibri" w:hAnsi="Calibri" w:cs="Calibri"/>
                <w:color w:val="000000"/>
                <w:sz w:val="16"/>
                <w:szCs w:val="16"/>
                <w:lang w:val="fr-FR"/>
              </w:rPr>
              <w:t>23 *</w:t>
            </w:r>
          </w:p>
        </w:tc>
        <w:tc>
          <w:tcPr>
            <w:tcW w:w="5249" w:type="dxa"/>
            <w:shd w:val="clear" w:color="auto" w:fill="auto"/>
            <w:vAlign w:val="center"/>
          </w:tcPr>
          <w:p w14:paraId="146B30C8" w14:textId="77777777" w:rsidR="0083579E" w:rsidRPr="007778AA" w:rsidRDefault="00312BCF">
            <w:pPr>
              <w:jc w:val="left"/>
              <w:rPr>
                <w:rFonts w:asciiTheme="minorHAnsi" w:hAnsiTheme="minorHAnsi" w:cstheme="minorHAnsi"/>
                <w:i/>
                <w:iCs/>
                <w:sz w:val="16"/>
                <w:szCs w:val="16"/>
                <w:lang w:val="fr-FR"/>
              </w:rPr>
            </w:pPr>
            <w:proofErr w:type="spellStart"/>
            <w:r w:rsidRPr="007778AA">
              <w:rPr>
                <w:rFonts w:asciiTheme="minorHAnsi" w:hAnsiTheme="minorHAnsi" w:cstheme="minorHAnsi"/>
                <w:i/>
                <w:iCs/>
                <w:sz w:val="16"/>
                <w:szCs w:val="16"/>
                <w:lang w:val="fr-FR"/>
              </w:rPr>
              <w:t>Zaï</w:t>
            </w:r>
            <w:proofErr w:type="spellEnd"/>
            <w:r w:rsidRPr="007778AA">
              <w:rPr>
                <w:rFonts w:asciiTheme="minorHAnsi" w:hAnsiTheme="minorHAnsi" w:cstheme="minorHAnsi"/>
                <w:i/>
                <w:iCs/>
                <w:sz w:val="16"/>
                <w:szCs w:val="16"/>
                <w:lang w:val="fr-FR"/>
              </w:rPr>
              <w:t xml:space="preserve"> (en langue locale uniquement, technique endogène</w:t>
            </w:r>
            <w:r w:rsidR="00116EA7" w:rsidRPr="007778AA" w:rsidDel="00116EA7">
              <w:rPr>
                <w:rFonts w:asciiTheme="minorHAnsi" w:hAnsiTheme="minorHAnsi" w:cstheme="minorHAnsi"/>
                <w:i/>
                <w:sz w:val="16"/>
                <w:szCs w:val="16"/>
                <w:lang w:val="fr-FR"/>
              </w:rPr>
              <w:t xml:space="preserve">) </w:t>
            </w:r>
          </w:p>
        </w:tc>
      </w:tr>
    </w:tbl>
    <w:p w14:paraId="4DA41422" w14:textId="77777777" w:rsidR="00F95DA1" w:rsidRPr="007778AA" w:rsidRDefault="00F95DA1" w:rsidP="00F93A42">
      <w:pPr>
        <w:rPr>
          <w:lang w:val="fr-FR"/>
        </w:rPr>
      </w:pPr>
    </w:p>
    <w:p w14:paraId="2AA52974" w14:textId="77777777" w:rsidR="0083579E" w:rsidRPr="007778AA" w:rsidRDefault="00312BCF">
      <w:pPr>
        <w:rPr>
          <w:lang w:val="fr-FR"/>
        </w:rPr>
      </w:pPr>
      <w:r w:rsidRPr="007778AA">
        <w:rPr>
          <w:lang w:val="fr-FR"/>
        </w:rPr>
        <w:t xml:space="preserve">D'autres innovations font référence à l'utilisation de l'informatique dans la mise en place du </w:t>
      </w:r>
      <w:r w:rsidR="00484AE9" w:rsidRPr="007778AA">
        <w:rPr>
          <w:lang w:val="fr-FR"/>
        </w:rPr>
        <w:t xml:space="preserve">cadre de suivi </w:t>
      </w:r>
      <w:r w:rsidR="001856B0" w:rsidRPr="007778AA">
        <w:rPr>
          <w:lang w:val="fr-FR"/>
        </w:rPr>
        <w:t>de la NDT</w:t>
      </w:r>
      <w:r w:rsidRPr="007778AA">
        <w:rPr>
          <w:lang w:val="fr-FR"/>
        </w:rPr>
        <w:t xml:space="preserve"> </w:t>
      </w:r>
      <w:r w:rsidR="00D534E9" w:rsidRPr="007778AA">
        <w:rPr>
          <w:lang w:val="fr-FR"/>
        </w:rPr>
        <w:t>aux niveaux national et sous-national</w:t>
      </w:r>
      <w:r w:rsidR="0049607C" w:rsidRPr="007778AA">
        <w:rPr>
          <w:lang w:val="fr-FR"/>
        </w:rPr>
        <w:t xml:space="preserve">, en </w:t>
      </w:r>
      <w:r w:rsidR="00484AE9" w:rsidRPr="007778AA">
        <w:rPr>
          <w:lang w:val="fr-FR"/>
        </w:rPr>
        <w:t xml:space="preserve">partie grâce aux composantes 1 et 4. </w:t>
      </w:r>
    </w:p>
    <w:p w14:paraId="1D341D76" w14:textId="77777777" w:rsidR="001B0395" w:rsidRPr="007778AA" w:rsidRDefault="001B0395" w:rsidP="00F93A42">
      <w:pPr>
        <w:rPr>
          <w:lang w:val="fr-FR"/>
        </w:rPr>
      </w:pPr>
    </w:p>
    <w:p w14:paraId="735AF4EE" w14:textId="77777777" w:rsidR="0083579E" w:rsidRPr="007778AA" w:rsidRDefault="00312BCF">
      <w:pPr>
        <w:rPr>
          <w:lang w:val="fr-FR"/>
        </w:rPr>
      </w:pPr>
      <w:r w:rsidRPr="007778AA">
        <w:rPr>
          <w:b/>
          <w:bCs/>
          <w:lang w:val="fr-FR"/>
        </w:rPr>
        <w:t>Durabilité</w:t>
      </w:r>
      <w:r w:rsidRPr="007778AA">
        <w:rPr>
          <w:lang w:val="fr-FR"/>
        </w:rPr>
        <w:t xml:space="preserve">. La </w:t>
      </w:r>
      <w:r w:rsidR="004C09C4" w:rsidRPr="007778AA">
        <w:rPr>
          <w:lang w:val="fr-FR"/>
        </w:rPr>
        <w:t xml:space="preserve">pérennisation des résultats </w:t>
      </w:r>
      <w:r w:rsidR="00A55E97" w:rsidRPr="007778AA">
        <w:rPr>
          <w:lang w:val="fr-FR"/>
        </w:rPr>
        <w:t>positifs d'</w:t>
      </w:r>
      <w:r w:rsidR="004C09C4" w:rsidRPr="007778AA">
        <w:rPr>
          <w:lang w:val="fr-FR"/>
        </w:rPr>
        <w:t>un projet comprend différents aspects</w:t>
      </w:r>
      <w:r w:rsidR="00A55E97" w:rsidRPr="007778AA">
        <w:rPr>
          <w:lang w:val="fr-FR"/>
        </w:rPr>
        <w:t xml:space="preserve">, mais elle nécessite normalement une </w:t>
      </w:r>
      <w:r w:rsidR="00351CE7" w:rsidRPr="007778AA">
        <w:rPr>
          <w:lang w:val="fr-FR"/>
        </w:rPr>
        <w:t xml:space="preserve">gestion de projet adaptative et une </w:t>
      </w:r>
      <w:r w:rsidR="0095356A" w:rsidRPr="007778AA">
        <w:rPr>
          <w:lang w:val="fr-FR"/>
        </w:rPr>
        <w:t xml:space="preserve">conception adéquate des résultats attendus. </w:t>
      </w:r>
      <w:r w:rsidR="003079EB" w:rsidRPr="007778AA">
        <w:rPr>
          <w:lang w:val="fr-FR"/>
        </w:rPr>
        <w:t xml:space="preserve">Cependant, elle nécessite surtout l'adhésion des parties prenantes. </w:t>
      </w:r>
      <w:r w:rsidR="0095356A" w:rsidRPr="007778AA">
        <w:rPr>
          <w:lang w:val="fr-FR"/>
        </w:rPr>
        <w:t xml:space="preserve">Pour ce projet, des recherches approfondies </w:t>
      </w:r>
      <w:r w:rsidR="003079EB" w:rsidRPr="007778AA">
        <w:rPr>
          <w:lang w:val="fr-FR"/>
        </w:rPr>
        <w:t xml:space="preserve">et des consultations des parties prenantes ont </w:t>
      </w:r>
      <w:r w:rsidR="0095356A" w:rsidRPr="007778AA">
        <w:rPr>
          <w:lang w:val="fr-FR"/>
        </w:rPr>
        <w:t xml:space="preserve">été menées lors de la </w:t>
      </w:r>
      <w:r w:rsidR="003079EB" w:rsidRPr="007778AA">
        <w:rPr>
          <w:lang w:val="fr-FR"/>
        </w:rPr>
        <w:t xml:space="preserve">préparation du PIF </w:t>
      </w:r>
      <w:r w:rsidR="00220C9E" w:rsidRPr="007778AA">
        <w:rPr>
          <w:lang w:val="fr-FR"/>
        </w:rPr>
        <w:t>(</w:t>
      </w:r>
      <w:r w:rsidR="003079EB" w:rsidRPr="007778AA">
        <w:rPr>
          <w:lang w:val="fr-FR"/>
        </w:rPr>
        <w:t>nombreuses réunions avec les points focaux nationaux du FEM et de la CNULCD</w:t>
      </w:r>
      <w:r w:rsidR="001C1758" w:rsidRPr="007778AA">
        <w:rPr>
          <w:lang w:val="fr-FR"/>
        </w:rPr>
        <w:t xml:space="preserve">. </w:t>
      </w:r>
      <w:r w:rsidR="003079EB" w:rsidRPr="007778AA">
        <w:rPr>
          <w:lang w:val="fr-FR"/>
        </w:rPr>
        <w:t xml:space="preserve">Un atelier de validation le </w:t>
      </w:r>
      <w:r w:rsidR="00AC78B0" w:rsidRPr="007778AA">
        <w:rPr>
          <w:lang w:val="fr-FR"/>
        </w:rPr>
        <w:t xml:space="preserve">16 février 2022 </w:t>
      </w:r>
      <w:r w:rsidR="00761474" w:rsidRPr="007778AA">
        <w:rPr>
          <w:lang w:val="fr-FR"/>
        </w:rPr>
        <w:t xml:space="preserve">avec plus de </w:t>
      </w:r>
      <w:r w:rsidR="00AC78B0" w:rsidRPr="007778AA">
        <w:rPr>
          <w:lang w:val="fr-FR"/>
        </w:rPr>
        <w:t xml:space="preserve">41 </w:t>
      </w:r>
      <w:r w:rsidR="00761474" w:rsidRPr="007778AA">
        <w:rPr>
          <w:lang w:val="fr-FR"/>
        </w:rPr>
        <w:t xml:space="preserve">personnes présentes aux niveaux national et international, et de la </w:t>
      </w:r>
      <w:r w:rsidR="00F54FE6" w:rsidRPr="007778AA">
        <w:rPr>
          <w:lang w:val="fr-FR"/>
        </w:rPr>
        <w:t>région Centre-Nord</w:t>
      </w:r>
      <w:r w:rsidR="00220C9E" w:rsidRPr="007778AA">
        <w:rPr>
          <w:lang w:val="fr-FR"/>
        </w:rPr>
        <w:t xml:space="preserve">). </w:t>
      </w:r>
      <w:r w:rsidR="00AC78B0" w:rsidRPr="007778AA">
        <w:rPr>
          <w:lang w:val="fr-FR"/>
        </w:rPr>
        <w:t>Globalement, le processus de développement du FIP a impliqué directement 107 parties prenantes uniques (</w:t>
      </w:r>
      <w:r w:rsidR="0035625C" w:rsidRPr="007778AA">
        <w:rPr>
          <w:lang w:val="fr-FR"/>
        </w:rPr>
        <w:t xml:space="preserve">18-22% de </w:t>
      </w:r>
      <w:r w:rsidR="00AC78B0" w:rsidRPr="007778AA">
        <w:rPr>
          <w:lang w:val="fr-FR"/>
        </w:rPr>
        <w:t xml:space="preserve">femmes). </w:t>
      </w:r>
      <w:r w:rsidR="00454342" w:rsidRPr="007778AA">
        <w:rPr>
          <w:lang w:val="fr-FR"/>
        </w:rPr>
        <w:t xml:space="preserve">Le GPP assurera la continuité de l'engagement intense des parties prenantes dans la conception et la prise de décision concernant le projet. </w:t>
      </w:r>
    </w:p>
    <w:p w14:paraId="03735017" w14:textId="77777777" w:rsidR="00DE5421" w:rsidRPr="007778AA" w:rsidRDefault="00DE5421" w:rsidP="00F93A42">
      <w:pPr>
        <w:rPr>
          <w:lang w:val="fr-FR"/>
        </w:rPr>
      </w:pPr>
    </w:p>
    <w:p w14:paraId="79D43F1E" w14:textId="77777777" w:rsidR="0083579E" w:rsidRPr="007778AA" w:rsidRDefault="00312BCF">
      <w:pPr>
        <w:rPr>
          <w:lang w:val="fr-FR"/>
        </w:rPr>
      </w:pPr>
      <w:r w:rsidRPr="007778AA">
        <w:rPr>
          <w:lang w:val="fr-FR"/>
        </w:rPr>
        <w:t xml:space="preserve">Pour la mise en œuvre complète du projet, d'autres mesures seront mises en place pour assurer la durabilité </w:t>
      </w:r>
      <w:r w:rsidR="00AA588B" w:rsidRPr="007778AA">
        <w:rPr>
          <w:highlight w:val="yellow"/>
          <w:lang w:val="fr-FR"/>
        </w:rPr>
        <w:t>et seront renforcées au cours du PPG</w:t>
      </w:r>
      <w:r w:rsidR="00093FCA" w:rsidRPr="007778AA">
        <w:rPr>
          <w:rStyle w:val="Appelnotedebasdep"/>
          <w:highlight w:val="yellow"/>
          <w:lang w:val="fr-FR"/>
        </w:rPr>
        <w:footnoteReference w:id="42"/>
      </w:r>
      <w:r w:rsidRPr="007778AA">
        <w:rPr>
          <w:lang w:val="fr-FR"/>
        </w:rPr>
        <w:t xml:space="preserve"> . Le </w:t>
      </w:r>
      <w:r w:rsidR="007A39F6" w:rsidRPr="007778AA">
        <w:rPr>
          <w:lang w:val="fr-FR"/>
        </w:rPr>
        <w:t xml:space="preserve">PNUD et le gouvernement considèrent que le </w:t>
      </w:r>
      <w:r w:rsidRPr="007778AA">
        <w:rPr>
          <w:lang w:val="fr-FR"/>
        </w:rPr>
        <w:t xml:space="preserve">développement cohérent des </w:t>
      </w:r>
      <w:r w:rsidR="007A39F6" w:rsidRPr="007778AA">
        <w:rPr>
          <w:lang w:val="fr-FR"/>
        </w:rPr>
        <w:t xml:space="preserve">capacités nationales, en particulier celles des femmes, est le meilleur moyen d'assurer la durabilité des résultats </w:t>
      </w:r>
      <w:r w:rsidRPr="007778AA">
        <w:rPr>
          <w:lang w:val="fr-FR"/>
        </w:rPr>
        <w:t>des projets et des programmes</w:t>
      </w:r>
      <w:r w:rsidR="007A39F6" w:rsidRPr="007778AA">
        <w:rPr>
          <w:lang w:val="fr-FR"/>
        </w:rPr>
        <w:t xml:space="preserve">. </w:t>
      </w:r>
      <w:r w:rsidR="00C61CD0" w:rsidRPr="007778AA">
        <w:rPr>
          <w:lang w:val="fr-FR"/>
        </w:rPr>
        <w:t xml:space="preserve">Pour le compléter, des accords de collaboration et des partenariats seront </w:t>
      </w:r>
      <w:r w:rsidR="008400EC" w:rsidRPr="007778AA">
        <w:rPr>
          <w:lang w:val="fr-FR"/>
        </w:rPr>
        <w:t xml:space="preserve">recherchés et concrétisés </w:t>
      </w:r>
      <w:r w:rsidRPr="007778AA">
        <w:rPr>
          <w:lang w:val="fr-FR"/>
        </w:rPr>
        <w:t xml:space="preserve">dans le </w:t>
      </w:r>
      <w:r w:rsidR="0077097E" w:rsidRPr="007778AA">
        <w:rPr>
          <w:lang w:val="fr-FR"/>
        </w:rPr>
        <w:t xml:space="preserve">cadre du projet. Cela permettra de </w:t>
      </w:r>
      <w:r w:rsidR="00C61CD0" w:rsidRPr="007778AA">
        <w:rPr>
          <w:lang w:val="fr-FR"/>
        </w:rPr>
        <w:t xml:space="preserve">garantir que </w:t>
      </w:r>
      <w:r w:rsidR="008F7336" w:rsidRPr="007778AA">
        <w:rPr>
          <w:lang w:val="fr-FR"/>
        </w:rPr>
        <w:t xml:space="preserve">toutes les </w:t>
      </w:r>
      <w:r w:rsidR="0077097E" w:rsidRPr="007778AA">
        <w:rPr>
          <w:lang w:val="fr-FR"/>
        </w:rPr>
        <w:t xml:space="preserve">activités </w:t>
      </w:r>
      <w:r w:rsidR="008F7336" w:rsidRPr="007778AA">
        <w:rPr>
          <w:lang w:val="fr-FR"/>
        </w:rPr>
        <w:t>nécessaires d'</w:t>
      </w:r>
      <w:r w:rsidR="0077097E" w:rsidRPr="007778AA">
        <w:rPr>
          <w:lang w:val="fr-FR"/>
        </w:rPr>
        <w:t xml:space="preserve">amélioration des connaissances ou de </w:t>
      </w:r>
      <w:r w:rsidR="00787770" w:rsidRPr="007778AA">
        <w:rPr>
          <w:lang w:val="fr-FR"/>
        </w:rPr>
        <w:t xml:space="preserve">transfert de technologie </w:t>
      </w:r>
      <w:r w:rsidR="008400EC" w:rsidRPr="007778AA">
        <w:rPr>
          <w:lang w:val="fr-FR"/>
        </w:rPr>
        <w:t xml:space="preserve">prévues </w:t>
      </w:r>
      <w:r w:rsidR="00787770" w:rsidRPr="007778AA">
        <w:rPr>
          <w:lang w:val="fr-FR"/>
        </w:rPr>
        <w:t xml:space="preserve">dans le projet auront les meilleures chances de </w:t>
      </w:r>
      <w:r w:rsidR="006E3A08" w:rsidRPr="007778AA">
        <w:rPr>
          <w:lang w:val="fr-FR"/>
        </w:rPr>
        <w:t>produire les résultats souhaités. L'</w:t>
      </w:r>
      <w:r w:rsidR="009300B7" w:rsidRPr="007778AA">
        <w:rPr>
          <w:lang w:val="fr-FR"/>
        </w:rPr>
        <w:t xml:space="preserve">assistance technique </w:t>
      </w:r>
      <w:r w:rsidR="00564378" w:rsidRPr="007778AA">
        <w:rPr>
          <w:lang w:val="fr-FR"/>
        </w:rPr>
        <w:t xml:space="preserve">(AT) </w:t>
      </w:r>
      <w:r w:rsidR="009300B7" w:rsidRPr="007778AA">
        <w:rPr>
          <w:lang w:val="fr-FR"/>
        </w:rPr>
        <w:t xml:space="preserve">résidente </w:t>
      </w:r>
      <w:r w:rsidR="00E3671A" w:rsidRPr="007778AA">
        <w:rPr>
          <w:lang w:val="fr-FR"/>
        </w:rPr>
        <w:t xml:space="preserve">sera </w:t>
      </w:r>
      <w:r w:rsidR="00C314C9" w:rsidRPr="007778AA">
        <w:rPr>
          <w:lang w:val="fr-FR"/>
        </w:rPr>
        <w:t xml:space="preserve">le </w:t>
      </w:r>
      <w:r w:rsidR="0077097E" w:rsidRPr="007778AA">
        <w:rPr>
          <w:lang w:val="fr-FR"/>
        </w:rPr>
        <w:t xml:space="preserve">mode </w:t>
      </w:r>
      <w:r w:rsidR="00E3671A" w:rsidRPr="007778AA">
        <w:rPr>
          <w:lang w:val="fr-FR"/>
        </w:rPr>
        <w:t xml:space="preserve">privilégié </w:t>
      </w:r>
      <w:r w:rsidR="0077097E" w:rsidRPr="007778AA">
        <w:rPr>
          <w:lang w:val="fr-FR"/>
        </w:rPr>
        <w:t>d'appui au renforcement des capacités des bénéficiaires</w:t>
      </w:r>
      <w:r w:rsidR="00E3671A" w:rsidRPr="007778AA">
        <w:rPr>
          <w:lang w:val="fr-FR"/>
        </w:rPr>
        <w:t xml:space="preserve">, notamment parce qu'elle a donné de </w:t>
      </w:r>
      <w:r w:rsidR="009300B7" w:rsidRPr="007778AA">
        <w:rPr>
          <w:lang w:val="fr-FR"/>
        </w:rPr>
        <w:t>bons résultats</w:t>
      </w:r>
      <w:r w:rsidR="00564378" w:rsidRPr="007778AA">
        <w:rPr>
          <w:lang w:val="fr-FR"/>
        </w:rPr>
        <w:t xml:space="preserve">, selon l'expérience récente </w:t>
      </w:r>
      <w:r w:rsidR="002534B3" w:rsidRPr="007778AA">
        <w:rPr>
          <w:lang w:val="fr-FR"/>
        </w:rPr>
        <w:t>d'autres projets FEM au Burkina Faso</w:t>
      </w:r>
      <w:r w:rsidR="009300B7" w:rsidRPr="007778AA">
        <w:rPr>
          <w:lang w:val="fr-FR"/>
        </w:rPr>
        <w:t>.</w:t>
      </w:r>
      <w:r w:rsidR="001C24C2" w:rsidRPr="007778AA">
        <w:rPr>
          <w:rStyle w:val="Appelnotedebasdep"/>
          <w:lang w:val="fr-FR"/>
        </w:rPr>
        <w:footnoteReference w:id="43"/>
      </w:r>
      <w:r w:rsidR="009300B7" w:rsidRPr="007778AA">
        <w:rPr>
          <w:lang w:val="fr-FR"/>
        </w:rPr>
        <w:t xml:space="preserve"> L'implication de </w:t>
      </w:r>
      <w:r w:rsidR="002534B3" w:rsidRPr="007778AA">
        <w:rPr>
          <w:lang w:val="fr-FR"/>
        </w:rPr>
        <w:t xml:space="preserve">professionnels spécialisés </w:t>
      </w:r>
      <w:r w:rsidR="009300B7" w:rsidRPr="007778AA">
        <w:rPr>
          <w:lang w:val="fr-FR"/>
        </w:rPr>
        <w:t xml:space="preserve">dans la </w:t>
      </w:r>
      <w:r w:rsidR="00564378" w:rsidRPr="007778AA">
        <w:rPr>
          <w:lang w:val="fr-FR"/>
        </w:rPr>
        <w:t xml:space="preserve">fourniture de services d'AT sera </w:t>
      </w:r>
      <w:r w:rsidR="002534B3" w:rsidRPr="007778AA">
        <w:rPr>
          <w:lang w:val="fr-FR"/>
        </w:rPr>
        <w:t>recherchée, mais avec la réserve que l'</w:t>
      </w:r>
      <w:r w:rsidR="002659A6" w:rsidRPr="007778AA">
        <w:rPr>
          <w:lang w:val="fr-FR"/>
        </w:rPr>
        <w:t xml:space="preserve">AT </w:t>
      </w:r>
      <w:r w:rsidR="00D268B8" w:rsidRPr="007778AA">
        <w:rPr>
          <w:lang w:val="fr-FR"/>
        </w:rPr>
        <w:t xml:space="preserve">transmette </w:t>
      </w:r>
      <w:r w:rsidR="002534B3" w:rsidRPr="007778AA">
        <w:rPr>
          <w:lang w:val="fr-FR"/>
        </w:rPr>
        <w:t xml:space="preserve">régulièrement </w:t>
      </w:r>
      <w:r w:rsidR="00D268B8" w:rsidRPr="007778AA">
        <w:rPr>
          <w:lang w:val="fr-FR"/>
        </w:rPr>
        <w:t xml:space="preserve">des connaissances et forme des homologues nationaux </w:t>
      </w:r>
      <w:r w:rsidR="0066764E" w:rsidRPr="007778AA">
        <w:rPr>
          <w:lang w:val="fr-FR"/>
        </w:rPr>
        <w:t>sur des sujets pertinents</w:t>
      </w:r>
      <w:r w:rsidR="00D268B8" w:rsidRPr="007778AA">
        <w:rPr>
          <w:lang w:val="fr-FR"/>
        </w:rPr>
        <w:t xml:space="preserve">. </w:t>
      </w:r>
      <w:r w:rsidR="00AC0F76" w:rsidRPr="007778AA">
        <w:rPr>
          <w:lang w:val="fr-FR"/>
        </w:rPr>
        <w:t>Ceci est prévu dans le cadre du résultat 1.2 (</w:t>
      </w:r>
      <w:r w:rsidR="00AC0F76" w:rsidRPr="007778AA">
        <w:rPr>
          <w:i/>
          <w:iCs/>
          <w:lang w:val="fr-FR"/>
        </w:rPr>
        <w:t xml:space="preserve">Amélioration de la capacité des principales parties prenantes au niveau national pour la planification et le suivi de la poursuite des objectifs </w:t>
      </w:r>
      <w:r w:rsidR="001856B0" w:rsidRPr="007778AA">
        <w:rPr>
          <w:i/>
          <w:iCs/>
          <w:lang w:val="fr-FR"/>
        </w:rPr>
        <w:t>de la NDT</w:t>
      </w:r>
      <w:r w:rsidR="00AC0F76" w:rsidRPr="007778AA">
        <w:rPr>
          <w:i/>
          <w:iCs/>
          <w:lang w:val="fr-FR"/>
        </w:rPr>
        <w:t xml:space="preserve"> et des objectifs connexes</w:t>
      </w:r>
      <w:r w:rsidR="00AC0F76" w:rsidRPr="007778AA">
        <w:rPr>
          <w:lang w:val="fr-FR"/>
        </w:rPr>
        <w:t xml:space="preserve">). </w:t>
      </w:r>
      <w:r w:rsidR="005327E8" w:rsidRPr="007778AA">
        <w:rPr>
          <w:lang w:val="fr-FR"/>
        </w:rPr>
        <w:t xml:space="preserve">Le renforcement de la </w:t>
      </w:r>
      <w:r w:rsidR="00D27D58" w:rsidRPr="007778AA">
        <w:rPr>
          <w:lang w:val="fr-FR"/>
        </w:rPr>
        <w:t xml:space="preserve">Coalition nationale pour la gestion durable des terres (CNGDT), </w:t>
      </w:r>
      <w:r w:rsidR="005327E8" w:rsidRPr="007778AA">
        <w:rPr>
          <w:lang w:val="fr-FR"/>
        </w:rPr>
        <w:t xml:space="preserve">prévu dans le cadre du résultat 1.3, portera spécifiquement sur les aspects de l'engagement des parties prenantes et de la durabilité. </w:t>
      </w:r>
    </w:p>
    <w:p w14:paraId="5E866E03" w14:textId="77777777" w:rsidR="001F2AD6" w:rsidRPr="007778AA" w:rsidRDefault="001F2AD6" w:rsidP="00301205">
      <w:pPr>
        <w:rPr>
          <w:lang w:val="fr-FR"/>
        </w:rPr>
      </w:pPr>
    </w:p>
    <w:p w14:paraId="66375CB4" w14:textId="77777777" w:rsidR="0083579E" w:rsidRPr="007778AA" w:rsidRDefault="00312BCF">
      <w:pPr>
        <w:rPr>
          <w:lang w:val="fr-FR"/>
        </w:rPr>
      </w:pPr>
      <w:r w:rsidRPr="007778AA">
        <w:rPr>
          <w:lang w:val="fr-FR"/>
        </w:rPr>
        <w:t xml:space="preserve">La durabilité est également prise en compte dans le résultat 3.2, qui </w:t>
      </w:r>
      <w:r w:rsidR="00E80B02" w:rsidRPr="007778AA">
        <w:rPr>
          <w:lang w:val="fr-FR"/>
        </w:rPr>
        <w:t xml:space="preserve">est lié </w:t>
      </w:r>
      <w:r w:rsidRPr="007778AA">
        <w:rPr>
          <w:lang w:val="fr-FR"/>
        </w:rPr>
        <w:t xml:space="preserve">au développement d'un mécanisme de financement durable pour la gestion continue des paysages en vue de la réalisation de l'APD. Les activités commenceront tôt dans le cycle de mise en œuvre du projet, afin de soutenir la durabilité et de donner au projet suffisamment de temps pour développer des activités de suivi basées sur l'étude qui sera développée dans le cadre du résultat. La </w:t>
      </w:r>
      <w:r w:rsidR="00301205" w:rsidRPr="007778AA">
        <w:rPr>
          <w:lang w:val="fr-FR"/>
        </w:rPr>
        <w:t xml:space="preserve">durabilité des résultats </w:t>
      </w:r>
      <w:r w:rsidR="00D268B8" w:rsidRPr="007778AA">
        <w:rPr>
          <w:lang w:val="fr-FR"/>
        </w:rPr>
        <w:t xml:space="preserve">au </w:t>
      </w:r>
      <w:r w:rsidR="00301205" w:rsidRPr="007778AA">
        <w:rPr>
          <w:lang w:val="fr-FR"/>
        </w:rPr>
        <w:t xml:space="preserve">niveau local sera </w:t>
      </w:r>
      <w:r w:rsidR="0066764E" w:rsidRPr="007778AA">
        <w:rPr>
          <w:lang w:val="fr-FR"/>
        </w:rPr>
        <w:t xml:space="preserve">spécifiquement </w:t>
      </w:r>
      <w:r w:rsidR="00301205" w:rsidRPr="007778AA">
        <w:rPr>
          <w:lang w:val="fr-FR"/>
        </w:rPr>
        <w:t xml:space="preserve">encouragée </w:t>
      </w:r>
      <w:r w:rsidR="0066764E" w:rsidRPr="007778AA">
        <w:rPr>
          <w:lang w:val="fr-FR"/>
        </w:rPr>
        <w:t xml:space="preserve">en </w:t>
      </w:r>
      <w:r w:rsidR="00301205" w:rsidRPr="007778AA">
        <w:rPr>
          <w:lang w:val="fr-FR"/>
        </w:rPr>
        <w:t xml:space="preserve">développant la capacité du </w:t>
      </w:r>
      <w:r w:rsidR="001E231C" w:rsidRPr="007778AA">
        <w:rPr>
          <w:lang w:val="fr-FR"/>
        </w:rPr>
        <w:t xml:space="preserve">personnel des </w:t>
      </w:r>
      <w:r w:rsidR="00301205" w:rsidRPr="007778AA">
        <w:rPr>
          <w:lang w:val="fr-FR"/>
        </w:rPr>
        <w:t xml:space="preserve">conseils communaux/départementaux </w:t>
      </w:r>
      <w:r w:rsidR="001E231C" w:rsidRPr="007778AA">
        <w:rPr>
          <w:lang w:val="fr-FR"/>
        </w:rPr>
        <w:t xml:space="preserve">dans l'application pratique des cadres </w:t>
      </w:r>
      <w:r w:rsidR="000D0285">
        <w:rPr>
          <w:lang w:val="fr-FR"/>
        </w:rPr>
        <w:t>de la NDT</w:t>
      </w:r>
      <w:r w:rsidR="001E231C" w:rsidRPr="007778AA">
        <w:rPr>
          <w:lang w:val="fr-FR"/>
        </w:rPr>
        <w:t xml:space="preserve">. La </w:t>
      </w:r>
      <w:r w:rsidR="00016D9C" w:rsidRPr="007778AA">
        <w:rPr>
          <w:lang w:val="fr-FR"/>
        </w:rPr>
        <w:t xml:space="preserve">formation et l'expérience pratique de la planification intégrée de l'utilisation des terres au niveau du paysage seront le vecteur le plus important du renforcement des capacités. </w:t>
      </w:r>
      <w:r w:rsidR="0037319C" w:rsidRPr="007778AA">
        <w:rPr>
          <w:lang w:val="fr-FR"/>
        </w:rPr>
        <w:t xml:space="preserve">Tous les résultats de la composante 2 concernent le développement des capacités </w:t>
      </w:r>
      <w:r w:rsidR="00256822" w:rsidRPr="007778AA">
        <w:rPr>
          <w:lang w:val="fr-FR"/>
        </w:rPr>
        <w:t>pratiques sur le terrain</w:t>
      </w:r>
      <w:r w:rsidR="0037319C" w:rsidRPr="007778AA">
        <w:rPr>
          <w:lang w:val="fr-FR"/>
        </w:rPr>
        <w:t xml:space="preserve">. </w:t>
      </w:r>
      <w:r w:rsidR="00E52B03" w:rsidRPr="007778AA">
        <w:rPr>
          <w:highlight w:val="yellow"/>
          <w:lang w:val="fr-FR"/>
        </w:rPr>
        <w:t xml:space="preserve">Enfin, le COT en </w:t>
      </w:r>
      <w:r w:rsidR="00E52B03" w:rsidRPr="007778AA">
        <w:rPr>
          <w:highlight w:val="yellow"/>
          <w:lang w:val="fr-FR"/>
        </w:rPr>
        <w:fldChar w:fldCharType="begin"/>
      </w:r>
      <w:r w:rsidR="00E52B03" w:rsidRPr="007778AA">
        <w:rPr>
          <w:highlight w:val="yellow"/>
          <w:lang w:val="fr-FR"/>
        </w:rPr>
        <w:instrText xml:space="preserve"> REF _Ref98323221 \h </w:instrText>
      </w:r>
      <w:r w:rsidR="005F75D1" w:rsidRPr="007778AA">
        <w:rPr>
          <w:highlight w:val="yellow"/>
          <w:lang w:val="fr-FR"/>
        </w:rPr>
        <w:instrText xml:space="preserve"> \* MERGEFORMAT </w:instrText>
      </w:r>
      <w:r w:rsidR="00E52B03" w:rsidRPr="007778AA">
        <w:rPr>
          <w:highlight w:val="yellow"/>
          <w:lang w:val="fr-FR"/>
        </w:rPr>
      </w:r>
      <w:r w:rsidR="00E52B03" w:rsidRPr="007778AA">
        <w:rPr>
          <w:highlight w:val="yellow"/>
          <w:lang w:val="fr-FR"/>
        </w:rPr>
        <w:fldChar w:fldCharType="separate"/>
      </w:r>
      <w:r w:rsidR="00E52B03" w:rsidRPr="007778AA">
        <w:rPr>
          <w:highlight w:val="yellow"/>
          <w:lang w:val="fr-FR"/>
        </w:rPr>
        <w:t xml:space="preserve">Figure </w:t>
      </w:r>
      <w:r w:rsidR="00E52B03" w:rsidRPr="007778AA">
        <w:rPr>
          <w:noProof/>
          <w:highlight w:val="yellow"/>
          <w:lang w:val="fr-FR"/>
        </w:rPr>
        <w:t>4</w:t>
      </w:r>
      <w:r w:rsidR="00E52B03" w:rsidRPr="007778AA">
        <w:rPr>
          <w:highlight w:val="yellow"/>
          <w:lang w:val="fr-FR"/>
        </w:rPr>
        <w:fldChar w:fldCharType="end"/>
      </w:r>
      <w:r w:rsidR="00E52B03" w:rsidRPr="007778AA">
        <w:rPr>
          <w:highlight w:val="yellow"/>
          <w:lang w:val="fr-FR"/>
        </w:rPr>
        <w:t xml:space="preserve"> tient également compte de la durabilité</w:t>
      </w:r>
      <w:r w:rsidR="00E52B03" w:rsidRPr="007778AA">
        <w:rPr>
          <w:lang w:val="fr-FR"/>
        </w:rPr>
        <w:t xml:space="preserve">. </w:t>
      </w:r>
    </w:p>
    <w:p w14:paraId="74EC49A4" w14:textId="77777777" w:rsidR="00A67062" w:rsidRPr="007778AA" w:rsidRDefault="00A67062" w:rsidP="00301205">
      <w:pPr>
        <w:rPr>
          <w:lang w:val="fr-FR"/>
        </w:rPr>
      </w:pPr>
    </w:p>
    <w:p w14:paraId="27D21A22" w14:textId="77777777" w:rsidR="0083579E" w:rsidRPr="007778AA" w:rsidRDefault="00312BCF">
      <w:pPr>
        <w:rPr>
          <w:lang w:val="fr-FR"/>
        </w:rPr>
      </w:pPr>
      <w:r w:rsidRPr="007778AA">
        <w:rPr>
          <w:b/>
          <w:bCs/>
          <w:lang w:val="fr-FR"/>
        </w:rPr>
        <w:lastRenderedPageBreak/>
        <w:t xml:space="preserve">La mise à l'échelle des </w:t>
      </w:r>
      <w:r w:rsidR="00256822" w:rsidRPr="007778AA">
        <w:rPr>
          <w:b/>
          <w:bCs/>
          <w:lang w:val="fr-FR"/>
        </w:rPr>
        <w:t xml:space="preserve">cadres </w:t>
      </w:r>
      <w:r w:rsidR="001856B0" w:rsidRPr="007778AA">
        <w:rPr>
          <w:b/>
          <w:bCs/>
          <w:lang w:val="fr-FR"/>
        </w:rPr>
        <w:t>NDT</w:t>
      </w:r>
      <w:r w:rsidR="00256822" w:rsidRPr="007778AA">
        <w:rPr>
          <w:b/>
          <w:bCs/>
          <w:lang w:val="fr-FR"/>
        </w:rPr>
        <w:t xml:space="preserve"> </w:t>
      </w:r>
      <w:r w:rsidRPr="007778AA">
        <w:rPr>
          <w:b/>
          <w:bCs/>
          <w:lang w:val="fr-FR"/>
        </w:rPr>
        <w:t xml:space="preserve">dans la </w:t>
      </w:r>
      <w:r w:rsidR="00256822" w:rsidRPr="007778AA">
        <w:rPr>
          <w:b/>
          <w:bCs/>
          <w:lang w:val="fr-FR"/>
        </w:rPr>
        <w:t xml:space="preserve">région Centre-Nord </w:t>
      </w:r>
      <w:r w:rsidR="00256822" w:rsidRPr="007778AA">
        <w:rPr>
          <w:lang w:val="fr-FR"/>
        </w:rPr>
        <w:t xml:space="preserve">peut </w:t>
      </w:r>
      <w:r w:rsidRPr="007778AA">
        <w:rPr>
          <w:lang w:val="fr-FR"/>
        </w:rPr>
        <w:t xml:space="preserve">être réalisée en </w:t>
      </w:r>
      <w:r w:rsidR="001659EE" w:rsidRPr="007778AA">
        <w:rPr>
          <w:lang w:val="fr-FR"/>
        </w:rPr>
        <w:t xml:space="preserve">renforçant et en </w:t>
      </w:r>
      <w:r w:rsidRPr="007778AA">
        <w:rPr>
          <w:lang w:val="fr-FR"/>
        </w:rPr>
        <w:t xml:space="preserve">établissant des </w:t>
      </w:r>
      <w:r w:rsidR="001659EE" w:rsidRPr="007778AA">
        <w:rPr>
          <w:lang w:val="fr-FR"/>
        </w:rPr>
        <w:t xml:space="preserve">comités de planification et de gestion de l'utilisation des terres </w:t>
      </w:r>
      <w:r w:rsidRPr="007778AA">
        <w:rPr>
          <w:lang w:val="fr-FR"/>
        </w:rPr>
        <w:t xml:space="preserve">multipartites </w:t>
      </w:r>
      <w:r w:rsidR="001659EE" w:rsidRPr="007778AA">
        <w:rPr>
          <w:lang w:val="fr-FR"/>
        </w:rPr>
        <w:t xml:space="preserve">au niveau local, y compris certains d'entre eux pour gérer le </w:t>
      </w:r>
      <w:r w:rsidR="001659EE" w:rsidRPr="007778AA">
        <w:rPr>
          <w:szCs w:val="20"/>
          <w:lang w:val="fr-FR"/>
        </w:rPr>
        <w:t>paysage</w:t>
      </w:r>
      <w:r w:rsidR="001659EE" w:rsidRPr="007778AA">
        <w:rPr>
          <w:lang w:val="fr-FR"/>
        </w:rPr>
        <w:t xml:space="preserve"> plus large </w:t>
      </w:r>
      <w:r w:rsidR="001659EE" w:rsidRPr="007778AA">
        <w:rPr>
          <w:szCs w:val="20"/>
          <w:lang w:val="fr-FR"/>
        </w:rPr>
        <w:t xml:space="preserve">qui traverse différentes communes / départements </w:t>
      </w:r>
      <w:r w:rsidR="001B3DDB" w:rsidRPr="007778AA">
        <w:rPr>
          <w:szCs w:val="20"/>
          <w:lang w:val="fr-FR"/>
        </w:rPr>
        <w:t>(</w:t>
      </w:r>
      <w:r w:rsidR="00C21E89" w:rsidRPr="007778AA">
        <w:rPr>
          <w:szCs w:val="20"/>
          <w:lang w:val="fr-FR"/>
        </w:rPr>
        <w:t>objectifs au niveau du paysage plus large d'</w:t>
      </w:r>
      <w:r w:rsidR="00401EBB" w:rsidRPr="007778AA">
        <w:rPr>
          <w:szCs w:val="20"/>
          <w:highlight w:val="yellow"/>
          <w:lang w:val="fr-FR"/>
        </w:rPr>
        <w:t xml:space="preserve">environ </w:t>
      </w:r>
      <w:r w:rsidR="004919C7" w:rsidRPr="007778AA">
        <w:rPr>
          <w:szCs w:val="20"/>
          <w:highlight w:val="yellow"/>
          <w:lang w:val="fr-FR"/>
        </w:rPr>
        <w:t xml:space="preserve">250.000 </w:t>
      </w:r>
      <w:r w:rsidR="00C21E89" w:rsidRPr="007778AA">
        <w:rPr>
          <w:szCs w:val="20"/>
          <w:lang w:val="fr-FR"/>
        </w:rPr>
        <w:t>hectares</w:t>
      </w:r>
      <w:r w:rsidR="001B3DDB" w:rsidRPr="007778AA">
        <w:rPr>
          <w:szCs w:val="20"/>
          <w:lang w:val="fr-FR"/>
        </w:rPr>
        <w:t>)</w:t>
      </w:r>
      <w:r w:rsidR="00F23423" w:rsidRPr="007778AA">
        <w:rPr>
          <w:szCs w:val="20"/>
          <w:lang w:val="fr-FR"/>
        </w:rPr>
        <w:t xml:space="preserve">. </w:t>
      </w:r>
      <w:r w:rsidRPr="007778AA">
        <w:rPr>
          <w:b/>
          <w:bCs/>
          <w:lang w:val="fr-FR"/>
        </w:rPr>
        <w:t xml:space="preserve">Pour la mise à l'échelle </w:t>
      </w:r>
      <w:r w:rsidR="00265ACD" w:rsidRPr="007778AA">
        <w:rPr>
          <w:b/>
          <w:bCs/>
          <w:lang w:val="fr-FR"/>
        </w:rPr>
        <w:t xml:space="preserve">à l'intérieur et à </w:t>
      </w:r>
      <w:r w:rsidRPr="007778AA">
        <w:rPr>
          <w:b/>
          <w:bCs/>
          <w:lang w:val="fr-FR"/>
        </w:rPr>
        <w:t xml:space="preserve">l'extérieur du </w:t>
      </w:r>
      <w:r w:rsidR="00271D64" w:rsidRPr="007778AA">
        <w:rPr>
          <w:b/>
          <w:bCs/>
          <w:lang w:val="fr-FR"/>
        </w:rPr>
        <w:t>Burkina Faso</w:t>
      </w:r>
      <w:r w:rsidRPr="007778AA">
        <w:rPr>
          <w:lang w:val="fr-FR"/>
        </w:rPr>
        <w:t xml:space="preserve">, le </w:t>
      </w:r>
      <w:r w:rsidR="004A7682" w:rsidRPr="007778AA">
        <w:rPr>
          <w:lang w:val="fr-FR"/>
        </w:rPr>
        <w:t xml:space="preserve">travail sera fait </w:t>
      </w:r>
      <w:r w:rsidRPr="007778AA">
        <w:rPr>
          <w:lang w:val="fr-FR"/>
        </w:rPr>
        <w:t>par l'unité de gestion du projet</w:t>
      </w:r>
      <w:r w:rsidR="00265ACD" w:rsidRPr="007778AA">
        <w:rPr>
          <w:lang w:val="fr-FR"/>
        </w:rPr>
        <w:t xml:space="preserve">, en travaillant avec le conseil d'administration du projet et les partenaires, </w:t>
      </w:r>
      <w:r w:rsidRPr="007778AA">
        <w:rPr>
          <w:lang w:val="fr-FR"/>
        </w:rPr>
        <w:t>pour partager les leçons à la fois à travers le pays, et au-delà de ses frontières dans la zone plus large du Sahel. L'</w:t>
      </w:r>
      <w:r w:rsidR="001B2455" w:rsidRPr="007778AA">
        <w:rPr>
          <w:szCs w:val="20"/>
          <w:lang w:val="fr-FR"/>
        </w:rPr>
        <w:t>établissement d'une collaboration étroite avec le Programme Spécial pour la Conservation des Eaux et des Sols et l'Agroforesterie (CES/AGF</w:t>
      </w:r>
      <w:r w:rsidR="00940FC7" w:rsidRPr="007778AA">
        <w:rPr>
          <w:szCs w:val="20"/>
          <w:lang w:val="fr-FR"/>
        </w:rPr>
        <w:t>)</w:t>
      </w:r>
      <w:r w:rsidR="00834A11" w:rsidRPr="007778AA">
        <w:rPr>
          <w:szCs w:val="20"/>
          <w:lang w:val="fr-FR"/>
        </w:rPr>
        <w:t xml:space="preserve">, un programme financé par de multiples </w:t>
      </w:r>
      <w:r w:rsidR="00B879D4" w:rsidRPr="007778AA">
        <w:rPr>
          <w:szCs w:val="20"/>
          <w:lang w:val="fr-FR"/>
        </w:rPr>
        <w:t xml:space="preserve">donateurs, </w:t>
      </w:r>
      <w:r w:rsidR="00940FC7" w:rsidRPr="007778AA">
        <w:rPr>
          <w:szCs w:val="20"/>
          <w:lang w:val="fr-FR"/>
        </w:rPr>
        <w:t xml:space="preserve">est </w:t>
      </w:r>
      <w:r w:rsidR="00236BD4" w:rsidRPr="007778AA">
        <w:rPr>
          <w:szCs w:val="20"/>
          <w:lang w:val="fr-FR"/>
        </w:rPr>
        <w:t xml:space="preserve">essentiel pour </w:t>
      </w:r>
      <w:r w:rsidR="00647201" w:rsidRPr="007778AA">
        <w:rPr>
          <w:szCs w:val="20"/>
          <w:lang w:val="fr-FR"/>
        </w:rPr>
        <w:t xml:space="preserve">appliquer </w:t>
      </w:r>
      <w:r w:rsidR="001B2455" w:rsidRPr="007778AA">
        <w:rPr>
          <w:szCs w:val="20"/>
          <w:lang w:val="fr-FR"/>
        </w:rPr>
        <w:t xml:space="preserve">et diffuser les </w:t>
      </w:r>
      <w:r w:rsidR="00236BD4" w:rsidRPr="007778AA">
        <w:rPr>
          <w:szCs w:val="20"/>
          <w:lang w:val="fr-FR"/>
        </w:rPr>
        <w:t xml:space="preserve">techniques </w:t>
      </w:r>
      <w:r w:rsidR="001B2455" w:rsidRPr="007778AA">
        <w:rPr>
          <w:szCs w:val="20"/>
          <w:lang w:val="fr-FR"/>
        </w:rPr>
        <w:t>à travers le pays</w:t>
      </w:r>
      <w:r w:rsidR="00B879D4" w:rsidRPr="007778AA">
        <w:rPr>
          <w:szCs w:val="20"/>
          <w:lang w:val="fr-FR"/>
        </w:rPr>
        <w:t xml:space="preserve">. </w:t>
      </w:r>
      <w:r w:rsidR="001B2455" w:rsidRPr="007778AA">
        <w:rPr>
          <w:szCs w:val="20"/>
          <w:lang w:val="fr-FR"/>
        </w:rPr>
        <w:t xml:space="preserve">Par ailleurs, </w:t>
      </w:r>
      <w:r w:rsidR="00DE2368" w:rsidRPr="007778AA">
        <w:rPr>
          <w:lang w:val="fr-FR"/>
        </w:rPr>
        <w:t xml:space="preserve">la </w:t>
      </w:r>
      <w:r w:rsidR="00D27D58" w:rsidRPr="007778AA">
        <w:rPr>
          <w:lang w:val="fr-FR"/>
        </w:rPr>
        <w:t xml:space="preserve">Coalition Nationale (CNGDT) sera sollicitée </w:t>
      </w:r>
      <w:r w:rsidR="00DE2368" w:rsidRPr="007778AA">
        <w:rPr>
          <w:lang w:val="fr-FR"/>
        </w:rPr>
        <w:t xml:space="preserve">pour aider à la réplication du modèle du projet dans d'autres paysages et en vue d'avancer vers l'atteinte de l'objectif </w:t>
      </w:r>
      <w:r w:rsidR="001856B0" w:rsidRPr="007778AA">
        <w:rPr>
          <w:lang w:val="fr-FR"/>
        </w:rPr>
        <w:t>NDT</w:t>
      </w:r>
      <w:r w:rsidR="00DE2368" w:rsidRPr="007778AA">
        <w:rPr>
          <w:lang w:val="fr-FR"/>
        </w:rPr>
        <w:t xml:space="preserve"> du Burkina Faso. </w:t>
      </w:r>
    </w:p>
    <w:p w14:paraId="42414013" w14:textId="77777777" w:rsidR="00301205" w:rsidRPr="007778AA" w:rsidRDefault="00301205" w:rsidP="00F93A42">
      <w:pPr>
        <w:rPr>
          <w:lang w:val="fr-FR"/>
        </w:rPr>
      </w:pPr>
    </w:p>
    <w:p w14:paraId="5C43FBCE" w14:textId="77777777" w:rsidR="0083579E" w:rsidRPr="007778AA" w:rsidRDefault="00312BCF">
      <w:pPr>
        <w:pStyle w:val="Titre2"/>
        <w:rPr>
          <w:lang w:val="fr-FR"/>
        </w:rPr>
      </w:pPr>
      <w:bookmarkStart w:id="52" w:name="_Toc98142343"/>
      <w:bookmarkStart w:id="53" w:name="_Toc100004868"/>
      <w:r w:rsidRPr="007778AA">
        <w:rPr>
          <w:lang w:val="fr-FR"/>
        </w:rPr>
        <w:t xml:space="preserve">1b. Carte et coordonnées du projet : </w:t>
      </w:r>
      <w:bookmarkEnd w:id="52"/>
      <w:bookmarkEnd w:id="53"/>
    </w:p>
    <w:p w14:paraId="3720050C" w14:textId="77777777" w:rsidR="006E7954" w:rsidRPr="007778AA" w:rsidRDefault="006E7954" w:rsidP="006E7954">
      <w:pPr>
        <w:rPr>
          <w:color w:val="7F7F7F" w:themeColor="text1" w:themeTint="80"/>
          <w:sz w:val="16"/>
          <w:szCs w:val="16"/>
          <w:lang w:val="fr-FR"/>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6"/>
        <w:gridCol w:w="7534"/>
      </w:tblGrid>
      <w:tr w:rsidR="008A421A" w:rsidRPr="004B2966" w14:paraId="33097D0F" w14:textId="77777777" w:rsidTr="00F0280B">
        <w:tc>
          <w:tcPr>
            <w:tcW w:w="3256" w:type="dxa"/>
            <w:vAlign w:val="center"/>
          </w:tcPr>
          <w:p w14:paraId="626E76D2" w14:textId="77777777" w:rsidR="0083579E" w:rsidRPr="007778AA" w:rsidRDefault="00312BCF">
            <w:pPr>
              <w:jc w:val="center"/>
              <w:rPr>
                <w:lang w:val="fr-FR"/>
              </w:rPr>
            </w:pPr>
            <w:r w:rsidRPr="007778AA">
              <w:rPr>
                <w:lang w:val="fr-FR"/>
              </w:rPr>
              <w:t>Région Centre-Nord</w:t>
            </w:r>
          </w:p>
          <w:p w14:paraId="42D151D9" w14:textId="77777777" w:rsidR="008A421A" w:rsidRPr="007778AA" w:rsidRDefault="008A421A" w:rsidP="00F0280B">
            <w:pPr>
              <w:jc w:val="center"/>
              <w:rPr>
                <w:lang w:val="fr-FR"/>
              </w:rPr>
            </w:pPr>
            <w:r w:rsidRPr="007778AA">
              <w:rPr>
                <w:noProof/>
                <w:color w:val="2B579A"/>
                <w:shd w:val="clear" w:color="auto" w:fill="E6E6E6"/>
                <w:lang w:val="fr-FR" w:eastAsia="fr-FR"/>
              </w:rPr>
              <w:drawing>
                <wp:inline distT="0" distB="0" distL="0" distR="0" wp14:anchorId="4DFE6DA7" wp14:editId="34C18AD1">
                  <wp:extent cx="1393259" cy="1573481"/>
                  <wp:effectExtent l="0" t="0" r="0" b="825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1456" cy="1582738"/>
                          </a:xfrm>
                          <a:prstGeom prst="rect">
                            <a:avLst/>
                          </a:prstGeom>
                        </pic:spPr>
                      </pic:pic>
                    </a:graphicData>
                  </a:graphic>
                </wp:inline>
              </w:drawing>
            </w:r>
          </w:p>
        </w:tc>
        <w:tc>
          <w:tcPr>
            <w:tcW w:w="7534" w:type="dxa"/>
          </w:tcPr>
          <w:p w14:paraId="733DB976" w14:textId="77777777" w:rsidR="00DA5840" w:rsidRPr="007778AA" w:rsidRDefault="00DA5840" w:rsidP="00F0280B">
            <w:pPr>
              <w:jc w:val="left"/>
              <w:rPr>
                <w:u w:val="single"/>
                <w:lang w:val="fr-FR"/>
              </w:rPr>
            </w:pPr>
          </w:p>
          <w:p w14:paraId="2200D696" w14:textId="77777777" w:rsidR="0083579E" w:rsidRPr="007778AA" w:rsidRDefault="00312BCF">
            <w:pPr>
              <w:jc w:val="left"/>
              <w:rPr>
                <w:lang w:val="fr-FR"/>
              </w:rPr>
            </w:pPr>
            <w:r w:rsidRPr="007778AA">
              <w:rPr>
                <w:u w:val="single"/>
                <w:lang w:val="fr-FR"/>
              </w:rPr>
              <w:t xml:space="preserve">Source </w:t>
            </w:r>
            <w:hyperlink r:id="rId15" w:history="1">
              <w:r w:rsidR="00F550D2" w:rsidRPr="007778AA">
                <w:rPr>
                  <w:rStyle w:val="Lienhypertexte"/>
                  <w:lang w:val="fr-FR"/>
                </w:rPr>
                <w:t>:</w:t>
              </w:r>
            </w:hyperlink>
            <w:r w:rsidR="00F550D2" w:rsidRPr="007778AA">
              <w:rPr>
                <w:lang w:val="fr-FR"/>
              </w:rPr>
              <w:t xml:space="preserve"> </w:t>
            </w:r>
            <w:hyperlink r:id="rId16" w:history="1">
              <w:r w:rsidR="00D8556E" w:rsidRPr="00FD5096">
                <w:rPr>
                  <w:rStyle w:val="Lienhypertexte"/>
                  <w:lang w:val="fr-FR"/>
                </w:rPr>
                <w:t>https://en.wikipedia.org/wiki/Centre-Nord_Region</w:t>
              </w:r>
            </w:hyperlink>
            <w:r w:rsidR="00F550D2" w:rsidRPr="007778AA">
              <w:rPr>
                <w:lang w:val="fr-FR"/>
              </w:rPr>
              <w:t xml:space="preserve">, </w:t>
            </w:r>
          </w:p>
          <w:p w14:paraId="1534EF91" w14:textId="77777777" w:rsidR="0083579E" w:rsidRPr="007778AA" w:rsidRDefault="00312BCF">
            <w:pPr>
              <w:jc w:val="left"/>
              <w:rPr>
                <w:lang w:val="fr-FR"/>
              </w:rPr>
            </w:pPr>
            <w:r w:rsidRPr="007778AA">
              <w:rPr>
                <w:lang w:val="fr-FR"/>
              </w:rPr>
              <w:t xml:space="preserve">récupéré </w:t>
            </w:r>
            <w:r w:rsidR="00F550D2" w:rsidRPr="007778AA">
              <w:rPr>
                <w:lang w:val="fr-FR"/>
              </w:rPr>
              <w:t xml:space="preserve">le 30/03/22 </w:t>
            </w:r>
            <w:r w:rsidRPr="007778AA">
              <w:rPr>
                <w:lang w:val="fr-FR"/>
              </w:rPr>
              <w:t xml:space="preserve">et reproduit sous licence Creative Commons. </w:t>
            </w:r>
            <w:r w:rsidR="00D8556E">
              <w:rPr>
                <w:lang w:val="fr-FR"/>
              </w:rPr>
              <w:t xml:space="preserve"> </w:t>
            </w:r>
          </w:p>
          <w:p w14:paraId="2AD7548F" w14:textId="77777777" w:rsidR="005C312B" w:rsidRPr="007778AA" w:rsidRDefault="005C312B" w:rsidP="00F0280B">
            <w:pPr>
              <w:jc w:val="left"/>
              <w:rPr>
                <w:lang w:val="fr-FR"/>
              </w:rPr>
            </w:pPr>
          </w:p>
          <w:p w14:paraId="21D3C559" w14:textId="77777777" w:rsidR="0083579E" w:rsidRPr="007778AA" w:rsidRDefault="00312BCF">
            <w:pPr>
              <w:jc w:val="left"/>
              <w:rPr>
                <w:rStyle w:val="plainlinks"/>
                <w:rFonts w:ascii="Arial" w:hAnsi="Arial" w:cs="Arial"/>
                <w:color w:val="000000"/>
                <w:shd w:val="clear" w:color="auto" w:fill="F8F9FA"/>
                <w:lang w:val="fr-FR"/>
              </w:rPr>
            </w:pPr>
            <w:r w:rsidRPr="007778AA">
              <w:rPr>
                <w:u w:val="single"/>
                <w:lang w:val="fr-FR"/>
              </w:rPr>
              <w:t xml:space="preserve">Coordonnées géographiques </w:t>
            </w:r>
            <w:r w:rsidR="005C312B" w:rsidRPr="007778AA">
              <w:rPr>
                <w:lang w:val="fr-FR"/>
              </w:rPr>
              <w:t xml:space="preserve">: </w:t>
            </w:r>
            <w:r w:rsidR="00CC3C12" w:rsidRPr="007778AA">
              <w:rPr>
                <w:rFonts w:ascii="Arial" w:hAnsi="Arial" w:cs="Arial"/>
                <w:noProof/>
                <w:color w:val="000000"/>
                <w:szCs w:val="18"/>
                <w:shd w:val="clear" w:color="auto" w:fill="F8F9FA"/>
                <w:lang w:val="fr-FR" w:eastAsia="fr-FR"/>
              </w:rPr>
              <w:drawing>
                <wp:inline distT="0" distB="0" distL="0" distR="0" wp14:anchorId="7FF74405" wp14:editId="4BF97AB0">
                  <wp:extent cx="162560" cy="16256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inline>
              </w:drawing>
            </w:r>
            <w:hyperlink r:id="rId18" w:history="1">
              <w:r w:rsidR="00CC3C12" w:rsidRPr="007778AA">
                <w:rPr>
                  <w:rStyle w:val="latitude"/>
                  <w:rFonts w:ascii="Arial" w:hAnsi="Arial" w:cs="Arial"/>
                  <w:color w:val="3366BB"/>
                  <w:szCs w:val="18"/>
                  <w:shd w:val="clear" w:color="auto" w:fill="F8F9FA"/>
                  <w:lang w:val="fr-FR"/>
                </w:rPr>
                <w:t xml:space="preserve">13°15′N </w:t>
              </w:r>
              <w:r w:rsidR="00CC3C12" w:rsidRPr="007778AA">
                <w:rPr>
                  <w:rStyle w:val="longitude"/>
                  <w:rFonts w:ascii="Arial" w:hAnsi="Arial" w:cs="Arial"/>
                  <w:color w:val="3366BB"/>
                  <w:szCs w:val="18"/>
                  <w:shd w:val="clear" w:color="auto" w:fill="F8F9FA"/>
                  <w:lang w:val="fr-FR"/>
                </w:rPr>
                <w:t>1°0′W</w:t>
              </w:r>
            </w:hyperlink>
          </w:p>
          <w:p w14:paraId="5446A12D" w14:textId="77777777" w:rsidR="0083579E" w:rsidRPr="007778AA" w:rsidRDefault="004B2966">
            <w:pPr>
              <w:jc w:val="left"/>
              <w:rPr>
                <w:lang w:val="fr-FR"/>
              </w:rPr>
            </w:pPr>
            <w:hyperlink r:id="rId19" w:history="1">
              <w:r w:rsidR="00F0280B" w:rsidRPr="007778AA">
                <w:rPr>
                  <w:rStyle w:val="Lienhypertexte"/>
                  <w:lang w:val="fr-FR"/>
                </w:rPr>
                <w:t>https://geohack.toolforge.org/geohack.php?pagename=Centre-Nord_Region&amp;params=13_15_N_1_0_W_region:BF_type:city(1872126)</w:t>
              </w:r>
            </w:hyperlink>
          </w:p>
          <w:p w14:paraId="34A21DE1" w14:textId="77777777" w:rsidR="00F0280B" w:rsidRPr="007778AA" w:rsidRDefault="00F0280B" w:rsidP="00F0280B">
            <w:pPr>
              <w:jc w:val="left"/>
              <w:rPr>
                <w:lang w:val="fr-FR"/>
              </w:rPr>
            </w:pPr>
          </w:p>
          <w:p w14:paraId="4A61151B" w14:textId="77777777" w:rsidR="0083579E" w:rsidRPr="007778AA" w:rsidRDefault="00312BCF">
            <w:pPr>
              <w:jc w:val="left"/>
              <w:rPr>
                <w:lang w:val="fr-FR"/>
              </w:rPr>
            </w:pPr>
            <w:r w:rsidRPr="007778AA">
              <w:rPr>
                <w:u w:val="single"/>
                <w:lang w:val="fr-FR"/>
              </w:rPr>
              <w:t xml:space="preserve">Voir aussi </w:t>
            </w:r>
            <w:r w:rsidRPr="007778AA">
              <w:rPr>
                <w:lang w:val="fr-FR"/>
              </w:rPr>
              <w:t>:</w:t>
            </w:r>
          </w:p>
          <w:p w14:paraId="09739AE2" w14:textId="77777777" w:rsidR="0083579E" w:rsidRPr="007778AA" w:rsidRDefault="00312BCF">
            <w:pPr>
              <w:jc w:val="left"/>
              <w:rPr>
                <w:lang w:val="fr-FR"/>
              </w:rPr>
            </w:pPr>
            <w:r w:rsidRPr="007778AA">
              <w:rPr>
                <w:color w:val="2B579A"/>
                <w:shd w:val="clear" w:color="auto" w:fill="E6E6E6"/>
                <w:lang w:val="fr-FR"/>
              </w:rPr>
              <w:fldChar w:fldCharType="begin"/>
            </w:r>
            <w:r w:rsidRPr="007778AA">
              <w:rPr>
                <w:lang w:val="fr-FR"/>
              </w:rPr>
              <w:instrText xml:space="preserve"> REF _Ref99626948 \h </w:instrText>
            </w:r>
            <w:r w:rsidRPr="007778AA">
              <w:rPr>
                <w:color w:val="2B579A"/>
                <w:shd w:val="clear" w:color="auto" w:fill="E6E6E6"/>
                <w:lang w:val="fr-FR"/>
              </w:rPr>
            </w:r>
            <w:r w:rsidRPr="007778AA">
              <w:rPr>
                <w:color w:val="2B579A"/>
                <w:shd w:val="clear" w:color="auto" w:fill="E6E6E6"/>
                <w:lang w:val="fr-FR"/>
              </w:rPr>
              <w:fldChar w:fldCharType="separate"/>
            </w:r>
            <w:r w:rsidRPr="007778AA">
              <w:rPr>
                <w:lang w:val="fr-FR"/>
              </w:rPr>
              <w:t xml:space="preserve">Figure </w:t>
            </w:r>
            <w:r w:rsidRPr="007778AA">
              <w:rPr>
                <w:noProof/>
                <w:lang w:val="fr-FR"/>
              </w:rPr>
              <w:t>1</w:t>
            </w:r>
            <w:r w:rsidRPr="007778AA">
              <w:rPr>
                <w:lang w:val="fr-FR"/>
              </w:rPr>
              <w:t>. Région Centre-Nord du Burkina Faso : (a) Provinces et départements ; et (b) Dynamique de la productivité des terres avec statistiques</w:t>
            </w:r>
            <w:r w:rsidRPr="007778AA">
              <w:rPr>
                <w:color w:val="2B579A"/>
                <w:shd w:val="clear" w:color="auto" w:fill="E6E6E6"/>
                <w:lang w:val="fr-FR"/>
              </w:rPr>
              <w:fldChar w:fldCharType="end"/>
            </w:r>
          </w:p>
        </w:tc>
      </w:tr>
    </w:tbl>
    <w:p w14:paraId="0E0F81B1" w14:textId="77777777" w:rsidR="00F93A42" w:rsidRPr="007778AA" w:rsidRDefault="00F93A42" w:rsidP="00F93A42">
      <w:pPr>
        <w:rPr>
          <w:color w:val="7F7F7F" w:themeColor="text1" w:themeTint="80"/>
          <w:lang w:val="fr-FR"/>
        </w:rPr>
      </w:pPr>
    </w:p>
    <w:p w14:paraId="03EF2398" w14:textId="77777777" w:rsidR="0083579E" w:rsidRPr="007778AA" w:rsidRDefault="00312BCF">
      <w:pPr>
        <w:pStyle w:val="Titre2"/>
        <w:rPr>
          <w:lang w:val="fr-FR"/>
        </w:rPr>
      </w:pPr>
      <w:bookmarkStart w:id="54" w:name="_Toc98142344"/>
      <w:bookmarkStart w:id="55" w:name="_Toc100004869"/>
      <w:r w:rsidRPr="007778AA">
        <w:rPr>
          <w:lang w:val="fr-FR"/>
        </w:rPr>
        <w:t xml:space="preserve">2. Les </w:t>
      </w:r>
      <w:r w:rsidRPr="007778AA" w:rsidDel="00317C1A">
        <w:rPr>
          <w:lang w:val="fr-FR"/>
        </w:rPr>
        <w:t xml:space="preserve">parties prenantes. </w:t>
      </w:r>
      <w:bookmarkEnd w:id="54"/>
      <w:bookmarkEnd w:id="55"/>
    </w:p>
    <w:p w14:paraId="08352BDB" w14:textId="77777777" w:rsidR="0083579E" w:rsidRPr="007778AA" w:rsidRDefault="00312BCF">
      <w:pPr>
        <w:pBdr>
          <w:bottom w:val="single" w:sz="4" w:space="1" w:color="auto"/>
        </w:pBdr>
        <w:rPr>
          <w:rFonts w:eastAsia="Calibri"/>
          <w:color w:val="7F7F7F" w:themeColor="text1" w:themeTint="80"/>
          <w:sz w:val="16"/>
          <w:szCs w:val="16"/>
          <w:lang w:val="fr-FR"/>
        </w:rPr>
      </w:pPr>
      <w:r w:rsidRPr="007778AA">
        <w:rPr>
          <w:color w:val="7F7F7F" w:themeColor="text1" w:themeTint="80"/>
          <w:sz w:val="16"/>
          <w:szCs w:val="16"/>
          <w:lang w:val="fr-FR"/>
        </w:rPr>
        <w:t xml:space="preserve">Sélectionnez les parties prenantes qui ont participé aux consultations lors de la phase d'identification du projet : </w:t>
      </w:r>
    </w:p>
    <w:p w14:paraId="7AE0156C" w14:textId="77777777" w:rsidR="0083579E" w:rsidRPr="007778AA" w:rsidRDefault="00312BCF">
      <w:pPr>
        <w:rPr>
          <w:color w:val="7F7F7F" w:themeColor="text1" w:themeTint="80"/>
          <w:sz w:val="16"/>
          <w:szCs w:val="16"/>
          <w:lang w:val="fr-FR"/>
        </w:rPr>
      </w:pPr>
      <w:r w:rsidRPr="007778AA">
        <w:rPr>
          <w:color w:val="7F7F7F" w:themeColor="text1" w:themeTint="80"/>
          <w:sz w:val="16"/>
          <w:szCs w:val="16"/>
          <w:lang w:val="fr-FR"/>
        </w:rPr>
        <w:fldChar w:fldCharType="begin">
          <w:ffData>
            <w:name w:val="IAP_cities"/>
            <w:enabled/>
            <w:calcOnExit w:val="0"/>
            <w:checkBox>
              <w:sizeAuto/>
              <w:default w:val="0"/>
            </w:checkBox>
          </w:ffData>
        </w:fldChar>
      </w:r>
      <w:r w:rsidRPr="007778AA">
        <w:rPr>
          <w:color w:val="7F7F7F" w:themeColor="text1" w:themeTint="80"/>
          <w:sz w:val="16"/>
          <w:szCs w:val="16"/>
          <w:lang w:val="fr-FR"/>
        </w:rPr>
        <w:instrText xml:space="preserve"> FORMCHECKBOX </w:instrText>
      </w:r>
      <w:r w:rsidR="004B2966">
        <w:rPr>
          <w:color w:val="7F7F7F" w:themeColor="text1" w:themeTint="80"/>
          <w:sz w:val="16"/>
          <w:szCs w:val="16"/>
          <w:lang w:val="fr-FR"/>
        </w:rPr>
      </w:r>
      <w:r w:rsidR="004B2966">
        <w:rPr>
          <w:color w:val="7F7F7F" w:themeColor="text1" w:themeTint="80"/>
          <w:sz w:val="16"/>
          <w:szCs w:val="16"/>
          <w:lang w:val="fr-FR"/>
        </w:rPr>
        <w:fldChar w:fldCharType="separate"/>
      </w:r>
      <w:r w:rsidRPr="007778AA">
        <w:rPr>
          <w:color w:val="7F7F7F" w:themeColor="text1" w:themeTint="80"/>
          <w:sz w:val="16"/>
          <w:szCs w:val="16"/>
          <w:lang w:val="fr-FR"/>
        </w:rPr>
        <w:fldChar w:fldCharType="end"/>
      </w:r>
      <w:r w:rsidRPr="007778AA">
        <w:rPr>
          <w:color w:val="7F7F7F" w:themeColor="text1" w:themeTint="80"/>
          <w:sz w:val="16"/>
          <w:szCs w:val="16"/>
          <w:lang w:val="fr-FR"/>
        </w:rPr>
        <w:t xml:space="preserve"> Peuples indigènes et communautés locales ; </w:t>
      </w:r>
    </w:p>
    <w:p w14:paraId="01A2B82A" w14:textId="77777777" w:rsidR="0083579E" w:rsidRPr="007778AA" w:rsidRDefault="00312BCF">
      <w:pPr>
        <w:rPr>
          <w:color w:val="7F7F7F" w:themeColor="text1" w:themeTint="80"/>
          <w:sz w:val="16"/>
          <w:szCs w:val="16"/>
          <w:lang w:val="fr-FR"/>
        </w:rPr>
      </w:pPr>
      <w:r w:rsidRPr="007778AA">
        <w:rPr>
          <w:color w:val="7F7F7F" w:themeColor="text1" w:themeTint="80"/>
          <w:sz w:val="16"/>
          <w:szCs w:val="16"/>
          <w:shd w:val="clear" w:color="auto" w:fill="E6E6E6"/>
          <w:lang w:val="fr-FR"/>
        </w:rPr>
        <w:fldChar w:fldCharType="begin">
          <w:ffData>
            <w:name w:val="incl_gender_no"/>
            <w:enabled/>
            <w:calcOnExit w:val="0"/>
            <w:checkBox>
              <w:sizeAuto/>
              <w:default w:val="1"/>
            </w:checkBox>
          </w:ffData>
        </w:fldChar>
      </w:r>
      <w:r w:rsidRPr="007778AA">
        <w:rPr>
          <w:color w:val="7F7F7F" w:themeColor="text1" w:themeTint="80"/>
          <w:sz w:val="16"/>
          <w:szCs w:val="16"/>
          <w:shd w:val="clear" w:color="auto" w:fill="E6E6E6"/>
          <w:lang w:val="fr-FR"/>
        </w:rPr>
        <w:instrText xml:space="preserve"> FORMCHECKBOX </w:instrText>
      </w:r>
      <w:r w:rsidR="004B2966">
        <w:rPr>
          <w:color w:val="7F7F7F" w:themeColor="text1" w:themeTint="80"/>
          <w:sz w:val="16"/>
          <w:szCs w:val="16"/>
          <w:shd w:val="clear" w:color="auto" w:fill="E6E6E6"/>
          <w:lang w:val="fr-FR"/>
        </w:rPr>
      </w:r>
      <w:r w:rsidR="004B2966">
        <w:rPr>
          <w:color w:val="7F7F7F" w:themeColor="text1" w:themeTint="80"/>
          <w:sz w:val="16"/>
          <w:szCs w:val="16"/>
          <w:shd w:val="clear" w:color="auto" w:fill="E6E6E6"/>
          <w:lang w:val="fr-FR"/>
        </w:rPr>
        <w:fldChar w:fldCharType="separate"/>
      </w:r>
      <w:r w:rsidRPr="007778AA">
        <w:rPr>
          <w:color w:val="7F7F7F" w:themeColor="text1" w:themeTint="80"/>
          <w:sz w:val="16"/>
          <w:szCs w:val="16"/>
          <w:shd w:val="clear" w:color="auto" w:fill="E6E6E6"/>
          <w:lang w:val="fr-FR"/>
        </w:rPr>
        <w:fldChar w:fldCharType="end"/>
      </w:r>
      <w:r w:rsidR="00F93A42" w:rsidRPr="007778AA">
        <w:rPr>
          <w:color w:val="7F7F7F" w:themeColor="text1" w:themeTint="80"/>
          <w:sz w:val="16"/>
          <w:szCs w:val="16"/>
          <w:lang w:val="fr-FR"/>
        </w:rPr>
        <w:t xml:space="preserve"> Organisations de la société civile </w:t>
      </w:r>
    </w:p>
    <w:p w14:paraId="5A7FD456" w14:textId="77777777" w:rsidR="0083579E" w:rsidRPr="007778AA" w:rsidRDefault="00312BCF">
      <w:pPr>
        <w:rPr>
          <w:color w:val="7F7F7F" w:themeColor="text1" w:themeTint="80"/>
          <w:sz w:val="16"/>
          <w:szCs w:val="16"/>
          <w:lang w:val="fr-FR"/>
        </w:rPr>
      </w:pPr>
      <w:r w:rsidRPr="007778AA">
        <w:rPr>
          <w:color w:val="7F7F7F" w:themeColor="text1" w:themeTint="80"/>
          <w:sz w:val="16"/>
          <w:szCs w:val="16"/>
          <w:shd w:val="clear" w:color="auto" w:fill="E6E6E6"/>
          <w:lang w:val="fr-FR"/>
        </w:rPr>
        <w:fldChar w:fldCharType="begin">
          <w:ffData>
            <w:name w:val="incl_gender_no"/>
            <w:enabled/>
            <w:calcOnExit w:val="0"/>
            <w:checkBox>
              <w:sizeAuto/>
              <w:default w:val="1"/>
            </w:checkBox>
          </w:ffData>
        </w:fldChar>
      </w:r>
      <w:r w:rsidRPr="007778AA">
        <w:rPr>
          <w:color w:val="7F7F7F" w:themeColor="text1" w:themeTint="80"/>
          <w:sz w:val="16"/>
          <w:szCs w:val="16"/>
          <w:shd w:val="clear" w:color="auto" w:fill="E6E6E6"/>
          <w:lang w:val="fr-FR"/>
        </w:rPr>
        <w:instrText xml:space="preserve"> FORMCHECKBOX </w:instrText>
      </w:r>
      <w:r w:rsidR="004B2966">
        <w:rPr>
          <w:color w:val="7F7F7F" w:themeColor="text1" w:themeTint="80"/>
          <w:sz w:val="16"/>
          <w:szCs w:val="16"/>
          <w:shd w:val="clear" w:color="auto" w:fill="E6E6E6"/>
          <w:lang w:val="fr-FR"/>
        </w:rPr>
      </w:r>
      <w:r w:rsidR="004B2966">
        <w:rPr>
          <w:color w:val="7F7F7F" w:themeColor="text1" w:themeTint="80"/>
          <w:sz w:val="16"/>
          <w:szCs w:val="16"/>
          <w:shd w:val="clear" w:color="auto" w:fill="E6E6E6"/>
          <w:lang w:val="fr-FR"/>
        </w:rPr>
        <w:fldChar w:fldCharType="separate"/>
      </w:r>
      <w:r w:rsidRPr="007778AA">
        <w:rPr>
          <w:color w:val="7F7F7F" w:themeColor="text1" w:themeTint="80"/>
          <w:sz w:val="16"/>
          <w:szCs w:val="16"/>
          <w:shd w:val="clear" w:color="auto" w:fill="E6E6E6"/>
          <w:lang w:val="fr-FR"/>
        </w:rPr>
        <w:fldChar w:fldCharType="end"/>
      </w:r>
      <w:r w:rsidR="00F93A42" w:rsidRPr="007778AA">
        <w:rPr>
          <w:color w:val="7F7F7F" w:themeColor="text1" w:themeTint="80"/>
          <w:sz w:val="16"/>
          <w:szCs w:val="16"/>
          <w:lang w:val="fr-FR"/>
        </w:rPr>
        <w:t xml:space="preserve"> Entités du secteur privé</w:t>
      </w:r>
    </w:p>
    <w:p w14:paraId="7501C01B" w14:textId="77777777" w:rsidR="0083579E" w:rsidRPr="007778AA" w:rsidRDefault="00312BCF">
      <w:pPr>
        <w:pBdr>
          <w:bottom w:val="single" w:sz="4" w:space="1" w:color="auto"/>
        </w:pBdr>
        <w:rPr>
          <w:color w:val="7F7F7F" w:themeColor="text1" w:themeTint="80"/>
          <w:sz w:val="16"/>
          <w:szCs w:val="16"/>
          <w:lang w:val="fr-FR"/>
        </w:rPr>
      </w:pPr>
      <w:r w:rsidRPr="007778AA">
        <w:rPr>
          <w:color w:val="7F7F7F" w:themeColor="text1" w:themeTint="80"/>
          <w:sz w:val="16"/>
          <w:szCs w:val="16"/>
          <w:lang w:val="fr-FR"/>
        </w:rPr>
        <w:t>En outre, fournir des informations indicatives sur la manière dont les parties prenantes, y compris la société civile et les peuples autochtones, seront impliquées dans la préparation du projet, ainsi que leurs rôles respectifs et les moyens d'engagement.</w:t>
      </w:r>
    </w:p>
    <w:p w14:paraId="5F33C172" w14:textId="77777777" w:rsidR="00654425" w:rsidRPr="007778AA" w:rsidRDefault="00654425" w:rsidP="00F93A42">
      <w:pPr>
        <w:rPr>
          <w:lang w:val="fr-FR"/>
        </w:rPr>
      </w:pPr>
    </w:p>
    <w:p w14:paraId="5F911325" w14:textId="77777777" w:rsidR="0083579E" w:rsidRPr="007778AA" w:rsidRDefault="00312BCF">
      <w:pPr>
        <w:rPr>
          <w:lang w:val="fr-FR"/>
        </w:rPr>
      </w:pPr>
      <w:r w:rsidRPr="007778AA">
        <w:rPr>
          <w:lang w:val="fr-FR"/>
        </w:rPr>
        <w:t xml:space="preserve">Le Secrétariat permanent du Conseil national pour le développement durable (SP/CNDD) est le promoteur du projet et l'entité nationale chef de file du projet. Le </w:t>
      </w:r>
      <w:r w:rsidR="00EA620F" w:rsidRPr="007778AA">
        <w:rPr>
          <w:lang w:val="fr-FR"/>
        </w:rPr>
        <w:t xml:space="preserve">SP/CNDD a </w:t>
      </w:r>
      <w:r w:rsidRPr="007778AA">
        <w:rPr>
          <w:lang w:val="fr-FR"/>
        </w:rPr>
        <w:t xml:space="preserve">été consulté et impliqué dans la </w:t>
      </w:r>
      <w:r w:rsidR="00820DCB" w:rsidRPr="007778AA">
        <w:rPr>
          <w:lang w:val="fr-FR"/>
        </w:rPr>
        <w:t xml:space="preserve">conceptualisation du FIP </w:t>
      </w:r>
      <w:r w:rsidR="00F51B8A" w:rsidRPr="007778AA">
        <w:rPr>
          <w:lang w:val="fr-FR"/>
        </w:rPr>
        <w:t xml:space="preserve">depuis novembre 2021, </w:t>
      </w:r>
      <w:r w:rsidR="00820DCB" w:rsidRPr="007778AA">
        <w:rPr>
          <w:lang w:val="fr-FR"/>
        </w:rPr>
        <w:t>à travers une série d'</w:t>
      </w:r>
      <w:r w:rsidR="00F51B8A" w:rsidRPr="007778AA">
        <w:rPr>
          <w:lang w:val="fr-FR"/>
        </w:rPr>
        <w:t xml:space="preserve">événements de </w:t>
      </w:r>
      <w:r w:rsidR="005D14FC" w:rsidRPr="007778AA">
        <w:rPr>
          <w:lang w:val="fr-FR"/>
        </w:rPr>
        <w:t>consultation</w:t>
      </w:r>
      <w:r w:rsidR="00F51B8A" w:rsidRPr="007778AA">
        <w:rPr>
          <w:lang w:val="fr-FR"/>
        </w:rPr>
        <w:t xml:space="preserve"> programmés </w:t>
      </w:r>
      <w:r w:rsidR="008F63A9" w:rsidRPr="007778AA">
        <w:rPr>
          <w:lang w:val="fr-FR"/>
        </w:rPr>
        <w:t xml:space="preserve">qui ont combiné des modes de réunion à distance et hybrides. </w:t>
      </w:r>
    </w:p>
    <w:p w14:paraId="5B985F63" w14:textId="77777777" w:rsidR="005D4CC2" w:rsidRPr="007778AA" w:rsidRDefault="005D4CC2" w:rsidP="00C77B37">
      <w:pPr>
        <w:rPr>
          <w:lang w:val="fr-FR"/>
        </w:rPr>
      </w:pPr>
    </w:p>
    <w:p w14:paraId="7F9036D9" w14:textId="77777777" w:rsidR="0083579E" w:rsidRPr="007778AA" w:rsidRDefault="00312BCF">
      <w:pPr>
        <w:rPr>
          <w:lang w:val="fr-FR"/>
        </w:rPr>
      </w:pPr>
      <w:r w:rsidRPr="007778AA">
        <w:rPr>
          <w:lang w:val="fr-FR"/>
        </w:rPr>
        <w:t>En raison des restrictions liées au covid, à l'accès humanitaire</w:t>
      </w:r>
      <w:r w:rsidR="00C90CBC" w:rsidRPr="007778AA">
        <w:rPr>
          <w:lang w:val="fr-FR"/>
        </w:rPr>
        <w:t xml:space="preserve">, aux limitations </w:t>
      </w:r>
      <w:r w:rsidR="007559F3" w:rsidRPr="007778AA">
        <w:rPr>
          <w:lang w:val="fr-FR"/>
        </w:rPr>
        <w:t xml:space="preserve">budgétaires </w:t>
      </w:r>
      <w:r w:rsidRPr="007778AA">
        <w:rPr>
          <w:lang w:val="fr-FR"/>
        </w:rPr>
        <w:t xml:space="preserve">et à l'évolution de la </w:t>
      </w:r>
      <w:r w:rsidR="00D1469A" w:rsidRPr="007778AA">
        <w:rPr>
          <w:lang w:val="fr-FR"/>
        </w:rPr>
        <w:t xml:space="preserve">situation </w:t>
      </w:r>
      <w:r w:rsidRPr="007778AA">
        <w:rPr>
          <w:lang w:val="fr-FR"/>
        </w:rPr>
        <w:t xml:space="preserve">sécuritaire </w:t>
      </w:r>
      <w:r w:rsidR="00D1469A" w:rsidRPr="007778AA">
        <w:rPr>
          <w:lang w:val="fr-FR"/>
        </w:rPr>
        <w:t xml:space="preserve">dans les zones rurales du Burkina Faso, il n'a pas été possible à </w:t>
      </w:r>
      <w:r w:rsidR="002B4B0B" w:rsidRPr="007778AA">
        <w:rPr>
          <w:lang w:val="fr-FR"/>
        </w:rPr>
        <w:t xml:space="preserve">ce jour </w:t>
      </w:r>
      <w:r w:rsidR="00D1469A" w:rsidRPr="007778AA">
        <w:rPr>
          <w:lang w:val="fr-FR"/>
        </w:rPr>
        <w:t xml:space="preserve">de mener des consultations </w:t>
      </w:r>
      <w:r w:rsidR="00C142AE" w:rsidRPr="007778AA">
        <w:rPr>
          <w:lang w:val="fr-FR"/>
        </w:rPr>
        <w:t xml:space="preserve">directes </w:t>
      </w:r>
      <w:r w:rsidR="00D1469A" w:rsidRPr="007778AA">
        <w:rPr>
          <w:lang w:val="fr-FR"/>
        </w:rPr>
        <w:t xml:space="preserve">avec les peuples autochtones et les communautés locales </w:t>
      </w:r>
      <w:r w:rsidR="005E1E3B" w:rsidRPr="007778AA">
        <w:rPr>
          <w:lang w:val="fr-FR"/>
        </w:rPr>
        <w:t xml:space="preserve">en ce qui concerne la </w:t>
      </w:r>
      <w:r w:rsidR="005C3B67" w:rsidRPr="007778AA">
        <w:rPr>
          <w:lang w:val="fr-FR"/>
        </w:rPr>
        <w:t xml:space="preserve">proposition du </w:t>
      </w:r>
      <w:r w:rsidR="00D1469A" w:rsidRPr="007778AA">
        <w:rPr>
          <w:lang w:val="fr-FR"/>
        </w:rPr>
        <w:t xml:space="preserve">projet. Le </w:t>
      </w:r>
      <w:r w:rsidR="00CD3761" w:rsidRPr="007778AA">
        <w:rPr>
          <w:lang w:val="fr-FR"/>
        </w:rPr>
        <w:t xml:space="preserve">PNUD et le SP/CNDD reconnaissent cependant la </w:t>
      </w:r>
      <w:r w:rsidR="00CF36EB" w:rsidRPr="007778AA">
        <w:rPr>
          <w:lang w:val="fr-FR"/>
        </w:rPr>
        <w:t xml:space="preserve">grande </w:t>
      </w:r>
      <w:r w:rsidR="007959A1" w:rsidRPr="007778AA">
        <w:rPr>
          <w:lang w:val="fr-FR"/>
        </w:rPr>
        <w:t xml:space="preserve">importance de ces consultations </w:t>
      </w:r>
      <w:r w:rsidR="00CF36EB" w:rsidRPr="007778AA">
        <w:rPr>
          <w:lang w:val="fr-FR"/>
        </w:rPr>
        <w:t>pour la viabilité du projet</w:t>
      </w:r>
      <w:r w:rsidR="007959A1" w:rsidRPr="007778AA">
        <w:rPr>
          <w:lang w:val="fr-FR"/>
        </w:rPr>
        <w:t xml:space="preserve">. Un plan a été </w:t>
      </w:r>
      <w:r w:rsidR="00DA77E6" w:rsidRPr="007778AA">
        <w:rPr>
          <w:lang w:val="fr-FR"/>
        </w:rPr>
        <w:t xml:space="preserve">soigneusement </w:t>
      </w:r>
      <w:r w:rsidR="00843612" w:rsidRPr="007778AA">
        <w:rPr>
          <w:lang w:val="fr-FR"/>
        </w:rPr>
        <w:t xml:space="preserve">conçu </w:t>
      </w:r>
      <w:r w:rsidR="00CD34E6" w:rsidRPr="007778AA">
        <w:rPr>
          <w:lang w:val="fr-FR"/>
        </w:rPr>
        <w:t xml:space="preserve">et approuvé par le PNUD et le SP/CNDD en avril 2022, en vue de </w:t>
      </w:r>
      <w:r w:rsidR="00843612" w:rsidRPr="007778AA">
        <w:rPr>
          <w:lang w:val="fr-FR"/>
        </w:rPr>
        <w:t xml:space="preserve">mener à bien </w:t>
      </w:r>
      <w:r w:rsidR="00DA77E6" w:rsidRPr="007778AA">
        <w:rPr>
          <w:lang w:val="fr-FR"/>
        </w:rPr>
        <w:t xml:space="preserve">les </w:t>
      </w:r>
      <w:r w:rsidR="002B59EB" w:rsidRPr="007778AA">
        <w:rPr>
          <w:lang w:val="fr-FR"/>
        </w:rPr>
        <w:t xml:space="preserve">consultations </w:t>
      </w:r>
      <w:r w:rsidR="00843612" w:rsidRPr="007778AA">
        <w:rPr>
          <w:lang w:val="fr-FR"/>
        </w:rPr>
        <w:t xml:space="preserve">nécessaires </w:t>
      </w:r>
      <w:r w:rsidR="005A64E7" w:rsidRPr="007778AA">
        <w:rPr>
          <w:lang w:val="fr-FR"/>
        </w:rPr>
        <w:t xml:space="preserve">entre </w:t>
      </w:r>
      <w:r w:rsidR="002B59EB" w:rsidRPr="007778AA">
        <w:rPr>
          <w:lang w:val="fr-FR"/>
        </w:rPr>
        <w:t xml:space="preserve">le </w:t>
      </w:r>
      <w:r w:rsidR="0033262D" w:rsidRPr="007778AA">
        <w:rPr>
          <w:lang w:val="fr-FR"/>
        </w:rPr>
        <w:t xml:space="preserve">deuxième </w:t>
      </w:r>
      <w:r w:rsidR="005A64E7" w:rsidRPr="007778AA">
        <w:rPr>
          <w:lang w:val="fr-FR"/>
        </w:rPr>
        <w:t xml:space="preserve">et le quatrième trimestre </w:t>
      </w:r>
      <w:r w:rsidR="00E172D9" w:rsidRPr="007778AA">
        <w:rPr>
          <w:lang w:val="fr-FR"/>
        </w:rPr>
        <w:t>2022</w:t>
      </w:r>
      <w:r w:rsidR="005A64E7" w:rsidRPr="007778AA">
        <w:rPr>
          <w:lang w:val="fr-FR"/>
        </w:rPr>
        <w:t xml:space="preserve">, </w:t>
      </w:r>
      <w:r w:rsidR="007607CD" w:rsidRPr="007778AA">
        <w:rPr>
          <w:lang w:val="fr-FR"/>
        </w:rPr>
        <w:t>ainsi que pendant le processus du PPG</w:t>
      </w:r>
      <w:r w:rsidR="00B85080" w:rsidRPr="007778AA">
        <w:rPr>
          <w:lang w:val="fr-FR"/>
        </w:rPr>
        <w:t xml:space="preserve">, en fonction des conditions sur </w:t>
      </w:r>
      <w:r w:rsidR="00CD34E6" w:rsidRPr="007778AA">
        <w:rPr>
          <w:lang w:val="fr-FR"/>
        </w:rPr>
        <w:t xml:space="preserve">le </w:t>
      </w:r>
      <w:r w:rsidR="00B85080" w:rsidRPr="007778AA">
        <w:rPr>
          <w:lang w:val="fr-FR"/>
        </w:rPr>
        <w:t>terrain</w:t>
      </w:r>
      <w:r w:rsidR="00E172D9" w:rsidRPr="007778AA">
        <w:rPr>
          <w:lang w:val="fr-FR"/>
        </w:rPr>
        <w:t xml:space="preserve">. Le PNUD </w:t>
      </w:r>
      <w:r w:rsidR="007959A1" w:rsidRPr="007778AA">
        <w:rPr>
          <w:lang w:val="fr-FR"/>
        </w:rPr>
        <w:t>s'assurera qu'</w:t>
      </w:r>
      <w:r w:rsidR="000023D5" w:rsidRPr="007778AA">
        <w:rPr>
          <w:lang w:val="fr-FR"/>
        </w:rPr>
        <w:t xml:space="preserve">une </w:t>
      </w:r>
      <w:r w:rsidR="00106EE6" w:rsidRPr="007778AA">
        <w:rPr>
          <w:lang w:val="fr-FR"/>
        </w:rPr>
        <w:t>méthodologie inclusive et consultative</w:t>
      </w:r>
      <w:r w:rsidR="000023D5" w:rsidRPr="007778AA">
        <w:rPr>
          <w:lang w:val="fr-FR"/>
        </w:rPr>
        <w:t xml:space="preserve">, </w:t>
      </w:r>
      <w:r w:rsidR="00E76A6E" w:rsidRPr="007778AA">
        <w:rPr>
          <w:lang w:val="fr-FR"/>
        </w:rPr>
        <w:t xml:space="preserve">conforme aux </w:t>
      </w:r>
      <w:r w:rsidR="006B7B13" w:rsidRPr="007778AA">
        <w:rPr>
          <w:lang w:val="fr-FR"/>
        </w:rPr>
        <w:t xml:space="preserve">normes sociales et environnementales </w:t>
      </w:r>
      <w:r w:rsidR="00106EE6" w:rsidRPr="007778AA">
        <w:rPr>
          <w:lang w:val="fr-FR"/>
        </w:rPr>
        <w:t>du PNUD</w:t>
      </w:r>
      <w:r w:rsidR="006B7B13" w:rsidRPr="007778AA">
        <w:rPr>
          <w:rStyle w:val="Appelnotedebasdep"/>
          <w:lang w:val="fr-FR"/>
        </w:rPr>
        <w:footnoteReference w:id="44"/>
      </w:r>
      <w:r w:rsidR="000743FA" w:rsidRPr="007778AA">
        <w:rPr>
          <w:lang w:val="fr-FR"/>
        </w:rPr>
        <w:t xml:space="preserve"> , sera appliquée pendant le processus de consultations locales. </w:t>
      </w:r>
    </w:p>
    <w:p w14:paraId="5A951386" w14:textId="77777777" w:rsidR="00150203" w:rsidRPr="007778AA" w:rsidRDefault="00150203" w:rsidP="006B7B13">
      <w:pPr>
        <w:rPr>
          <w:highlight w:val="cyan"/>
          <w:lang w:val="fr-FR"/>
        </w:rPr>
      </w:pPr>
    </w:p>
    <w:p w14:paraId="241ADCB7" w14:textId="77777777" w:rsidR="0083579E" w:rsidRPr="007778AA" w:rsidRDefault="00312BCF">
      <w:pPr>
        <w:rPr>
          <w:lang w:val="fr-FR"/>
        </w:rPr>
      </w:pPr>
      <w:r w:rsidRPr="007778AA">
        <w:rPr>
          <w:lang w:val="fr-FR"/>
        </w:rPr>
        <w:t>Selon l'</w:t>
      </w:r>
      <w:r w:rsidR="00E813CC" w:rsidRPr="007778AA">
        <w:rPr>
          <w:lang w:val="fr-FR"/>
        </w:rPr>
        <w:t xml:space="preserve">International Work Group for </w:t>
      </w:r>
      <w:proofErr w:type="spellStart"/>
      <w:r w:rsidR="00E813CC" w:rsidRPr="007778AA">
        <w:rPr>
          <w:lang w:val="fr-FR"/>
        </w:rPr>
        <w:t>Indigenous</w:t>
      </w:r>
      <w:proofErr w:type="spellEnd"/>
      <w:r w:rsidR="00E813CC" w:rsidRPr="007778AA">
        <w:rPr>
          <w:lang w:val="fr-FR"/>
        </w:rPr>
        <w:t xml:space="preserve"> </w:t>
      </w:r>
      <w:proofErr w:type="spellStart"/>
      <w:r w:rsidR="00E813CC" w:rsidRPr="007778AA">
        <w:rPr>
          <w:lang w:val="fr-FR"/>
        </w:rPr>
        <w:t>Affairs</w:t>
      </w:r>
      <w:proofErr w:type="spellEnd"/>
      <w:r w:rsidR="00E813CC" w:rsidRPr="007778AA">
        <w:rPr>
          <w:lang w:val="fr-FR"/>
        </w:rPr>
        <w:t xml:space="preserve"> (IWGIA)</w:t>
      </w:r>
      <w:r w:rsidR="00004B05" w:rsidRPr="007778AA">
        <w:rPr>
          <w:rStyle w:val="Appelnotedebasdep"/>
          <w:lang w:val="fr-FR"/>
        </w:rPr>
        <w:footnoteReference w:id="45"/>
      </w:r>
      <w:r w:rsidR="00E813CC" w:rsidRPr="007778AA">
        <w:rPr>
          <w:lang w:val="fr-FR"/>
        </w:rPr>
        <w:t xml:space="preserve"> , </w:t>
      </w:r>
      <w:r w:rsidRPr="007778AA">
        <w:rPr>
          <w:lang w:val="fr-FR"/>
        </w:rPr>
        <w:t xml:space="preserve">une source qui fait autorité, </w:t>
      </w:r>
      <w:r w:rsidR="00B64859" w:rsidRPr="007778AA">
        <w:rPr>
          <w:lang w:val="fr-FR"/>
        </w:rPr>
        <w:t>il existe environ 60 groupes ethniques différents au Burkina Faso</w:t>
      </w:r>
      <w:r w:rsidR="00BD16B9" w:rsidRPr="007778AA">
        <w:rPr>
          <w:lang w:val="fr-FR"/>
        </w:rPr>
        <w:t xml:space="preserve">. </w:t>
      </w:r>
      <w:r w:rsidR="009F4F6B" w:rsidRPr="007778AA">
        <w:rPr>
          <w:lang w:val="fr-FR"/>
        </w:rPr>
        <w:t xml:space="preserve">Parmi eux, </w:t>
      </w:r>
      <w:r w:rsidR="00BD16B9" w:rsidRPr="007778AA">
        <w:rPr>
          <w:lang w:val="fr-FR"/>
        </w:rPr>
        <w:t xml:space="preserve">les </w:t>
      </w:r>
      <w:r w:rsidR="00D61933" w:rsidRPr="007778AA">
        <w:rPr>
          <w:lang w:val="fr-FR"/>
        </w:rPr>
        <w:t>Peulhs</w:t>
      </w:r>
      <w:r w:rsidR="00CF1487" w:rsidRPr="007778AA">
        <w:rPr>
          <w:rStyle w:val="Appelnotedebasdep"/>
          <w:lang w:val="fr-FR"/>
        </w:rPr>
        <w:footnoteReference w:id="46"/>
      </w:r>
      <w:r w:rsidR="00D61933" w:rsidRPr="007778AA">
        <w:rPr>
          <w:lang w:val="fr-FR"/>
        </w:rPr>
        <w:t xml:space="preserve"> et les Touaregs </w:t>
      </w:r>
      <w:r w:rsidR="00B93625" w:rsidRPr="007778AA">
        <w:rPr>
          <w:lang w:val="fr-FR"/>
        </w:rPr>
        <w:t xml:space="preserve">sont </w:t>
      </w:r>
      <w:r w:rsidR="00D61933" w:rsidRPr="007778AA">
        <w:rPr>
          <w:lang w:val="fr-FR"/>
        </w:rPr>
        <w:t>considérés comme des autochtones</w:t>
      </w:r>
      <w:r w:rsidR="00A84470" w:rsidRPr="007778AA">
        <w:rPr>
          <w:lang w:val="fr-FR"/>
        </w:rPr>
        <w:t xml:space="preserve">. Selon </w:t>
      </w:r>
      <w:r w:rsidR="00961D5E" w:rsidRPr="007778AA">
        <w:rPr>
          <w:lang w:val="fr-FR"/>
        </w:rPr>
        <w:t xml:space="preserve">l'IWGIA, il </w:t>
      </w:r>
      <w:r w:rsidR="00A61D40" w:rsidRPr="007778AA">
        <w:rPr>
          <w:lang w:val="fr-FR"/>
        </w:rPr>
        <w:t xml:space="preserve">n'existe pas de statistiques fiables sur le </w:t>
      </w:r>
      <w:r w:rsidR="006207A2" w:rsidRPr="007778AA">
        <w:rPr>
          <w:lang w:val="fr-FR"/>
        </w:rPr>
        <w:t xml:space="preserve">nombre exact de </w:t>
      </w:r>
      <w:r w:rsidR="00A61D40" w:rsidRPr="007778AA">
        <w:rPr>
          <w:lang w:val="fr-FR"/>
        </w:rPr>
        <w:t xml:space="preserve">pasteurs dans le </w:t>
      </w:r>
      <w:r w:rsidR="009952F6" w:rsidRPr="007778AA">
        <w:rPr>
          <w:lang w:val="fr-FR"/>
        </w:rPr>
        <w:t>pays</w:t>
      </w:r>
      <w:r w:rsidR="00A34FC3" w:rsidRPr="007778AA">
        <w:rPr>
          <w:lang w:val="fr-FR"/>
        </w:rPr>
        <w:t xml:space="preserve">, mais on sait qu'ils sont </w:t>
      </w:r>
      <w:r w:rsidR="00A34FC3" w:rsidRPr="007778AA">
        <w:rPr>
          <w:szCs w:val="16"/>
          <w:lang w:val="fr-FR"/>
        </w:rPr>
        <w:t xml:space="preserve">présents sur l'ensemble du territoire burkinabé, la mobilité et le bétail constituant l'épine dorsale de leur mode de vie </w:t>
      </w:r>
      <w:r w:rsidR="00592F69" w:rsidRPr="007778AA">
        <w:rPr>
          <w:szCs w:val="16"/>
          <w:lang w:val="fr-FR"/>
        </w:rPr>
        <w:t>et de subsistance</w:t>
      </w:r>
      <w:r w:rsidR="00A61D40" w:rsidRPr="007778AA">
        <w:rPr>
          <w:lang w:val="fr-FR"/>
        </w:rPr>
        <w:t xml:space="preserve">. Le </w:t>
      </w:r>
      <w:r w:rsidR="009952F6" w:rsidRPr="007778AA">
        <w:rPr>
          <w:lang w:val="fr-FR"/>
        </w:rPr>
        <w:t xml:space="preserve">Burkina Faso </w:t>
      </w:r>
      <w:r w:rsidR="00D45225" w:rsidRPr="007778AA">
        <w:rPr>
          <w:lang w:val="fr-FR"/>
        </w:rPr>
        <w:t>a voté en faveur de la Déclaration des Nations Unies sur les droits des peuples autochtones, même si l'</w:t>
      </w:r>
      <w:r w:rsidR="00A7418C" w:rsidRPr="007778AA">
        <w:rPr>
          <w:lang w:val="fr-FR"/>
        </w:rPr>
        <w:t xml:space="preserve">existence des peuples autochtones </w:t>
      </w:r>
      <w:r w:rsidR="00BD16B9" w:rsidRPr="007778AA">
        <w:rPr>
          <w:lang w:val="fr-FR"/>
        </w:rPr>
        <w:t xml:space="preserve">n'est pas reconnue dans la Constitution </w:t>
      </w:r>
      <w:r w:rsidR="003D2E7F" w:rsidRPr="007778AA">
        <w:rPr>
          <w:lang w:val="fr-FR"/>
        </w:rPr>
        <w:t xml:space="preserve">du </w:t>
      </w:r>
      <w:r w:rsidR="009952F6" w:rsidRPr="007778AA">
        <w:rPr>
          <w:lang w:val="fr-FR"/>
        </w:rPr>
        <w:t>pays</w:t>
      </w:r>
      <w:r w:rsidR="00BD16B9" w:rsidRPr="007778AA">
        <w:rPr>
          <w:lang w:val="fr-FR"/>
        </w:rPr>
        <w:t xml:space="preserve">. </w:t>
      </w:r>
      <w:r w:rsidR="001C6EF8" w:rsidRPr="007778AA">
        <w:rPr>
          <w:lang w:val="fr-FR"/>
        </w:rPr>
        <w:t xml:space="preserve">Toujours selon </w:t>
      </w:r>
      <w:r w:rsidR="001C6EF8" w:rsidRPr="007778AA">
        <w:rPr>
          <w:szCs w:val="16"/>
          <w:lang w:val="fr-FR"/>
        </w:rPr>
        <w:t>l'IWGI</w:t>
      </w:r>
      <w:r w:rsidR="005B4DFD">
        <w:rPr>
          <w:szCs w:val="16"/>
          <w:lang w:val="fr-FR"/>
        </w:rPr>
        <w:t>A (2021), les pasteurs nomades « </w:t>
      </w:r>
      <w:r w:rsidR="001C6EF8" w:rsidRPr="007778AA">
        <w:rPr>
          <w:szCs w:val="16"/>
          <w:lang w:val="fr-FR"/>
        </w:rPr>
        <w:t xml:space="preserve">peuls et </w:t>
      </w:r>
      <w:proofErr w:type="spellStart"/>
      <w:r w:rsidR="001C6EF8" w:rsidRPr="007778AA">
        <w:rPr>
          <w:szCs w:val="16"/>
          <w:lang w:val="fr-FR"/>
        </w:rPr>
        <w:t>touaregs</w:t>
      </w:r>
      <w:proofErr w:type="spellEnd"/>
      <w:r w:rsidR="001C6EF8" w:rsidRPr="007778AA">
        <w:rPr>
          <w:szCs w:val="16"/>
          <w:lang w:val="fr-FR"/>
        </w:rPr>
        <w:t xml:space="preserve"> vivent le plus souvent dans des zones géographiquement isolées, sèches et économiquement marginalisées et sont souvent victimes de v</w:t>
      </w:r>
      <w:r w:rsidR="005B4DFD">
        <w:rPr>
          <w:szCs w:val="16"/>
          <w:lang w:val="fr-FR"/>
        </w:rPr>
        <w:t xml:space="preserve">iolations des droits de </w:t>
      </w:r>
      <w:r w:rsidR="005B4DFD">
        <w:rPr>
          <w:szCs w:val="16"/>
          <w:lang w:val="fr-FR"/>
        </w:rPr>
        <w:lastRenderedPageBreak/>
        <w:t>l'homme »</w:t>
      </w:r>
      <w:r w:rsidR="00343EEA" w:rsidRPr="007778AA">
        <w:rPr>
          <w:szCs w:val="16"/>
          <w:lang w:val="fr-FR"/>
        </w:rPr>
        <w:t xml:space="preserve">, une tendance qui, </w:t>
      </w:r>
      <w:r w:rsidR="00C10973" w:rsidRPr="007778AA">
        <w:rPr>
          <w:szCs w:val="16"/>
          <w:lang w:val="fr-FR"/>
        </w:rPr>
        <w:t xml:space="preserve">selon l'IWGIA, </w:t>
      </w:r>
      <w:r w:rsidR="00343EEA" w:rsidRPr="007778AA">
        <w:rPr>
          <w:szCs w:val="16"/>
          <w:lang w:val="fr-FR"/>
        </w:rPr>
        <w:t xml:space="preserve">s'est détériorée pendant la pandémie de COVID19 en raison de diverses formes de restriction d'accès. </w:t>
      </w:r>
    </w:p>
    <w:p w14:paraId="35921493" w14:textId="77777777" w:rsidR="00847229" w:rsidRPr="007778AA" w:rsidRDefault="00847229" w:rsidP="00A7418C">
      <w:pPr>
        <w:rPr>
          <w:lang w:val="fr-FR"/>
        </w:rPr>
      </w:pPr>
    </w:p>
    <w:p w14:paraId="402C18CE" w14:textId="77777777" w:rsidR="0083579E" w:rsidRPr="007778AA" w:rsidRDefault="00312BCF">
      <w:pPr>
        <w:rPr>
          <w:lang w:val="fr-FR"/>
        </w:rPr>
      </w:pPr>
      <w:r w:rsidRPr="007778AA">
        <w:rPr>
          <w:lang w:val="fr-FR"/>
        </w:rPr>
        <w:t xml:space="preserve">Le processus de consultation </w:t>
      </w:r>
      <w:r w:rsidR="00432D23" w:rsidRPr="007778AA">
        <w:rPr>
          <w:lang w:val="fr-FR"/>
        </w:rPr>
        <w:t xml:space="preserve">des peuples autochtones et des communautés locales concernant la proposition du projet </w:t>
      </w:r>
      <w:r w:rsidRPr="007778AA">
        <w:rPr>
          <w:lang w:val="fr-FR"/>
        </w:rPr>
        <w:t xml:space="preserve">se déroulera par étapes. </w:t>
      </w:r>
      <w:r w:rsidR="00461871" w:rsidRPr="007778AA">
        <w:rPr>
          <w:lang w:val="fr-FR"/>
        </w:rPr>
        <w:t xml:space="preserve">Avant le début du PPG </w:t>
      </w:r>
      <w:r w:rsidR="00432D23" w:rsidRPr="007778AA">
        <w:rPr>
          <w:lang w:val="fr-FR"/>
        </w:rPr>
        <w:t>(</w:t>
      </w:r>
      <w:r w:rsidR="004A10EF" w:rsidRPr="007778AA">
        <w:rPr>
          <w:lang w:val="fr-FR"/>
        </w:rPr>
        <w:t>phase pré-PPG</w:t>
      </w:r>
      <w:r w:rsidR="00432D23" w:rsidRPr="007778AA">
        <w:rPr>
          <w:lang w:val="fr-FR"/>
        </w:rPr>
        <w:t>)</w:t>
      </w:r>
      <w:r w:rsidR="00853AA6" w:rsidRPr="007778AA">
        <w:rPr>
          <w:lang w:val="fr-FR"/>
        </w:rPr>
        <w:t>, et avec l'aide du Bureau intégré des Nations Unies à Kaya</w:t>
      </w:r>
      <w:r w:rsidR="00461871" w:rsidRPr="007778AA">
        <w:rPr>
          <w:lang w:val="fr-FR"/>
        </w:rPr>
        <w:t xml:space="preserve">, le travail requis se limitera à </w:t>
      </w:r>
      <w:r w:rsidR="00BE2660" w:rsidRPr="007778AA">
        <w:rPr>
          <w:lang w:val="fr-FR"/>
        </w:rPr>
        <w:t xml:space="preserve">: </w:t>
      </w:r>
      <w:r w:rsidR="00DD4CA2" w:rsidRPr="007778AA">
        <w:rPr>
          <w:lang w:val="fr-FR"/>
        </w:rPr>
        <w:t xml:space="preserve">(1) </w:t>
      </w:r>
      <w:r w:rsidR="00461871" w:rsidRPr="007778AA">
        <w:rPr>
          <w:lang w:val="fr-FR"/>
        </w:rPr>
        <w:t xml:space="preserve">identifier les </w:t>
      </w:r>
      <w:r w:rsidR="00DD4CA2" w:rsidRPr="007778AA">
        <w:rPr>
          <w:lang w:val="fr-FR"/>
        </w:rPr>
        <w:t xml:space="preserve">conditions </w:t>
      </w:r>
      <w:r w:rsidR="00432D23" w:rsidRPr="007778AA">
        <w:rPr>
          <w:lang w:val="fr-FR"/>
        </w:rPr>
        <w:t xml:space="preserve">d'accès </w:t>
      </w:r>
      <w:r w:rsidR="00DD4CA2" w:rsidRPr="007778AA">
        <w:rPr>
          <w:lang w:val="fr-FR"/>
        </w:rPr>
        <w:t xml:space="preserve">sur le terrain </w:t>
      </w:r>
      <w:r w:rsidR="00432D23" w:rsidRPr="007778AA">
        <w:rPr>
          <w:lang w:val="fr-FR"/>
        </w:rPr>
        <w:t>dans la région Centre-Nord</w:t>
      </w:r>
      <w:r w:rsidR="00E918E5" w:rsidRPr="007778AA">
        <w:rPr>
          <w:lang w:val="fr-FR"/>
        </w:rPr>
        <w:t xml:space="preserve">, compte tenu de la crise en cours qui affecte la région </w:t>
      </w:r>
      <w:r w:rsidR="00432D23" w:rsidRPr="007778AA">
        <w:rPr>
          <w:lang w:val="fr-FR"/>
        </w:rPr>
        <w:t xml:space="preserve">; (2) identifier la </w:t>
      </w:r>
      <w:r w:rsidR="00105B4A" w:rsidRPr="007778AA">
        <w:rPr>
          <w:lang w:val="fr-FR"/>
        </w:rPr>
        <w:t xml:space="preserve">présence </w:t>
      </w:r>
      <w:r w:rsidR="00E65BBC" w:rsidRPr="007778AA">
        <w:rPr>
          <w:lang w:val="fr-FR"/>
        </w:rPr>
        <w:t xml:space="preserve">et l'organisation sociale </w:t>
      </w:r>
      <w:r w:rsidR="00105B4A" w:rsidRPr="007778AA">
        <w:rPr>
          <w:lang w:val="fr-FR"/>
        </w:rPr>
        <w:t xml:space="preserve">des </w:t>
      </w:r>
      <w:r w:rsidR="00E65BBC" w:rsidRPr="007778AA">
        <w:rPr>
          <w:lang w:val="fr-FR"/>
        </w:rPr>
        <w:t xml:space="preserve">groupes de </w:t>
      </w:r>
      <w:r w:rsidR="00105B4A" w:rsidRPr="007778AA">
        <w:rPr>
          <w:lang w:val="fr-FR"/>
        </w:rPr>
        <w:t xml:space="preserve">pasteurs nomades </w:t>
      </w:r>
      <w:r w:rsidR="00E65BBC" w:rsidRPr="007778AA">
        <w:rPr>
          <w:lang w:val="fr-FR"/>
        </w:rPr>
        <w:t xml:space="preserve">dans la région Centre-Nord </w:t>
      </w:r>
      <w:r w:rsidR="00034A53" w:rsidRPr="007778AA">
        <w:rPr>
          <w:lang w:val="fr-FR"/>
        </w:rPr>
        <w:t xml:space="preserve">; </w:t>
      </w:r>
      <w:r w:rsidR="00E65BBC" w:rsidRPr="007778AA">
        <w:rPr>
          <w:lang w:val="fr-FR"/>
        </w:rPr>
        <w:t xml:space="preserve">et </w:t>
      </w:r>
      <w:r w:rsidR="00034A53" w:rsidRPr="007778AA">
        <w:rPr>
          <w:lang w:val="fr-FR"/>
        </w:rPr>
        <w:t xml:space="preserve">(3) </w:t>
      </w:r>
      <w:r w:rsidR="00DF1C77" w:rsidRPr="007778AA">
        <w:rPr>
          <w:lang w:val="fr-FR"/>
        </w:rPr>
        <w:t xml:space="preserve">concevoir un plan </w:t>
      </w:r>
      <w:r w:rsidR="00B2448A" w:rsidRPr="007778AA">
        <w:rPr>
          <w:lang w:val="fr-FR"/>
        </w:rPr>
        <w:t xml:space="preserve">viable </w:t>
      </w:r>
      <w:r w:rsidR="00034A53" w:rsidRPr="007778AA">
        <w:rPr>
          <w:lang w:val="fr-FR"/>
        </w:rPr>
        <w:t xml:space="preserve">pour mener des consultations directes avec les parties prenantes des communautés locales et des peuples autochtones pendant le PPG. Les </w:t>
      </w:r>
      <w:r w:rsidR="00F56061" w:rsidRPr="007778AA">
        <w:rPr>
          <w:lang w:val="fr-FR"/>
        </w:rPr>
        <w:t xml:space="preserve">exigences relatives à l'application du consentement libre, préalable et éclairé (CLPE) lors de l'engagement </w:t>
      </w:r>
      <w:r w:rsidR="00991A2C" w:rsidRPr="007778AA">
        <w:rPr>
          <w:lang w:val="fr-FR"/>
        </w:rPr>
        <w:t xml:space="preserve">avec </w:t>
      </w:r>
      <w:r w:rsidR="00974A31" w:rsidRPr="007778AA">
        <w:rPr>
          <w:lang w:val="fr-FR"/>
        </w:rPr>
        <w:t xml:space="preserve">ces parties prenantes seront </w:t>
      </w:r>
      <w:r w:rsidR="00991A2C" w:rsidRPr="007778AA">
        <w:rPr>
          <w:lang w:val="fr-FR"/>
        </w:rPr>
        <w:t>respectées</w:t>
      </w:r>
      <w:r w:rsidR="0005302C" w:rsidRPr="007778AA">
        <w:rPr>
          <w:lang w:val="fr-FR"/>
        </w:rPr>
        <w:t xml:space="preserve">, conformément à la norme n° 6 du PNUD relative aux projets (peuples autochtones). </w:t>
      </w:r>
    </w:p>
    <w:p w14:paraId="76C062A9" w14:textId="77777777" w:rsidR="007959A1" w:rsidRPr="007778AA" w:rsidRDefault="007959A1" w:rsidP="005D4CC2">
      <w:pPr>
        <w:rPr>
          <w:lang w:val="fr-FR"/>
        </w:rPr>
      </w:pPr>
    </w:p>
    <w:p w14:paraId="4D95E6B4" w14:textId="77777777" w:rsidR="0083579E" w:rsidRPr="007778AA" w:rsidRDefault="00312BCF">
      <w:pPr>
        <w:rPr>
          <w:lang w:val="fr-FR"/>
        </w:rPr>
      </w:pPr>
      <w:r w:rsidRPr="007778AA">
        <w:rPr>
          <w:lang w:val="fr-FR"/>
        </w:rPr>
        <w:t xml:space="preserve">Au cours du PPG, des </w:t>
      </w:r>
      <w:r w:rsidR="005D4CC2" w:rsidRPr="007778AA">
        <w:rPr>
          <w:lang w:val="fr-FR"/>
        </w:rPr>
        <w:t>consultations</w:t>
      </w:r>
      <w:r w:rsidR="00E749B7" w:rsidRPr="007778AA">
        <w:rPr>
          <w:lang w:val="fr-FR"/>
        </w:rPr>
        <w:t xml:space="preserve"> approfondies </w:t>
      </w:r>
      <w:r w:rsidR="005D4CC2" w:rsidRPr="007778AA">
        <w:rPr>
          <w:lang w:val="fr-FR"/>
        </w:rPr>
        <w:t xml:space="preserve">avec les </w:t>
      </w:r>
      <w:r w:rsidR="00B35D80" w:rsidRPr="007778AA">
        <w:rPr>
          <w:lang w:val="fr-FR"/>
        </w:rPr>
        <w:t xml:space="preserve">représentants des populations </w:t>
      </w:r>
      <w:r w:rsidR="005D4CC2" w:rsidRPr="007778AA">
        <w:rPr>
          <w:lang w:val="fr-FR"/>
        </w:rPr>
        <w:t xml:space="preserve">locales </w:t>
      </w:r>
      <w:r w:rsidR="00E749B7" w:rsidRPr="007778AA">
        <w:rPr>
          <w:lang w:val="fr-FR"/>
        </w:rPr>
        <w:t xml:space="preserve">et autochtones </w:t>
      </w:r>
      <w:r w:rsidR="005D4CC2" w:rsidRPr="007778AA">
        <w:rPr>
          <w:lang w:val="fr-FR"/>
        </w:rPr>
        <w:t xml:space="preserve">des différentes communes de la région Centre-Nord </w:t>
      </w:r>
      <w:r w:rsidRPr="007778AA">
        <w:rPr>
          <w:lang w:val="fr-FR"/>
        </w:rPr>
        <w:t xml:space="preserve">sont </w:t>
      </w:r>
      <w:r w:rsidR="005D4CC2" w:rsidRPr="007778AA">
        <w:rPr>
          <w:lang w:val="fr-FR"/>
        </w:rPr>
        <w:t>prévues</w:t>
      </w:r>
      <w:r w:rsidRPr="007778AA">
        <w:rPr>
          <w:lang w:val="fr-FR"/>
        </w:rPr>
        <w:t xml:space="preserve">. C'est également </w:t>
      </w:r>
      <w:r w:rsidR="005D4CC2" w:rsidRPr="007778AA">
        <w:rPr>
          <w:lang w:val="fr-FR"/>
        </w:rPr>
        <w:t xml:space="preserve">au cours du PPG que le choix des paysages pour le RLD devrait être </w:t>
      </w:r>
      <w:r w:rsidR="006B19BF" w:rsidRPr="007778AA">
        <w:rPr>
          <w:lang w:val="fr-FR"/>
        </w:rPr>
        <w:t>fait</w:t>
      </w:r>
      <w:r w:rsidR="005D4CC2" w:rsidRPr="007778AA">
        <w:rPr>
          <w:lang w:val="fr-FR"/>
        </w:rPr>
        <w:t xml:space="preserve">. </w:t>
      </w:r>
      <w:r w:rsidR="001E72B1" w:rsidRPr="007778AA">
        <w:rPr>
          <w:lang w:val="fr-FR"/>
        </w:rPr>
        <w:t xml:space="preserve">Un processus </w:t>
      </w:r>
      <w:r w:rsidR="005D4CC2" w:rsidRPr="007778AA">
        <w:rPr>
          <w:lang w:val="fr-FR"/>
        </w:rPr>
        <w:t xml:space="preserve">hautement consultatif </w:t>
      </w:r>
      <w:r w:rsidR="001E72B1" w:rsidRPr="007778AA">
        <w:rPr>
          <w:lang w:val="fr-FR"/>
        </w:rPr>
        <w:t xml:space="preserve">sera mené dans un dialogue ouvert avec les </w:t>
      </w:r>
      <w:r w:rsidR="005D4CC2" w:rsidRPr="007778AA">
        <w:rPr>
          <w:lang w:val="fr-FR"/>
        </w:rPr>
        <w:t xml:space="preserve">parties prenantes locales </w:t>
      </w:r>
      <w:r w:rsidR="001E72B1" w:rsidRPr="007778AA">
        <w:rPr>
          <w:lang w:val="fr-FR"/>
        </w:rPr>
        <w:t xml:space="preserve">qui devraient être </w:t>
      </w:r>
      <w:r w:rsidR="005D4CC2" w:rsidRPr="007778AA">
        <w:rPr>
          <w:lang w:val="fr-FR"/>
        </w:rPr>
        <w:t>impliquées dans le projet</w:t>
      </w:r>
      <w:r w:rsidR="001E72B1" w:rsidRPr="007778AA">
        <w:rPr>
          <w:lang w:val="fr-FR"/>
        </w:rPr>
        <w:t xml:space="preserve">. Celles-ci comprennent potentiellement des </w:t>
      </w:r>
      <w:r w:rsidR="003F3840" w:rsidRPr="007778AA">
        <w:rPr>
          <w:lang w:val="fr-FR"/>
        </w:rPr>
        <w:t xml:space="preserve">pasteurs nomades </w:t>
      </w:r>
      <w:r w:rsidR="00072EFF" w:rsidRPr="007778AA">
        <w:rPr>
          <w:lang w:val="fr-FR"/>
        </w:rPr>
        <w:t xml:space="preserve">tels que le </w:t>
      </w:r>
      <w:r w:rsidR="008D152E" w:rsidRPr="007778AA">
        <w:rPr>
          <w:lang w:val="fr-FR"/>
        </w:rPr>
        <w:t xml:space="preserve">peuple </w:t>
      </w:r>
      <w:r w:rsidR="00E622D0" w:rsidRPr="007778AA">
        <w:rPr>
          <w:lang w:val="fr-FR"/>
        </w:rPr>
        <w:t>Peulh</w:t>
      </w:r>
      <w:r w:rsidR="00072EFF" w:rsidRPr="007778AA">
        <w:rPr>
          <w:lang w:val="fr-FR"/>
        </w:rPr>
        <w:t xml:space="preserve">, </w:t>
      </w:r>
      <w:r w:rsidR="008D152E" w:rsidRPr="007778AA">
        <w:rPr>
          <w:lang w:val="fr-FR"/>
        </w:rPr>
        <w:t xml:space="preserve">considéré comme indigène par des sources faisant autorité et </w:t>
      </w:r>
      <w:r w:rsidR="00072EFF" w:rsidRPr="007778AA">
        <w:rPr>
          <w:lang w:val="fr-FR"/>
        </w:rPr>
        <w:t xml:space="preserve">connu pour parcourir diverses </w:t>
      </w:r>
      <w:r w:rsidR="008D152E" w:rsidRPr="007778AA">
        <w:rPr>
          <w:lang w:val="fr-FR"/>
        </w:rPr>
        <w:t xml:space="preserve">régions du Burkina Faso lors des migrations transhumantes cycliques </w:t>
      </w:r>
      <w:r w:rsidR="00C834B4" w:rsidRPr="007778AA">
        <w:rPr>
          <w:lang w:val="fr-FR"/>
        </w:rPr>
        <w:t>des personnes et du bétail</w:t>
      </w:r>
      <w:r w:rsidR="005D4CC2" w:rsidRPr="007778AA">
        <w:rPr>
          <w:lang w:val="fr-FR"/>
        </w:rPr>
        <w:t>.</w:t>
      </w:r>
    </w:p>
    <w:p w14:paraId="0AC0643B" w14:textId="77777777" w:rsidR="008D152E" w:rsidRPr="007778AA" w:rsidRDefault="008D152E" w:rsidP="005D4CC2">
      <w:pPr>
        <w:rPr>
          <w:lang w:val="fr-FR"/>
        </w:rPr>
      </w:pPr>
    </w:p>
    <w:p w14:paraId="11D1E0EF" w14:textId="77777777" w:rsidR="0083579E" w:rsidRPr="007778AA" w:rsidRDefault="00312BCF">
      <w:pPr>
        <w:rPr>
          <w:lang w:val="fr-FR"/>
        </w:rPr>
      </w:pPr>
      <w:r w:rsidRPr="007778AA">
        <w:rPr>
          <w:lang w:val="fr-FR"/>
        </w:rPr>
        <w:t xml:space="preserve">Plusieurs OSC et organisations communautaires, y compris des groupes de femmes, ont également été engagées dans le projet, comme le montre le tableau 7. </w:t>
      </w:r>
      <w:r w:rsidRPr="007778AA">
        <w:rPr>
          <w:lang w:val="fr-FR"/>
        </w:rPr>
        <w:fldChar w:fldCharType="begin"/>
      </w:r>
      <w:r w:rsidRPr="007778AA">
        <w:rPr>
          <w:lang w:val="fr-FR"/>
        </w:rPr>
        <w:instrText xml:space="preserve"> REF _Ref99656354 \h </w:instrText>
      </w:r>
      <w:r w:rsidR="009A51AD" w:rsidRPr="007778AA">
        <w:rPr>
          <w:lang w:val="fr-FR"/>
        </w:rPr>
        <w:instrText xml:space="preserve"> \* MERGEFORMAT </w:instrText>
      </w:r>
      <w:r w:rsidRPr="007778AA">
        <w:rPr>
          <w:lang w:val="fr-FR"/>
        </w:rPr>
      </w:r>
      <w:r w:rsidRPr="007778AA">
        <w:rPr>
          <w:lang w:val="fr-FR"/>
        </w:rPr>
        <w:fldChar w:fldCharType="separate"/>
      </w:r>
      <w:r w:rsidRPr="007778AA">
        <w:rPr>
          <w:lang w:val="fr-FR"/>
        </w:rPr>
        <w:t xml:space="preserve">Tableau </w:t>
      </w:r>
      <w:r w:rsidRPr="007778AA">
        <w:rPr>
          <w:noProof/>
          <w:lang w:val="fr-FR"/>
        </w:rPr>
        <w:t>7</w:t>
      </w:r>
      <w:r w:rsidRPr="007778AA">
        <w:rPr>
          <w:lang w:val="fr-FR"/>
        </w:rPr>
        <w:fldChar w:fldCharType="end"/>
      </w:r>
      <w:r w:rsidRPr="007778AA">
        <w:rPr>
          <w:lang w:val="fr-FR"/>
        </w:rPr>
        <w:t xml:space="preserve"> et documenté dans </w:t>
      </w:r>
      <w:r w:rsidR="00F77CEC" w:rsidRPr="007778AA">
        <w:rPr>
          <w:lang w:val="fr-FR"/>
        </w:rPr>
        <w:t xml:space="preserve">un </w:t>
      </w:r>
      <w:r w:rsidR="00C0632A" w:rsidRPr="007778AA">
        <w:rPr>
          <w:lang w:val="fr-FR"/>
        </w:rPr>
        <w:t xml:space="preserve">rapport </w:t>
      </w:r>
      <w:r w:rsidRPr="007778AA">
        <w:rPr>
          <w:lang w:val="fr-FR"/>
        </w:rPr>
        <w:t xml:space="preserve">séparé </w:t>
      </w:r>
      <w:r w:rsidR="00F77CEC" w:rsidRPr="007778AA">
        <w:rPr>
          <w:lang w:val="fr-FR"/>
        </w:rPr>
        <w:t xml:space="preserve">et approfondi </w:t>
      </w:r>
      <w:r w:rsidR="00C0632A" w:rsidRPr="007778AA">
        <w:rPr>
          <w:lang w:val="fr-FR"/>
        </w:rPr>
        <w:t xml:space="preserve">intitulé </w:t>
      </w:r>
      <w:r w:rsidR="005B4DFD">
        <w:rPr>
          <w:lang w:val="fr-FR"/>
        </w:rPr>
        <w:t>« </w:t>
      </w:r>
      <w:r w:rsidR="00F77CEC" w:rsidRPr="007778AA">
        <w:rPr>
          <w:lang w:val="fr-FR"/>
        </w:rPr>
        <w:t>Rapport d'e</w:t>
      </w:r>
      <w:r w:rsidR="005B4DFD">
        <w:rPr>
          <w:lang w:val="fr-FR"/>
        </w:rPr>
        <w:t>ngagement des parties prenantes »</w:t>
      </w:r>
      <w:r w:rsidR="00F77CEC" w:rsidRPr="007778AA">
        <w:rPr>
          <w:lang w:val="fr-FR"/>
        </w:rPr>
        <w:t xml:space="preserve"> couvrant la période de préparation du PIF d'</w:t>
      </w:r>
      <w:r w:rsidR="00F900E4" w:rsidRPr="007778AA">
        <w:rPr>
          <w:lang w:val="fr-FR"/>
        </w:rPr>
        <w:t xml:space="preserve">octobre </w:t>
      </w:r>
      <w:r w:rsidR="00F77CEC" w:rsidRPr="007778AA">
        <w:rPr>
          <w:lang w:val="fr-FR"/>
        </w:rPr>
        <w:t xml:space="preserve">2021 à </w:t>
      </w:r>
      <w:r w:rsidR="00F900E4" w:rsidRPr="007778AA">
        <w:rPr>
          <w:lang w:val="fr-FR"/>
        </w:rPr>
        <w:t xml:space="preserve">avril </w:t>
      </w:r>
      <w:r w:rsidR="00F77CEC" w:rsidRPr="007778AA">
        <w:rPr>
          <w:lang w:val="fr-FR"/>
        </w:rPr>
        <w:t xml:space="preserve">2022. </w:t>
      </w:r>
      <w:r w:rsidR="00C0632A" w:rsidRPr="007778AA">
        <w:rPr>
          <w:lang w:val="fr-FR"/>
        </w:rPr>
        <w:t xml:space="preserve">Comme décrit dans le rapport mentionné, des </w:t>
      </w:r>
      <w:r w:rsidR="008C5F6C" w:rsidRPr="007778AA">
        <w:rPr>
          <w:lang w:val="fr-FR"/>
        </w:rPr>
        <w:t xml:space="preserve">réunions techniques impliquant le promoteur (SP/CNDD) et le PNUD (y compris le consultant du PIF) ont eu lieu les 15, 17, 18 et 23 novembre 2021. </w:t>
      </w:r>
      <w:r w:rsidR="00984E9A" w:rsidRPr="007778AA">
        <w:rPr>
          <w:lang w:val="fr-FR"/>
        </w:rPr>
        <w:t xml:space="preserve">Elles ont </w:t>
      </w:r>
      <w:r w:rsidR="002651A7" w:rsidRPr="007778AA">
        <w:rPr>
          <w:lang w:val="fr-FR"/>
        </w:rPr>
        <w:t xml:space="preserve">été </w:t>
      </w:r>
      <w:r w:rsidR="008C5F6C" w:rsidRPr="007778AA">
        <w:rPr>
          <w:lang w:val="fr-FR"/>
        </w:rPr>
        <w:t xml:space="preserve">suivies de réunions de consultation plus formelles en décembre 2021 (17, 21 et 22), </w:t>
      </w:r>
      <w:r w:rsidR="00F73CD9" w:rsidRPr="007778AA">
        <w:rPr>
          <w:lang w:val="fr-FR"/>
        </w:rPr>
        <w:t xml:space="preserve">qui ont permis </w:t>
      </w:r>
      <w:r w:rsidR="008C5F6C" w:rsidRPr="007778AA">
        <w:rPr>
          <w:lang w:val="fr-FR"/>
        </w:rPr>
        <w:t xml:space="preserve">de définir la portée géographique actuelle du projet </w:t>
      </w:r>
      <w:r w:rsidR="002651A7" w:rsidRPr="007778AA">
        <w:rPr>
          <w:lang w:val="fr-FR"/>
        </w:rPr>
        <w:t>(centrée sur la région Centre-Nord)</w:t>
      </w:r>
      <w:r w:rsidR="008C5F6C" w:rsidRPr="007778AA">
        <w:rPr>
          <w:lang w:val="fr-FR"/>
        </w:rPr>
        <w:t>. L'</w:t>
      </w:r>
      <w:r w:rsidR="002651A7" w:rsidRPr="007778AA">
        <w:rPr>
          <w:lang w:val="fr-FR"/>
        </w:rPr>
        <w:t xml:space="preserve">une des réunions de décembre </w:t>
      </w:r>
      <w:r w:rsidR="00566E50" w:rsidRPr="007778AA">
        <w:rPr>
          <w:lang w:val="fr-FR"/>
        </w:rPr>
        <w:t xml:space="preserve">a impliqué </w:t>
      </w:r>
      <w:r w:rsidR="008C5F6C" w:rsidRPr="007778AA">
        <w:rPr>
          <w:lang w:val="fr-FR"/>
        </w:rPr>
        <w:t>le bureau intégré de l'ONU à Kaya, capitale de la région Centre-Nord</w:t>
      </w:r>
      <w:r w:rsidR="005E2EC4" w:rsidRPr="007778AA">
        <w:rPr>
          <w:lang w:val="fr-FR"/>
        </w:rPr>
        <w:t xml:space="preserve">, et a </w:t>
      </w:r>
      <w:r w:rsidR="00566E50" w:rsidRPr="007778AA">
        <w:rPr>
          <w:lang w:val="fr-FR"/>
        </w:rPr>
        <w:t xml:space="preserve">servi à </w:t>
      </w:r>
      <w:r w:rsidR="008C5F6C" w:rsidRPr="007778AA">
        <w:rPr>
          <w:lang w:val="fr-FR"/>
        </w:rPr>
        <w:t xml:space="preserve">évaluer </w:t>
      </w:r>
      <w:r w:rsidR="00566E50" w:rsidRPr="007778AA">
        <w:rPr>
          <w:lang w:val="fr-FR"/>
        </w:rPr>
        <w:t xml:space="preserve">initialement </w:t>
      </w:r>
      <w:r w:rsidR="008C5F6C" w:rsidRPr="007778AA">
        <w:rPr>
          <w:lang w:val="fr-FR"/>
        </w:rPr>
        <w:t xml:space="preserve">les risques du projet et </w:t>
      </w:r>
      <w:r w:rsidR="00566E50" w:rsidRPr="007778AA">
        <w:rPr>
          <w:lang w:val="fr-FR"/>
        </w:rPr>
        <w:t xml:space="preserve">sa </w:t>
      </w:r>
      <w:r w:rsidR="008C5F6C" w:rsidRPr="007778AA">
        <w:rPr>
          <w:lang w:val="fr-FR"/>
        </w:rPr>
        <w:t>viabilité. La décision d'</w:t>
      </w:r>
      <w:r w:rsidR="00F270AB" w:rsidRPr="007778AA">
        <w:rPr>
          <w:lang w:val="fr-FR"/>
        </w:rPr>
        <w:t>aller de l'</w:t>
      </w:r>
      <w:r w:rsidR="008C5F6C" w:rsidRPr="007778AA">
        <w:rPr>
          <w:lang w:val="fr-FR"/>
        </w:rPr>
        <w:t xml:space="preserve">avant avec la conception du </w:t>
      </w:r>
      <w:r w:rsidR="00566E50" w:rsidRPr="007778AA">
        <w:rPr>
          <w:lang w:val="fr-FR"/>
        </w:rPr>
        <w:t xml:space="preserve">projet </w:t>
      </w:r>
      <w:r w:rsidR="008C5F6C" w:rsidRPr="007778AA">
        <w:rPr>
          <w:lang w:val="fr-FR"/>
        </w:rPr>
        <w:t xml:space="preserve">a ensuite été prise et les préparatifs </w:t>
      </w:r>
      <w:r w:rsidR="00F270AB" w:rsidRPr="007778AA">
        <w:rPr>
          <w:lang w:val="fr-FR"/>
        </w:rPr>
        <w:t xml:space="preserve">ont commencé </w:t>
      </w:r>
      <w:r w:rsidR="008C5F6C" w:rsidRPr="007778AA">
        <w:rPr>
          <w:lang w:val="fr-FR"/>
        </w:rPr>
        <w:t xml:space="preserve">pour la tenue d'un vaste événement d'engagement des parties prenantes en février 2022. </w:t>
      </w:r>
    </w:p>
    <w:p w14:paraId="3BAEFED3" w14:textId="77777777" w:rsidR="008C5F6C" w:rsidRPr="007778AA" w:rsidRDefault="008C5F6C" w:rsidP="008C5F6C">
      <w:pPr>
        <w:rPr>
          <w:lang w:val="fr-FR"/>
        </w:rPr>
      </w:pPr>
    </w:p>
    <w:p w14:paraId="4372C1DD" w14:textId="77777777" w:rsidR="0083579E" w:rsidRPr="007778AA" w:rsidRDefault="00312BCF">
      <w:pPr>
        <w:rPr>
          <w:lang w:val="fr-FR"/>
        </w:rPr>
      </w:pPr>
      <w:r w:rsidRPr="007778AA">
        <w:rPr>
          <w:b/>
          <w:bCs/>
          <w:lang w:val="fr-FR"/>
        </w:rPr>
        <w:t>L'atelier de validation du FIP a eu lieu le 16 février 2022</w:t>
      </w:r>
      <w:r w:rsidRPr="007778AA">
        <w:rPr>
          <w:lang w:val="fr-FR"/>
        </w:rPr>
        <w:t>. Un total de 107 parties prenantes uniques de différents niveaux et structures ont été invitées à l'atelier et ont eu accès à la documentation partagée en français (18-21% étaient des femmes</w:t>
      </w:r>
      <w:r w:rsidR="00D7231D" w:rsidRPr="007778AA">
        <w:rPr>
          <w:rStyle w:val="Appelnotedebasdep"/>
          <w:lang w:val="fr-FR"/>
        </w:rPr>
        <w:footnoteReference w:id="47"/>
      </w:r>
      <w:r w:rsidRPr="007778AA">
        <w:rPr>
          <w:lang w:val="fr-FR"/>
        </w:rPr>
        <w:t xml:space="preserve"> ). Sur </w:t>
      </w:r>
      <w:r w:rsidR="00B947B4" w:rsidRPr="007778AA">
        <w:rPr>
          <w:lang w:val="fr-FR"/>
        </w:rPr>
        <w:t xml:space="preserve">les </w:t>
      </w:r>
      <w:r w:rsidR="009753E0" w:rsidRPr="007778AA">
        <w:rPr>
          <w:lang w:val="fr-FR"/>
        </w:rPr>
        <w:t xml:space="preserve">107 parties prenantes uniques, </w:t>
      </w:r>
      <w:r w:rsidRPr="007778AA">
        <w:rPr>
          <w:lang w:val="fr-FR"/>
        </w:rPr>
        <w:t xml:space="preserve">41 </w:t>
      </w:r>
      <w:r w:rsidR="000401A9" w:rsidRPr="007778AA">
        <w:rPr>
          <w:lang w:val="fr-FR"/>
        </w:rPr>
        <w:t xml:space="preserve">(19,5% de femmes) </w:t>
      </w:r>
      <w:r w:rsidRPr="007778AA">
        <w:rPr>
          <w:lang w:val="fr-FR"/>
        </w:rPr>
        <w:t xml:space="preserve">étaient présentes à l'atelier de </w:t>
      </w:r>
      <w:r w:rsidR="009753E0" w:rsidRPr="007778AA">
        <w:rPr>
          <w:lang w:val="fr-FR"/>
        </w:rPr>
        <w:t>validation du FIP</w:t>
      </w:r>
      <w:r w:rsidR="00415048" w:rsidRPr="007778AA">
        <w:rPr>
          <w:lang w:val="fr-FR"/>
        </w:rPr>
        <w:t xml:space="preserve">, au cours duquel le </w:t>
      </w:r>
      <w:r w:rsidR="000408FB" w:rsidRPr="007778AA">
        <w:rPr>
          <w:lang w:val="fr-FR"/>
        </w:rPr>
        <w:t xml:space="preserve">concept du projet </w:t>
      </w:r>
      <w:r w:rsidR="00415048" w:rsidRPr="007778AA">
        <w:rPr>
          <w:lang w:val="fr-FR"/>
        </w:rPr>
        <w:t xml:space="preserve">a été approuvé sans équivoque par les parties prenantes. L'atelier de validation du FIP </w:t>
      </w:r>
      <w:r w:rsidRPr="007778AA">
        <w:rPr>
          <w:lang w:val="fr-FR"/>
        </w:rPr>
        <w:t xml:space="preserve">était un événement hybride de 2,5 heures </w:t>
      </w:r>
      <w:r w:rsidR="0088774A" w:rsidRPr="007778AA">
        <w:rPr>
          <w:lang w:val="fr-FR"/>
        </w:rPr>
        <w:t xml:space="preserve">(c'est-à-dire combinant les </w:t>
      </w:r>
      <w:r w:rsidR="007C5402" w:rsidRPr="007778AA">
        <w:rPr>
          <w:lang w:val="fr-FR"/>
        </w:rPr>
        <w:t xml:space="preserve">modes de </w:t>
      </w:r>
      <w:r w:rsidR="00B70933" w:rsidRPr="007778AA">
        <w:rPr>
          <w:lang w:val="fr-FR"/>
        </w:rPr>
        <w:t xml:space="preserve">réunion à </w:t>
      </w:r>
      <w:r w:rsidR="0088774A" w:rsidRPr="007778AA">
        <w:rPr>
          <w:lang w:val="fr-FR"/>
        </w:rPr>
        <w:t>distance et présentiel</w:t>
      </w:r>
      <w:r w:rsidR="006B48A6" w:rsidRPr="007778AA">
        <w:rPr>
          <w:lang w:val="fr-FR"/>
        </w:rPr>
        <w:t>)</w:t>
      </w:r>
      <w:r w:rsidR="007C5402" w:rsidRPr="007778AA">
        <w:rPr>
          <w:lang w:val="fr-FR"/>
        </w:rPr>
        <w:t xml:space="preserve">. Il comprenait une </w:t>
      </w:r>
      <w:r w:rsidRPr="007778AA">
        <w:rPr>
          <w:lang w:val="fr-FR"/>
        </w:rPr>
        <w:t xml:space="preserve">présence limitée </w:t>
      </w:r>
      <w:r w:rsidR="007C5402" w:rsidRPr="007778AA">
        <w:rPr>
          <w:lang w:val="fr-FR"/>
        </w:rPr>
        <w:t xml:space="preserve">des parties prenantes </w:t>
      </w:r>
      <w:r w:rsidRPr="007778AA">
        <w:rPr>
          <w:lang w:val="fr-FR"/>
        </w:rPr>
        <w:t xml:space="preserve">à </w:t>
      </w:r>
      <w:r w:rsidR="009753E0" w:rsidRPr="007778AA">
        <w:rPr>
          <w:lang w:val="fr-FR"/>
        </w:rPr>
        <w:t xml:space="preserve">Ouagadougou </w:t>
      </w:r>
      <w:r w:rsidRPr="007778AA">
        <w:rPr>
          <w:lang w:val="fr-FR"/>
        </w:rPr>
        <w:t xml:space="preserve">et à Kaya, et une large participation virtuelle de </w:t>
      </w:r>
      <w:r w:rsidR="00334665" w:rsidRPr="007778AA">
        <w:rPr>
          <w:lang w:val="fr-FR"/>
        </w:rPr>
        <w:t xml:space="preserve">diverses </w:t>
      </w:r>
      <w:r w:rsidRPr="007778AA">
        <w:rPr>
          <w:lang w:val="fr-FR"/>
        </w:rPr>
        <w:t xml:space="preserve">parties prenantes au Burkina Faso et à l'étranger. </w:t>
      </w:r>
      <w:r w:rsidR="00B7727E" w:rsidRPr="007778AA">
        <w:rPr>
          <w:lang w:val="fr-FR"/>
        </w:rPr>
        <w:t xml:space="preserve">Non seulement le </w:t>
      </w:r>
      <w:r w:rsidRPr="007778AA">
        <w:rPr>
          <w:lang w:val="fr-FR"/>
        </w:rPr>
        <w:t>FIP</w:t>
      </w:r>
      <w:r w:rsidR="00B7727E" w:rsidRPr="007778AA">
        <w:rPr>
          <w:lang w:val="fr-FR"/>
        </w:rPr>
        <w:t xml:space="preserve"> a été entièrement </w:t>
      </w:r>
      <w:r w:rsidRPr="007778AA">
        <w:rPr>
          <w:lang w:val="fr-FR"/>
        </w:rPr>
        <w:t xml:space="preserve">validé </w:t>
      </w:r>
      <w:r w:rsidR="00B7727E" w:rsidRPr="007778AA">
        <w:rPr>
          <w:lang w:val="fr-FR"/>
        </w:rPr>
        <w:t>pendant l'événement, mais les consultations se sont poursuivies dans le cadre du suivi de l'atelier. Les commentaires spécifiques de cinq parties prenantes clés ont été méticuleusement pris en compte pour améliorer la conception du FIP</w:t>
      </w:r>
      <w:r w:rsidRPr="007778AA">
        <w:rPr>
          <w:lang w:val="fr-FR"/>
        </w:rPr>
        <w:t>. D'</w:t>
      </w:r>
      <w:r w:rsidR="005D5D12" w:rsidRPr="007778AA">
        <w:rPr>
          <w:lang w:val="fr-FR"/>
        </w:rPr>
        <w:t xml:space="preserve">autres consultations liées au processus de développement du FIP ont </w:t>
      </w:r>
      <w:r w:rsidR="00143B11" w:rsidRPr="007778AA">
        <w:rPr>
          <w:lang w:val="fr-FR"/>
        </w:rPr>
        <w:t xml:space="preserve">également </w:t>
      </w:r>
      <w:r w:rsidR="002D6171" w:rsidRPr="007778AA">
        <w:rPr>
          <w:lang w:val="fr-FR"/>
        </w:rPr>
        <w:t xml:space="preserve">eu lieu </w:t>
      </w:r>
      <w:r w:rsidR="008C2007" w:rsidRPr="007778AA">
        <w:rPr>
          <w:lang w:val="fr-FR"/>
        </w:rPr>
        <w:t>en décembre 2021</w:t>
      </w:r>
      <w:r w:rsidR="004C3DBE" w:rsidRPr="007778AA">
        <w:rPr>
          <w:lang w:val="fr-FR"/>
        </w:rPr>
        <w:t xml:space="preserve">, </w:t>
      </w:r>
      <w:r w:rsidR="002D6171" w:rsidRPr="007778AA">
        <w:rPr>
          <w:lang w:val="fr-FR"/>
        </w:rPr>
        <w:t xml:space="preserve">et ont </w:t>
      </w:r>
      <w:r w:rsidR="005D5D12" w:rsidRPr="007778AA">
        <w:rPr>
          <w:lang w:val="fr-FR"/>
        </w:rPr>
        <w:t xml:space="preserve">impliqué des discussions bilatérales informelles entre le PNUD et </w:t>
      </w:r>
      <w:r w:rsidR="003F6ECF" w:rsidRPr="007778AA">
        <w:rPr>
          <w:lang w:val="fr-FR"/>
        </w:rPr>
        <w:t xml:space="preserve">certains des </w:t>
      </w:r>
      <w:r w:rsidR="005D5D12" w:rsidRPr="007778AA">
        <w:rPr>
          <w:lang w:val="fr-FR"/>
        </w:rPr>
        <w:t xml:space="preserve">cofinanciers potentiels </w:t>
      </w:r>
      <w:r w:rsidR="00793AD1" w:rsidRPr="007778AA">
        <w:rPr>
          <w:lang w:val="fr-FR"/>
        </w:rPr>
        <w:t xml:space="preserve">énumérés </w:t>
      </w:r>
      <w:r w:rsidR="005D5D12" w:rsidRPr="007778AA">
        <w:rPr>
          <w:lang w:val="fr-FR"/>
        </w:rPr>
        <w:t xml:space="preserve">dans la </w:t>
      </w:r>
      <w:r w:rsidR="00793AD1" w:rsidRPr="007778AA">
        <w:rPr>
          <w:lang w:val="fr-FR"/>
        </w:rPr>
        <w:t xml:space="preserve">Partie I, Tableau C. Les </w:t>
      </w:r>
      <w:r w:rsidR="003F6ECF" w:rsidRPr="007778AA">
        <w:rPr>
          <w:lang w:val="fr-FR"/>
        </w:rPr>
        <w:t xml:space="preserve">discussions sur le cofinancement </w:t>
      </w:r>
      <w:r w:rsidR="007F7C32" w:rsidRPr="007778AA">
        <w:rPr>
          <w:highlight w:val="yellow"/>
          <w:lang w:val="fr-FR"/>
        </w:rPr>
        <w:t xml:space="preserve">sont en cours et se poursuivront en vue d'une </w:t>
      </w:r>
      <w:r w:rsidR="001066A3" w:rsidRPr="007778AA">
        <w:rPr>
          <w:highlight w:val="yellow"/>
          <w:lang w:val="fr-FR"/>
        </w:rPr>
        <w:t xml:space="preserve">formalisation </w:t>
      </w:r>
      <w:r w:rsidR="003F6ECF" w:rsidRPr="007778AA">
        <w:rPr>
          <w:highlight w:val="yellow"/>
          <w:lang w:val="fr-FR"/>
        </w:rPr>
        <w:t xml:space="preserve">et d'une </w:t>
      </w:r>
      <w:r w:rsidR="007F7C32" w:rsidRPr="007778AA">
        <w:rPr>
          <w:highlight w:val="yellow"/>
          <w:lang w:val="fr-FR"/>
        </w:rPr>
        <w:t>consolidation, à mesure que la conception du projet progresse</w:t>
      </w:r>
      <w:r w:rsidR="001066A3" w:rsidRPr="007778AA">
        <w:rPr>
          <w:lang w:val="fr-FR"/>
        </w:rPr>
        <w:t xml:space="preserve">. </w:t>
      </w:r>
      <w:r w:rsidR="005D5D12" w:rsidRPr="007778AA">
        <w:rPr>
          <w:rStyle w:val="Appelnotedebasdep"/>
          <w:lang w:val="fr-FR"/>
        </w:rPr>
        <w:footnoteReference w:id="48"/>
      </w:r>
    </w:p>
    <w:p w14:paraId="248413A1" w14:textId="77777777" w:rsidR="0083579E" w:rsidRPr="007778AA" w:rsidRDefault="00312BCF">
      <w:pPr>
        <w:rPr>
          <w:lang w:val="fr-FR"/>
        </w:rPr>
      </w:pPr>
      <w:r w:rsidRPr="007778AA">
        <w:rPr>
          <w:lang w:val="fr-FR"/>
        </w:rPr>
        <w:t xml:space="preserve">Sous l'impulsion du SP/CNDD, le </w:t>
      </w:r>
      <w:r w:rsidR="00D8287E" w:rsidRPr="007778AA">
        <w:rPr>
          <w:lang w:val="fr-FR"/>
        </w:rPr>
        <w:t xml:space="preserve">gouvernement avance également avec ses propres processus pour engager les parties prenantes au </w:t>
      </w:r>
      <w:r w:rsidR="00957B6F" w:rsidRPr="007778AA">
        <w:rPr>
          <w:lang w:val="fr-FR"/>
        </w:rPr>
        <w:t xml:space="preserve">Burkina Faso </w:t>
      </w:r>
      <w:r w:rsidR="00D8287E" w:rsidRPr="007778AA">
        <w:rPr>
          <w:lang w:val="fr-FR"/>
        </w:rPr>
        <w:t xml:space="preserve">autour de l'agenda </w:t>
      </w:r>
      <w:r w:rsidR="001856B0" w:rsidRPr="007778AA">
        <w:rPr>
          <w:lang w:val="fr-FR"/>
        </w:rPr>
        <w:t>NDT</w:t>
      </w:r>
      <w:r w:rsidR="00D8287E" w:rsidRPr="007778AA">
        <w:rPr>
          <w:lang w:val="fr-FR"/>
        </w:rPr>
        <w:t xml:space="preserve">. </w:t>
      </w:r>
      <w:r w:rsidR="00F51B8A" w:rsidRPr="007778AA">
        <w:rPr>
          <w:lang w:val="fr-FR"/>
        </w:rPr>
        <w:t xml:space="preserve">En </w:t>
      </w:r>
      <w:r w:rsidR="00477802" w:rsidRPr="007778AA">
        <w:rPr>
          <w:lang w:val="fr-FR"/>
        </w:rPr>
        <w:t xml:space="preserve">janvier 2022, la Coalition nationale pour la gestion durable des terres (CNGDT) </w:t>
      </w:r>
      <w:r w:rsidRPr="007778AA">
        <w:rPr>
          <w:lang w:val="fr-FR"/>
        </w:rPr>
        <w:t>a été créée</w:t>
      </w:r>
      <w:r w:rsidR="00477802" w:rsidRPr="007778AA">
        <w:rPr>
          <w:lang w:val="fr-FR"/>
        </w:rPr>
        <w:t xml:space="preserve">. </w:t>
      </w:r>
      <w:r w:rsidRPr="007778AA">
        <w:rPr>
          <w:lang w:val="fr-FR"/>
        </w:rPr>
        <w:t xml:space="preserve">Elle </w:t>
      </w:r>
      <w:r w:rsidR="00477802" w:rsidRPr="007778AA">
        <w:rPr>
          <w:lang w:val="fr-FR"/>
        </w:rPr>
        <w:t xml:space="preserve">rassemble des acteurs du gouvernement, de la société civile et du secteur privé pour aborder les questions de </w:t>
      </w:r>
      <w:r w:rsidR="001856B0" w:rsidRPr="007778AA">
        <w:rPr>
          <w:lang w:val="fr-FR"/>
        </w:rPr>
        <w:t>NDT</w:t>
      </w:r>
      <w:r w:rsidR="00477802" w:rsidRPr="007778AA">
        <w:rPr>
          <w:lang w:val="fr-FR"/>
        </w:rPr>
        <w:t xml:space="preserve"> au Burkina Faso</w:t>
      </w:r>
      <w:r w:rsidR="00614BFE" w:rsidRPr="007778AA">
        <w:rPr>
          <w:lang w:val="fr-FR"/>
        </w:rPr>
        <w:t xml:space="preserve">. Les </w:t>
      </w:r>
      <w:r w:rsidR="00961E4F" w:rsidRPr="007778AA">
        <w:rPr>
          <w:lang w:val="fr-FR"/>
        </w:rPr>
        <w:t xml:space="preserve">membres de la </w:t>
      </w:r>
      <w:r w:rsidR="0047594B" w:rsidRPr="007778AA">
        <w:rPr>
          <w:lang w:val="fr-FR"/>
        </w:rPr>
        <w:t xml:space="preserve">Coalition Nationale pour la Gestion Durable des Terres (CNGDT) </w:t>
      </w:r>
      <w:r w:rsidR="00961E4F" w:rsidRPr="007778AA">
        <w:rPr>
          <w:lang w:val="fr-FR"/>
        </w:rPr>
        <w:t xml:space="preserve">ont </w:t>
      </w:r>
      <w:r w:rsidR="00614BFE" w:rsidRPr="007778AA">
        <w:rPr>
          <w:lang w:val="fr-FR"/>
        </w:rPr>
        <w:t xml:space="preserve">été impliqués dans le soutien et la supervision de la préparation du présent PIF. </w:t>
      </w:r>
      <w:r w:rsidR="00E335BA" w:rsidRPr="007778AA">
        <w:rPr>
          <w:lang w:val="fr-FR"/>
        </w:rPr>
        <w:t xml:space="preserve">Plus de </w:t>
      </w:r>
      <w:r w:rsidR="007F1F45" w:rsidRPr="007778AA">
        <w:rPr>
          <w:lang w:val="fr-FR"/>
        </w:rPr>
        <w:t xml:space="preserve">détails sur </w:t>
      </w:r>
      <w:r w:rsidR="006228AA" w:rsidRPr="007778AA">
        <w:rPr>
          <w:lang w:val="fr-FR"/>
        </w:rPr>
        <w:t xml:space="preserve">l'approche </w:t>
      </w:r>
      <w:r w:rsidR="00FF7C55" w:rsidRPr="007778AA">
        <w:rPr>
          <w:lang w:val="fr-FR"/>
        </w:rPr>
        <w:t xml:space="preserve">prévue pour </w:t>
      </w:r>
      <w:r w:rsidR="006228AA" w:rsidRPr="007778AA">
        <w:rPr>
          <w:lang w:val="fr-FR"/>
        </w:rPr>
        <w:t xml:space="preserve">l'engagement des parties prenantes dans le cadre du développement </w:t>
      </w:r>
      <w:r w:rsidR="00FF7C55" w:rsidRPr="007778AA">
        <w:rPr>
          <w:lang w:val="fr-FR"/>
        </w:rPr>
        <w:t xml:space="preserve">et de la mise en œuvre du </w:t>
      </w:r>
      <w:r w:rsidR="006228AA" w:rsidRPr="007778AA">
        <w:rPr>
          <w:lang w:val="fr-FR"/>
        </w:rPr>
        <w:t xml:space="preserve">projet sont </w:t>
      </w:r>
      <w:r w:rsidR="00FC0B6C" w:rsidRPr="007778AA">
        <w:rPr>
          <w:lang w:val="fr-FR"/>
        </w:rPr>
        <w:t xml:space="preserve">inclus </w:t>
      </w:r>
      <w:r w:rsidR="00E335BA" w:rsidRPr="007778AA">
        <w:rPr>
          <w:lang w:val="fr-FR"/>
        </w:rPr>
        <w:t xml:space="preserve">dans le document suivant. </w:t>
      </w:r>
      <w:r w:rsidR="00E335BA" w:rsidRPr="007778AA">
        <w:rPr>
          <w:lang w:val="fr-FR"/>
        </w:rPr>
        <w:fldChar w:fldCharType="begin"/>
      </w:r>
      <w:r w:rsidR="00E335BA" w:rsidRPr="007778AA">
        <w:rPr>
          <w:lang w:val="fr-FR"/>
        </w:rPr>
        <w:instrText xml:space="preserve"> REF _Ref99656354 \h </w:instrText>
      </w:r>
      <w:r w:rsidR="009A51AD" w:rsidRPr="007778AA">
        <w:rPr>
          <w:lang w:val="fr-FR"/>
        </w:rPr>
        <w:instrText xml:space="preserve"> \* MERGEFORMAT </w:instrText>
      </w:r>
      <w:r w:rsidR="00E335BA" w:rsidRPr="007778AA">
        <w:rPr>
          <w:lang w:val="fr-FR"/>
        </w:rPr>
      </w:r>
      <w:r w:rsidR="00E335BA" w:rsidRPr="007778AA">
        <w:rPr>
          <w:lang w:val="fr-FR"/>
        </w:rPr>
        <w:fldChar w:fldCharType="separate"/>
      </w:r>
      <w:r w:rsidR="00E335BA" w:rsidRPr="007778AA">
        <w:rPr>
          <w:lang w:val="fr-FR"/>
        </w:rPr>
        <w:t xml:space="preserve">Tableau </w:t>
      </w:r>
      <w:r w:rsidR="00E335BA" w:rsidRPr="007778AA">
        <w:rPr>
          <w:noProof/>
          <w:lang w:val="fr-FR"/>
        </w:rPr>
        <w:t>7</w:t>
      </w:r>
      <w:r w:rsidR="00E335BA" w:rsidRPr="007778AA">
        <w:rPr>
          <w:lang w:val="fr-FR"/>
        </w:rPr>
        <w:fldChar w:fldCharType="end"/>
      </w:r>
      <w:r w:rsidR="00E335BA" w:rsidRPr="007778AA">
        <w:rPr>
          <w:lang w:val="fr-FR"/>
        </w:rPr>
        <w:t xml:space="preserve">. </w:t>
      </w:r>
      <w:r w:rsidR="00F2613B" w:rsidRPr="007778AA">
        <w:rPr>
          <w:lang w:val="fr-FR"/>
        </w:rPr>
        <w:t xml:space="preserve">En outre, la section sur les risques </w:t>
      </w:r>
      <w:r w:rsidR="00B23F72" w:rsidRPr="007778AA">
        <w:rPr>
          <w:lang w:val="fr-FR"/>
        </w:rPr>
        <w:t>(Partie I, Section 5) mentionne des plans spécifiques pour répondre aux besoins du projet en matière d'</w:t>
      </w:r>
      <w:r w:rsidR="0020168A" w:rsidRPr="007778AA">
        <w:rPr>
          <w:lang w:val="fr-FR"/>
        </w:rPr>
        <w:t xml:space="preserve">analyse </w:t>
      </w:r>
      <w:r w:rsidR="00B23F72" w:rsidRPr="007778AA">
        <w:rPr>
          <w:lang w:val="fr-FR"/>
        </w:rPr>
        <w:t xml:space="preserve">approfondie </w:t>
      </w:r>
      <w:r w:rsidR="0020168A" w:rsidRPr="007778AA">
        <w:rPr>
          <w:lang w:val="fr-FR"/>
        </w:rPr>
        <w:t>et d'</w:t>
      </w:r>
      <w:r w:rsidR="00B23F72" w:rsidRPr="007778AA">
        <w:rPr>
          <w:lang w:val="fr-FR"/>
        </w:rPr>
        <w:t xml:space="preserve">engagement des parties prenantes, ainsi que les </w:t>
      </w:r>
      <w:r w:rsidR="0020168A" w:rsidRPr="007778AA">
        <w:rPr>
          <w:lang w:val="fr-FR"/>
        </w:rPr>
        <w:t xml:space="preserve">aspects liés au genre, </w:t>
      </w:r>
      <w:r w:rsidR="00B23F72" w:rsidRPr="007778AA">
        <w:rPr>
          <w:lang w:val="fr-FR"/>
        </w:rPr>
        <w:t xml:space="preserve">et l'établissement de garanties. </w:t>
      </w:r>
    </w:p>
    <w:p w14:paraId="79F1C0E1" w14:textId="77777777" w:rsidR="00F51B8A" w:rsidRPr="007778AA" w:rsidRDefault="00F51B8A" w:rsidP="00F93A42">
      <w:pPr>
        <w:rPr>
          <w:lang w:val="fr-FR"/>
        </w:rPr>
      </w:pPr>
    </w:p>
    <w:p w14:paraId="4A817D2F" w14:textId="77777777" w:rsidR="0083579E" w:rsidRPr="007778AA" w:rsidRDefault="00312BCF">
      <w:pPr>
        <w:pStyle w:val="Lgende"/>
        <w:rPr>
          <w:lang w:val="fr-FR"/>
        </w:rPr>
      </w:pPr>
      <w:bookmarkStart w:id="56" w:name="_Ref99656354"/>
      <w:r w:rsidRPr="007778AA">
        <w:rPr>
          <w:lang w:val="fr-FR"/>
        </w:rPr>
        <w:t xml:space="preserve">Tableau </w:t>
      </w:r>
      <w:r w:rsidRPr="007778AA">
        <w:rPr>
          <w:color w:val="2B579A"/>
          <w:shd w:val="clear" w:color="auto" w:fill="E6E6E6"/>
          <w:lang w:val="fr-FR"/>
        </w:rPr>
        <w:fldChar w:fldCharType="begin"/>
      </w:r>
      <w:r w:rsidRPr="007778AA">
        <w:rPr>
          <w:lang w:val="fr-FR"/>
        </w:rPr>
        <w:instrText>SEQ Table \* ARABIC</w:instrText>
      </w:r>
      <w:r w:rsidRPr="007778AA">
        <w:rPr>
          <w:color w:val="2B579A"/>
          <w:shd w:val="clear" w:color="auto" w:fill="E6E6E6"/>
          <w:lang w:val="fr-FR"/>
        </w:rPr>
        <w:fldChar w:fldCharType="separate"/>
      </w:r>
      <w:r w:rsidR="006966F2" w:rsidRPr="007778AA">
        <w:rPr>
          <w:noProof/>
          <w:lang w:val="fr-FR"/>
        </w:rPr>
        <w:t>7</w:t>
      </w:r>
      <w:r w:rsidRPr="007778AA">
        <w:rPr>
          <w:color w:val="2B579A"/>
          <w:shd w:val="clear" w:color="auto" w:fill="E6E6E6"/>
          <w:lang w:val="fr-FR"/>
        </w:rPr>
        <w:fldChar w:fldCharType="end"/>
      </w:r>
      <w:bookmarkEnd w:id="56"/>
      <w:r w:rsidRPr="007778AA">
        <w:rPr>
          <w:lang w:val="fr-FR"/>
        </w:rPr>
        <w:t>. Principales parties prenantes et rôles potentiels dans le projet</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8761"/>
        <w:gridCol w:w="30"/>
      </w:tblGrid>
      <w:tr w:rsidR="00380ED0" w:rsidRPr="007778AA" w14:paraId="6D303364" w14:textId="77777777" w:rsidTr="00B76578">
        <w:trPr>
          <w:gridAfter w:val="1"/>
          <w:wAfter w:w="14" w:type="pct"/>
          <w:tblHeader/>
        </w:trPr>
        <w:tc>
          <w:tcPr>
            <w:tcW w:w="919" w:type="pct"/>
            <w:shd w:val="clear" w:color="auto" w:fill="E4E3E2" w:themeFill="background2"/>
            <w:tcMar>
              <w:top w:w="0" w:type="dxa"/>
              <w:left w:w="108" w:type="dxa"/>
              <w:bottom w:w="0" w:type="dxa"/>
              <w:right w:w="108" w:type="dxa"/>
            </w:tcMar>
            <w:hideMark/>
          </w:tcPr>
          <w:p w14:paraId="64AC613E" w14:textId="77777777" w:rsidR="0083579E" w:rsidRPr="007778AA" w:rsidRDefault="00312BCF">
            <w:pPr>
              <w:keepNext/>
              <w:jc w:val="left"/>
              <w:rPr>
                <w:b/>
                <w:sz w:val="17"/>
                <w:szCs w:val="17"/>
                <w:lang w:val="fr-FR"/>
              </w:rPr>
            </w:pPr>
            <w:r w:rsidRPr="007778AA">
              <w:rPr>
                <w:b/>
                <w:sz w:val="17"/>
                <w:szCs w:val="17"/>
                <w:lang w:val="fr-FR"/>
              </w:rPr>
              <w:t>Parties prenantes</w:t>
            </w:r>
          </w:p>
        </w:tc>
        <w:tc>
          <w:tcPr>
            <w:tcW w:w="4067" w:type="pct"/>
            <w:shd w:val="clear" w:color="auto" w:fill="E4E3E2" w:themeFill="background2"/>
            <w:tcMar>
              <w:top w:w="0" w:type="dxa"/>
              <w:left w:w="108" w:type="dxa"/>
              <w:bottom w:w="0" w:type="dxa"/>
              <w:right w:w="108" w:type="dxa"/>
            </w:tcMar>
            <w:hideMark/>
          </w:tcPr>
          <w:p w14:paraId="441B7A50" w14:textId="77777777" w:rsidR="0083579E" w:rsidRPr="007778AA" w:rsidRDefault="00312BCF">
            <w:pPr>
              <w:keepNext/>
              <w:jc w:val="left"/>
              <w:rPr>
                <w:b/>
                <w:sz w:val="17"/>
                <w:szCs w:val="17"/>
                <w:lang w:val="fr-FR"/>
              </w:rPr>
            </w:pPr>
            <w:r w:rsidRPr="007778AA">
              <w:rPr>
                <w:b/>
                <w:sz w:val="17"/>
                <w:szCs w:val="17"/>
                <w:lang w:val="fr-FR"/>
              </w:rPr>
              <w:t>Rôle potentiel dans le projet</w:t>
            </w:r>
          </w:p>
        </w:tc>
      </w:tr>
      <w:tr w:rsidR="00380ED0" w:rsidRPr="007778AA" w14:paraId="70391C50" w14:textId="77777777" w:rsidTr="00B76578">
        <w:trPr>
          <w:gridAfter w:val="1"/>
          <w:wAfter w:w="14" w:type="pct"/>
        </w:trPr>
        <w:tc>
          <w:tcPr>
            <w:tcW w:w="919" w:type="pct"/>
            <w:shd w:val="clear" w:color="auto" w:fill="F2F2F2" w:themeFill="background1" w:themeFillShade="F2"/>
            <w:tcMar>
              <w:top w:w="0" w:type="dxa"/>
              <w:left w:w="108" w:type="dxa"/>
              <w:bottom w:w="0" w:type="dxa"/>
              <w:right w:w="108" w:type="dxa"/>
            </w:tcMar>
            <w:hideMark/>
          </w:tcPr>
          <w:p w14:paraId="6D30657B" w14:textId="77777777" w:rsidR="0083579E" w:rsidRPr="007778AA" w:rsidRDefault="00312BCF">
            <w:pPr>
              <w:keepNext/>
              <w:jc w:val="left"/>
              <w:rPr>
                <w:sz w:val="17"/>
                <w:szCs w:val="17"/>
                <w:lang w:val="fr-FR"/>
              </w:rPr>
            </w:pPr>
            <w:r w:rsidRPr="007778AA">
              <w:rPr>
                <w:b/>
                <w:bCs/>
                <w:i/>
                <w:iCs/>
                <w:sz w:val="17"/>
                <w:szCs w:val="17"/>
                <w:lang w:val="fr-FR"/>
              </w:rPr>
              <w:t>Gouvernement national</w:t>
            </w:r>
            <w:r w:rsidR="00377E91" w:rsidRPr="007778AA">
              <w:rPr>
                <w:rStyle w:val="Appelnotedebasdep"/>
                <w:b/>
                <w:bCs/>
                <w:i/>
                <w:iCs/>
                <w:sz w:val="17"/>
                <w:szCs w:val="17"/>
                <w:lang w:val="fr-FR"/>
              </w:rPr>
              <w:footnoteReference w:id="49"/>
            </w:r>
          </w:p>
        </w:tc>
        <w:tc>
          <w:tcPr>
            <w:tcW w:w="4067" w:type="pct"/>
            <w:shd w:val="clear" w:color="auto" w:fill="F2F2F2" w:themeFill="background1" w:themeFillShade="F2"/>
            <w:tcMar>
              <w:top w:w="0" w:type="dxa"/>
              <w:left w:w="108" w:type="dxa"/>
              <w:bottom w:w="0" w:type="dxa"/>
              <w:right w:w="108" w:type="dxa"/>
            </w:tcMar>
            <w:hideMark/>
          </w:tcPr>
          <w:p w14:paraId="74B21E16" w14:textId="77777777" w:rsidR="00F93A42" w:rsidRPr="007778AA" w:rsidRDefault="00F93A42" w:rsidP="009F7E62">
            <w:pPr>
              <w:keepNext/>
              <w:jc w:val="left"/>
              <w:rPr>
                <w:b/>
                <w:i/>
                <w:sz w:val="17"/>
                <w:szCs w:val="17"/>
                <w:lang w:val="fr-FR"/>
              </w:rPr>
            </w:pPr>
            <w:r w:rsidRPr="007778AA">
              <w:rPr>
                <w:b/>
                <w:i/>
                <w:sz w:val="17"/>
                <w:szCs w:val="17"/>
                <w:lang w:val="fr-FR"/>
              </w:rPr>
              <w:t> </w:t>
            </w:r>
          </w:p>
        </w:tc>
      </w:tr>
      <w:tr w:rsidR="00C32EC2" w:rsidRPr="007778AA" w14:paraId="18F61522" w14:textId="77777777" w:rsidTr="00B76578">
        <w:trPr>
          <w:gridAfter w:val="1"/>
          <w:wAfter w:w="14" w:type="pct"/>
        </w:trPr>
        <w:tc>
          <w:tcPr>
            <w:tcW w:w="919" w:type="pct"/>
            <w:tcMar>
              <w:top w:w="0" w:type="dxa"/>
              <w:left w:w="108" w:type="dxa"/>
              <w:bottom w:w="0" w:type="dxa"/>
              <w:right w:w="108" w:type="dxa"/>
            </w:tcMar>
          </w:tcPr>
          <w:p w14:paraId="5A001FAC" w14:textId="77777777" w:rsidR="0083579E" w:rsidRPr="007778AA" w:rsidRDefault="00312BCF">
            <w:pPr>
              <w:jc w:val="left"/>
              <w:rPr>
                <w:sz w:val="17"/>
                <w:szCs w:val="17"/>
                <w:lang w:val="fr-FR"/>
              </w:rPr>
            </w:pPr>
            <w:r w:rsidRPr="007778AA">
              <w:rPr>
                <w:sz w:val="17"/>
                <w:szCs w:val="17"/>
                <w:lang w:val="fr-FR"/>
              </w:rPr>
              <w:t xml:space="preserve">Secrétariat permanent du Conseil national du </w:t>
            </w:r>
            <w:r w:rsidRPr="007778AA">
              <w:rPr>
                <w:sz w:val="17"/>
                <w:szCs w:val="17"/>
                <w:lang w:val="fr-FR"/>
              </w:rPr>
              <w:lastRenderedPageBreak/>
              <w:t xml:space="preserve">développement durable (SP/CNDD), sous la tutelle </w:t>
            </w:r>
            <w:r w:rsidR="00087ACD" w:rsidRPr="007778AA">
              <w:rPr>
                <w:sz w:val="17"/>
                <w:szCs w:val="17"/>
                <w:lang w:val="fr-FR"/>
              </w:rPr>
              <w:t xml:space="preserve">du ministère chargé de l'environnement </w:t>
            </w:r>
            <w:r w:rsidR="00C64A78" w:rsidRPr="007778AA">
              <w:rPr>
                <w:i/>
                <w:iCs/>
                <w:sz w:val="17"/>
                <w:szCs w:val="17"/>
                <w:lang w:val="fr-FR"/>
              </w:rPr>
              <w:t xml:space="preserve">(ministère </w:t>
            </w:r>
            <w:r w:rsidR="002C7C06" w:rsidRPr="007778AA">
              <w:rPr>
                <w:i/>
                <w:iCs/>
                <w:sz w:val="17"/>
                <w:szCs w:val="17"/>
                <w:lang w:val="fr-FR"/>
              </w:rPr>
              <w:t>de l'environnement, de l'énergie, de l'eau et de l'assainissement</w:t>
            </w:r>
            <w:r w:rsidR="00C64A78" w:rsidRPr="007778AA">
              <w:rPr>
                <w:i/>
                <w:iCs/>
                <w:sz w:val="17"/>
                <w:szCs w:val="17"/>
                <w:lang w:val="fr-FR"/>
              </w:rPr>
              <w:t>)</w:t>
            </w:r>
            <w:r w:rsidR="009164B9" w:rsidRPr="007778AA">
              <w:rPr>
                <w:i/>
                <w:iCs/>
                <w:sz w:val="17"/>
                <w:szCs w:val="17"/>
                <w:lang w:val="fr-FR"/>
              </w:rPr>
              <w:t xml:space="preserve">. </w:t>
            </w:r>
          </w:p>
        </w:tc>
        <w:tc>
          <w:tcPr>
            <w:tcW w:w="4067" w:type="pct"/>
            <w:tcMar>
              <w:top w:w="0" w:type="dxa"/>
              <w:left w:w="108" w:type="dxa"/>
              <w:bottom w:w="0" w:type="dxa"/>
              <w:right w:w="108" w:type="dxa"/>
            </w:tcMar>
          </w:tcPr>
          <w:p w14:paraId="51CBF801" w14:textId="77777777" w:rsidR="0083579E" w:rsidRPr="007778AA" w:rsidRDefault="00312BCF">
            <w:pPr>
              <w:jc w:val="left"/>
              <w:rPr>
                <w:sz w:val="17"/>
                <w:szCs w:val="17"/>
                <w:lang w:val="fr-FR"/>
              </w:rPr>
            </w:pPr>
            <w:r w:rsidRPr="007778AA">
              <w:rPr>
                <w:sz w:val="17"/>
                <w:szCs w:val="17"/>
                <w:lang w:val="fr-FR"/>
              </w:rPr>
              <w:lastRenderedPageBreak/>
              <w:t xml:space="preserve">Ce projet </w:t>
            </w:r>
            <w:r w:rsidR="00686A4D" w:rsidRPr="007778AA">
              <w:rPr>
                <w:sz w:val="17"/>
                <w:szCs w:val="17"/>
                <w:lang w:val="fr-FR"/>
              </w:rPr>
              <w:t>maintiendra les collaborations institutionnelles avec le gouvernement au niveau technique</w:t>
            </w:r>
            <w:r w:rsidR="00243060" w:rsidRPr="007778AA">
              <w:rPr>
                <w:sz w:val="17"/>
                <w:szCs w:val="17"/>
                <w:lang w:val="fr-FR"/>
              </w:rPr>
              <w:t>, notamment en ayant le SP/CNDD</w:t>
            </w:r>
            <w:r w:rsidR="00807D7F" w:rsidRPr="007778AA">
              <w:rPr>
                <w:sz w:val="17"/>
                <w:szCs w:val="17"/>
                <w:lang w:val="fr-FR"/>
              </w:rPr>
              <w:t xml:space="preserve">, le </w:t>
            </w:r>
            <w:r w:rsidR="000E097E" w:rsidRPr="007778AA">
              <w:rPr>
                <w:sz w:val="17"/>
                <w:szCs w:val="17"/>
                <w:lang w:val="fr-FR"/>
              </w:rPr>
              <w:t xml:space="preserve">promoteur du </w:t>
            </w:r>
            <w:r w:rsidR="00807D7F" w:rsidRPr="007778AA">
              <w:rPr>
                <w:sz w:val="17"/>
                <w:szCs w:val="17"/>
                <w:lang w:val="fr-FR"/>
              </w:rPr>
              <w:t xml:space="preserve">projet, comme entité gouvernementale principale pour </w:t>
            </w:r>
            <w:r w:rsidR="000E097E" w:rsidRPr="007778AA">
              <w:rPr>
                <w:sz w:val="17"/>
                <w:szCs w:val="17"/>
                <w:lang w:val="fr-FR"/>
              </w:rPr>
              <w:t xml:space="preserve">ce </w:t>
            </w:r>
            <w:r w:rsidR="00B66254" w:rsidRPr="007778AA">
              <w:rPr>
                <w:sz w:val="17"/>
                <w:szCs w:val="17"/>
                <w:lang w:val="fr-FR"/>
              </w:rPr>
              <w:t>projet</w:t>
            </w:r>
            <w:r w:rsidR="00787854" w:rsidRPr="007778AA">
              <w:rPr>
                <w:sz w:val="17"/>
                <w:szCs w:val="17"/>
                <w:lang w:val="fr-FR"/>
              </w:rPr>
              <w:t xml:space="preserve">. Plus précisément, il est prévu </w:t>
            </w:r>
            <w:r w:rsidR="00787854" w:rsidRPr="007778AA">
              <w:rPr>
                <w:sz w:val="17"/>
                <w:szCs w:val="17"/>
                <w:lang w:val="fr-FR"/>
              </w:rPr>
              <w:lastRenderedPageBreak/>
              <w:t xml:space="preserve">que le SP/CNDD serve de </w:t>
            </w:r>
            <w:r w:rsidR="00EB61BB" w:rsidRPr="007778AA">
              <w:rPr>
                <w:sz w:val="17"/>
                <w:szCs w:val="17"/>
                <w:lang w:val="fr-FR"/>
              </w:rPr>
              <w:t>partenaire de mise en œuvre (IP</w:t>
            </w:r>
            <w:r w:rsidR="00787854" w:rsidRPr="007778AA">
              <w:rPr>
                <w:sz w:val="17"/>
                <w:szCs w:val="17"/>
                <w:lang w:val="fr-FR"/>
              </w:rPr>
              <w:t xml:space="preserve">) du </w:t>
            </w:r>
            <w:r w:rsidR="00EB61BB" w:rsidRPr="007778AA">
              <w:rPr>
                <w:sz w:val="17"/>
                <w:szCs w:val="17"/>
                <w:lang w:val="fr-FR"/>
              </w:rPr>
              <w:t>PNUD</w:t>
            </w:r>
            <w:r w:rsidR="00B66254" w:rsidRPr="007778AA">
              <w:rPr>
                <w:sz w:val="17"/>
                <w:szCs w:val="17"/>
                <w:lang w:val="fr-FR"/>
              </w:rPr>
              <w:t xml:space="preserve">. </w:t>
            </w:r>
            <w:r w:rsidR="00E21353" w:rsidRPr="007778AA">
              <w:rPr>
                <w:sz w:val="17"/>
                <w:szCs w:val="17"/>
                <w:lang w:val="fr-FR"/>
              </w:rPr>
              <w:t xml:space="preserve">Le </w:t>
            </w:r>
            <w:r w:rsidR="004C19E3" w:rsidRPr="007778AA">
              <w:rPr>
                <w:sz w:val="17"/>
                <w:szCs w:val="17"/>
                <w:lang w:val="fr-FR"/>
              </w:rPr>
              <w:t xml:space="preserve">SP/CNDD </w:t>
            </w:r>
            <w:r w:rsidR="001121B3" w:rsidRPr="007778AA">
              <w:rPr>
                <w:sz w:val="17"/>
                <w:szCs w:val="17"/>
                <w:lang w:val="fr-FR"/>
              </w:rPr>
              <w:t xml:space="preserve">aidera à mobiliser le cofinancement du gouvernement et </w:t>
            </w:r>
            <w:r w:rsidR="00E21353" w:rsidRPr="007778AA">
              <w:rPr>
                <w:sz w:val="17"/>
                <w:szCs w:val="17"/>
                <w:lang w:val="fr-FR"/>
              </w:rPr>
              <w:t xml:space="preserve">hébergera </w:t>
            </w:r>
            <w:r w:rsidR="004C19E3" w:rsidRPr="007778AA">
              <w:rPr>
                <w:sz w:val="17"/>
                <w:szCs w:val="17"/>
                <w:lang w:val="fr-FR"/>
              </w:rPr>
              <w:t>l'</w:t>
            </w:r>
            <w:r w:rsidR="00E21353" w:rsidRPr="007778AA">
              <w:rPr>
                <w:sz w:val="17"/>
                <w:szCs w:val="17"/>
                <w:lang w:val="fr-FR"/>
              </w:rPr>
              <w:t xml:space="preserve">unité de </w:t>
            </w:r>
            <w:r w:rsidR="004C19E3" w:rsidRPr="007778AA">
              <w:rPr>
                <w:sz w:val="17"/>
                <w:szCs w:val="17"/>
                <w:lang w:val="fr-FR"/>
              </w:rPr>
              <w:t>coordination du projet</w:t>
            </w:r>
            <w:r w:rsidR="00E21353" w:rsidRPr="007778AA">
              <w:rPr>
                <w:sz w:val="17"/>
                <w:szCs w:val="17"/>
                <w:lang w:val="fr-FR"/>
              </w:rPr>
              <w:t xml:space="preserve">, une fois </w:t>
            </w:r>
            <w:r w:rsidR="002347D1" w:rsidRPr="007778AA">
              <w:rPr>
                <w:sz w:val="17"/>
                <w:szCs w:val="17"/>
                <w:lang w:val="fr-FR"/>
              </w:rPr>
              <w:t>la mise en œuvre commencée</w:t>
            </w:r>
            <w:r w:rsidR="00C92613" w:rsidRPr="007778AA">
              <w:rPr>
                <w:sz w:val="17"/>
                <w:szCs w:val="17"/>
                <w:lang w:val="fr-FR"/>
              </w:rPr>
              <w:t xml:space="preserve">. Il </w:t>
            </w:r>
            <w:r w:rsidR="00EF1E38" w:rsidRPr="007778AA">
              <w:rPr>
                <w:sz w:val="17"/>
                <w:szCs w:val="17"/>
                <w:lang w:val="fr-FR"/>
              </w:rPr>
              <w:t xml:space="preserve">sera </w:t>
            </w:r>
            <w:r w:rsidR="00C92613" w:rsidRPr="007778AA">
              <w:rPr>
                <w:sz w:val="17"/>
                <w:szCs w:val="17"/>
                <w:lang w:val="fr-FR"/>
              </w:rPr>
              <w:t xml:space="preserve">également </w:t>
            </w:r>
            <w:r w:rsidR="004C19E3" w:rsidRPr="007778AA">
              <w:rPr>
                <w:sz w:val="17"/>
                <w:szCs w:val="17"/>
                <w:lang w:val="fr-FR"/>
              </w:rPr>
              <w:t xml:space="preserve">chargé d'engager les </w:t>
            </w:r>
            <w:r w:rsidR="00001D18" w:rsidRPr="007778AA">
              <w:rPr>
                <w:sz w:val="17"/>
                <w:szCs w:val="17"/>
                <w:lang w:val="fr-FR"/>
              </w:rPr>
              <w:t xml:space="preserve">principales parties prenantes du projet, en particulier les </w:t>
            </w:r>
            <w:r w:rsidR="006C5256" w:rsidRPr="007778AA">
              <w:rPr>
                <w:sz w:val="17"/>
                <w:szCs w:val="17"/>
                <w:lang w:val="fr-FR"/>
              </w:rPr>
              <w:t xml:space="preserve">autres institutions </w:t>
            </w:r>
            <w:r w:rsidR="00EF1E38" w:rsidRPr="007778AA">
              <w:rPr>
                <w:sz w:val="17"/>
                <w:szCs w:val="17"/>
                <w:lang w:val="fr-FR"/>
              </w:rPr>
              <w:t>gouvernementales</w:t>
            </w:r>
            <w:r w:rsidR="00001D18" w:rsidRPr="007778AA">
              <w:rPr>
                <w:sz w:val="17"/>
                <w:szCs w:val="17"/>
                <w:lang w:val="fr-FR"/>
              </w:rPr>
              <w:t xml:space="preserve">, ainsi que les </w:t>
            </w:r>
            <w:r w:rsidR="006C5256" w:rsidRPr="007778AA">
              <w:rPr>
                <w:sz w:val="17"/>
                <w:szCs w:val="17"/>
                <w:lang w:val="fr-FR"/>
              </w:rPr>
              <w:t xml:space="preserve">partenaires </w:t>
            </w:r>
            <w:r w:rsidR="00AA6A6D" w:rsidRPr="007778AA">
              <w:rPr>
                <w:sz w:val="17"/>
                <w:szCs w:val="17"/>
                <w:lang w:val="fr-FR"/>
              </w:rPr>
              <w:t xml:space="preserve">potentiels du projet. </w:t>
            </w:r>
            <w:r w:rsidR="003D0C0F" w:rsidRPr="007778AA">
              <w:rPr>
                <w:sz w:val="17"/>
                <w:szCs w:val="17"/>
                <w:lang w:val="fr-FR"/>
              </w:rPr>
              <w:t xml:space="preserve">Le SP/CNDD est le </w:t>
            </w:r>
            <w:r w:rsidR="00521819" w:rsidRPr="007778AA">
              <w:rPr>
                <w:sz w:val="17"/>
                <w:szCs w:val="17"/>
                <w:lang w:val="fr-FR"/>
              </w:rPr>
              <w:t xml:space="preserve">co-président </w:t>
            </w:r>
            <w:r w:rsidR="003D0C0F" w:rsidRPr="007778AA">
              <w:rPr>
                <w:sz w:val="17"/>
                <w:szCs w:val="17"/>
                <w:lang w:val="fr-FR"/>
              </w:rPr>
              <w:t xml:space="preserve">de la </w:t>
            </w:r>
            <w:r w:rsidR="00521819" w:rsidRPr="007778AA">
              <w:rPr>
                <w:sz w:val="17"/>
                <w:szCs w:val="17"/>
                <w:lang w:val="fr-FR"/>
              </w:rPr>
              <w:t xml:space="preserve">Coalition nationale pour la gestion durable des terres (CNGDT) </w:t>
            </w:r>
            <w:r w:rsidR="00FD525A" w:rsidRPr="007778AA">
              <w:rPr>
                <w:sz w:val="17"/>
                <w:szCs w:val="17"/>
                <w:lang w:val="fr-FR"/>
              </w:rPr>
              <w:t xml:space="preserve">et assurera l'alignement du projet sur </w:t>
            </w:r>
            <w:r w:rsidR="008878A9" w:rsidRPr="007778AA">
              <w:rPr>
                <w:sz w:val="17"/>
                <w:szCs w:val="17"/>
                <w:lang w:val="fr-FR"/>
              </w:rPr>
              <w:t xml:space="preserve">toutes les </w:t>
            </w:r>
            <w:r w:rsidR="00FD525A" w:rsidRPr="007778AA">
              <w:rPr>
                <w:sz w:val="17"/>
                <w:szCs w:val="17"/>
                <w:lang w:val="fr-FR"/>
              </w:rPr>
              <w:t xml:space="preserve">politiques nationales pertinentes. </w:t>
            </w:r>
            <w:r w:rsidR="001451D3" w:rsidRPr="007778AA">
              <w:rPr>
                <w:sz w:val="17"/>
                <w:szCs w:val="17"/>
                <w:lang w:val="fr-FR"/>
              </w:rPr>
              <w:t xml:space="preserve">En termes de programmes sectoriels, de lois </w:t>
            </w:r>
            <w:r w:rsidR="00C028C2" w:rsidRPr="007778AA">
              <w:rPr>
                <w:sz w:val="17"/>
                <w:szCs w:val="17"/>
                <w:lang w:val="fr-FR"/>
              </w:rPr>
              <w:t xml:space="preserve">et de </w:t>
            </w:r>
            <w:r w:rsidR="001451D3" w:rsidRPr="007778AA">
              <w:rPr>
                <w:sz w:val="17"/>
                <w:szCs w:val="17"/>
                <w:lang w:val="fr-FR"/>
              </w:rPr>
              <w:t>politiques</w:t>
            </w:r>
            <w:r w:rsidR="00C028C2" w:rsidRPr="007778AA">
              <w:rPr>
                <w:sz w:val="17"/>
                <w:szCs w:val="17"/>
                <w:lang w:val="fr-FR"/>
              </w:rPr>
              <w:t>, le SP/CNDD, sous la tutelle du ministère responsable des affaires environnementales</w:t>
            </w:r>
            <w:r w:rsidR="007202D9" w:rsidRPr="007778AA">
              <w:rPr>
                <w:sz w:val="17"/>
                <w:szCs w:val="17"/>
                <w:lang w:val="fr-FR"/>
              </w:rPr>
              <w:t xml:space="preserve">, </w:t>
            </w:r>
            <w:r w:rsidR="00C028C2" w:rsidRPr="007778AA">
              <w:rPr>
                <w:sz w:val="17"/>
                <w:szCs w:val="17"/>
                <w:lang w:val="fr-FR"/>
              </w:rPr>
              <w:t xml:space="preserve">est un partenaire très important </w:t>
            </w:r>
            <w:r w:rsidR="000B290C" w:rsidRPr="007778AA">
              <w:rPr>
                <w:sz w:val="17"/>
                <w:szCs w:val="17"/>
                <w:lang w:val="fr-FR"/>
              </w:rPr>
              <w:t xml:space="preserve">en ce qui concerne la planification et la gestion de l'utilisation des terres. </w:t>
            </w:r>
          </w:p>
        </w:tc>
      </w:tr>
      <w:tr w:rsidR="00C32EC2" w:rsidRPr="007778AA" w14:paraId="71877C4D" w14:textId="77777777" w:rsidTr="00B76578">
        <w:trPr>
          <w:gridAfter w:val="1"/>
          <w:wAfter w:w="14" w:type="pct"/>
        </w:trPr>
        <w:tc>
          <w:tcPr>
            <w:tcW w:w="919" w:type="pct"/>
            <w:tcMar>
              <w:top w:w="0" w:type="dxa"/>
              <w:left w:w="108" w:type="dxa"/>
              <w:bottom w:w="0" w:type="dxa"/>
              <w:right w:w="108" w:type="dxa"/>
            </w:tcMar>
          </w:tcPr>
          <w:p w14:paraId="339579DE" w14:textId="77777777" w:rsidR="0083579E" w:rsidRPr="007778AA" w:rsidRDefault="00312BCF">
            <w:pPr>
              <w:jc w:val="left"/>
              <w:rPr>
                <w:sz w:val="17"/>
                <w:szCs w:val="17"/>
                <w:lang w:val="fr-FR"/>
              </w:rPr>
            </w:pPr>
            <w:r w:rsidRPr="007778AA">
              <w:rPr>
                <w:sz w:val="17"/>
                <w:szCs w:val="17"/>
                <w:lang w:val="fr-FR"/>
              </w:rPr>
              <w:lastRenderedPageBreak/>
              <w:t xml:space="preserve">Secrétariat Permanent de Coordination des Politiques Sectorielles Agricoles (SP/CPSA), sous la tutelle du </w:t>
            </w:r>
            <w:r w:rsidR="00C64A78" w:rsidRPr="007778AA">
              <w:rPr>
                <w:i/>
                <w:sz w:val="17"/>
                <w:szCs w:val="17"/>
                <w:lang w:val="fr-FR"/>
              </w:rPr>
              <w:t xml:space="preserve">Ministère </w:t>
            </w:r>
            <w:r w:rsidR="00432BEF" w:rsidRPr="007778AA">
              <w:rPr>
                <w:i/>
                <w:sz w:val="17"/>
                <w:szCs w:val="17"/>
                <w:lang w:val="fr-FR"/>
              </w:rPr>
              <w:t>de l'Agriculture, des Ressources animales et halieutiques</w:t>
            </w:r>
            <w:r w:rsidR="00C64A78" w:rsidRPr="007778AA">
              <w:rPr>
                <w:i/>
                <w:sz w:val="17"/>
                <w:szCs w:val="17"/>
                <w:lang w:val="fr-FR"/>
              </w:rPr>
              <w:t>.</w:t>
            </w:r>
          </w:p>
        </w:tc>
        <w:tc>
          <w:tcPr>
            <w:tcW w:w="4067" w:type="pct"/>
            <w:tcMar>
              <w:top w:w="0" w:type="dxa"/>
              <w:left w:w="108" w:type="dxa"/>
              <w:bottom w:w="0" w:type="dxa"/>
              <w:right w:w="108" w:type="dxa"/>
            </w:tcMar>
          </w:tcPr>
          <w:p w14:paraId="0870FC30" w14:textId="77777777" w:rsidR="0083579E" w:rsidRPr="007778AA" w:rsidRDefault="00312BCF">
            <w:pPr>
              <w:jc w:val="left"/>
              <w:rPr>
                <w:sz w:val="17"/>
                <w:szCs w:val="17"/>
                <w:lang w:val="fr-FR"/>
              </w:rPr>
            </w:pPr>
            <w:r w:rsidRPr="007778AA">
              <w:rPr>
                <w:sz w:val="17"/>
                <w:szCs w:val="17"/>
                <w:lang w:val="fr-FR"/>
              </w:rPr>
              <w:t xml:space="preserve">L'agriculture </w:t>
            </w:r>
            <w:r w:rsidR="00A147AA" w:rsidRPr="007778AA">
              <w:rPr>
                <w:sz w:val="17"/>
                <w:szCs w:val="17"/>
                <w:lang w:val="fr-FR"/>
              </w:rPr>
              <w:t>et l'</w:t>
            </w:r>
            <w:r w:rsidR="00E8746B" w:rsidRPr="007778AA">
              <w:rPr>
                <w:sz w:val="17"/>
                <w:szCs w:val="17"/>
                <w:lang w:val="fr-FR"/>
              </w:rPr>
              <w:t xml:space="preserve">élevage étant </w:t>
            </w:r>
            <w:r w:rsidR="00A147AA" w:rsidRPr="007778AA">
              <w:rPr>
                <w:sz w:val="17"/>
                <w:szCs w:val="17"/>
                <w:lang w:val="fr-FR"/>
              </w:rPr>
              <w:t xml:space="preserve">des sujets </w:t>
            </w:r>
            <w:r w:rsidRPr="007778AA">
              <w:rPr>
                <w:sz w:val="17"/>
                <w:szCs w:val="17"/>
                <w:lang w:val="fr-FR"/>
              </w:rPr>
              <w:t xml:space="preserve">très importants pour </w:t>
            </w:r>
            <w:r w:rsidR="001856B0" w:rsidRPr="007778AA">
              <w:rPr>
                <w:sz w:val="17"/>
                <w:szCs w:val="17"/>
                <w:lang w:val="fr-FR"/>
              </w:rPr>
              <w:t>NDT</w:t>
            </w:r>
            <w:r w:rsidRPr="007778AA">
              <w:rPr>
                <w:sz w:val="17"/>
                <w:szCs w:val="17"/>
                <w:lang w:val="fr-FR"/>
              </w:rPr>
              <w:t xml:space="preserve">, </w:t>
            </w:r>
            <w:r w:rsidR="00A147AA" w:rsidRPr="007778AA">
              <w:rPr>
                <w:sz w:val="17"/>
                <w:szCs w:val="17"/>
                <w:lang w:val="fr-FR"/>
              </w:rPr>
              <w:t xml:space="preserve">une collaboration technique avec le </w:t>
            </w:r>
            <w:r w:rsidR="00D04B81" w:rsidRPr="007778AA">
              <w:rPr>
                <w:sz w:val="17"/>
                <w:szCs w:val="17"/>
                <w:lang w:val="fr-FR"/>
              </w:rPr>
              <w:t xml:space="preserve">ministère chargé de l'agriculture est importante. </w:t>
            </w:r>
            <w:r w:rsidR="00E8746B" w:rsidRPr="007778AA">
              <w:rPr>
                <w:sz w:val="17"/>
                <w:szCs w:val="17"/>
                <w:lang w:val="fr-FR"/>
              </w:rPr>
              <w:t xml:space="preserve">Le SP/CPSA joue un rôle clé dans la </w:t>
            </w:r>
            <w:r w:rsidR="007C136D" w:rsidRPr="007778AA">
              <w:rPr>
                <w:sz w:val="17"/>
                <w:szCs w:val="17"/>
                <w:lang w:val="fr-FR"/>
              </w:rPr>
              <w:t xml:space="preserve">définition des politiques agraires, notamment la </w:t>
            </w:r>
            <w:r w:rsidR="007C136D" w:rsidRPr="007778AA">
              <w:rPr>
                <w:i/>
                <w:iCs/>
                <w:sz w:val="17"/>
                <w:szCs w:val="17"/>
                <w:lang w:val="fr-FR"/>
              </w:rPr>
              <w:t>Stratégie</w:t>
            </w:r>
            <w:r w:rsidR="007C136D" w:rsidRPr="007778AA">
              <w:rPr>
                <w:sz w:val="17"/>
                <w:szCs w:val="17"/>
                <w:lang w:val="fr-FR"/>
              </w:rPr>
              <w:t xml:space="preserve"> </w:t>
            </w:r>
            <w:r w:rsidR="007C136D" w:rsidRPr="007778AA">
              <w:rPr>
                <w:i/>
                <w:iCs/>
                <w:sz w:val="17"/>
                <w:szCs w:val="17"/>
                <w:lang w:val="fr-FR"/>
              </w:rPr>
              <w:t xml:space="preserve">Nationale de </w:t>
            </w:r>
            <w:r w:rsidR="007C136D" w:rsidRPr="007778AA">
              <w:rPr>
                <w:sz w:val="17"/>
                <w:szCs w:val="17"/>
                <w:lang w:val="fr-FR"/>
              </w:rPr>
              <w:t xml:space="preserve">Restauration, </w:t>
            </w:r>
            <w:r w:rsidR="007C136D" w:rsidRPr="007778AA">
              <w:rPr>
                <w:i/>
                <w:iCs/>
                <w:sz w:val="17"/>
                <w:szCs w:val="17"/>
                <w:lang w:val="fr-FR"/>
              </w:rPr>
              <w:t xml:space="preserve">Conservation et l'environnement des </w:t>
            </w:r>
            <w:r w:rsidR="007C136D" w:rsidRPr="007778AA">
              <w:rPr>
                <w:sz w:val="17"/>
                <w:szCs w:val="17"/>
                <w:lang w:val="fr-FR"/>
              </w:rPr>
              <w:t>Sols (SNRCRS</w:t>
            </w:r>
            <w:r w:rsidR="00523C33" w:rsidRPr="007778AA">
              <w:rPr>
                <w:sz w:val="17"/>
                <w:szCs w:val="17"/>
                <w:lang w:val="fr-FR"/>
              </w:rPr>
              <w:t>)</w:t>
            </w:r>
            <w:r w:rsidR="00962520" w:rsidRPr="007778AA">
              <w:rPr>
                <w:sz w:val="17"/>
                <w:szCs w:val="17"/>
                <w:lang w:val="fr-FR"/>
              </w:rPr>
              <w:t xml:space="preserve">. </w:t>
            </w:r>
            <w:r w:rsidR="0095779F" w:rsidRPr="007778AA">
              <w:rPr>
                <w:sz w:val="17"/>
                <w:szCs w:val="17"/>
                <w:lang w:val="fr-FR"/>
              </w:rPr>
              <w:t xml:space="preserve">Le </w:t>
            </w:r>
            <w:r w:rsidR="00C10257" w:rsidRPr="007778AA">
              <w:rPr>
                <w:sz w:val="17"/>
                <w:szCs w:val="17"/>
                <w:lang w:val="fr-FR"/>
              </w:rPr>
              <w:t xml:space="preserve">Programme Spécial pour la Conservation des Eaux et des Sols et l'Agroforesterie (CES/AGF) est une initiative importante de </w:t>
            </w:r>
            <w:r w:rsidR="003E7C29" w:rsidRPr="007778AA">
              <w:rPr>
                <w:sz w:val="17"/>
                <w:szCs w:val="17"/>
                <w:lang w:val="fr-FR"/>
              </w:rPr>
              <w:t xml:space="preserve">CES/DRS </w:t>
            </w:r>
            <w:r w:rsidR="00C10257" w:rsidRPr="007778AA">
              <w:rPr>
                <w:sz w:val="17"/>
                <w:szCs w:val="17"/>
                <w:lang w:val="fr-FR"/>
              </w:rPr>
              <w:t xml:space="preserve">du ministère responsable de l'agriculture, et qui a un lien important </w:t>
            </w:r>
            <w:r w:rsidR="003E7C29" w:rsidRPr="007778AA">
              <w:rPr>
                <w:sz w:val="17"/>
                <w:szCs w:val="17"/>
                <w:lang w:val="fr-FR"/>
              </w:rPr>
              <w:t xml:space="preserve">avec le </w:t>
            </w:r>
            <w:r w:rsidR="00C10257" w:rsidRPr="007778AA">
              <w:rPr>
                <w:sz w:val="17"/>
                <w:szCs w:val="17"/>
                <w:lang w:val="fr-FR"/>
              </w:rPr>
              <w:t xml:space="preserve">projet en ce qui concerne le suivi des indicateurs </w:t>
            </w:r>
            <w:r w:rsidR="001856B0" w:rsidRPr="007778AA">
              <w:rPr>
                <w:sz w:val="17"/>
                <w:szCs w:val="17"/>
                <w:lang w:val="fr-FR"/>
              </w:rPr>
              <w:t>NDT</w:t>
            </w:r>
            <w:r w:rsidR="00C10257" w:rsidRPr="007778AA">
              <w:rPr>
                <w:sz w:val="17"/>
                <w:szCs w:val="17"/>
                <w:lang w:val="fr-FR"/>
              </w:rPr>
              <w:t xml:space="preserve"> sur le terrain et la prestation de services de vulgarisation rurale </w:t>
            </w:r>
            <w:r w:rsidR="003E7C29" w:rsidRPr="007778AA">
              <w:rPr>
                <w:sz w:val="17"/>
                <w:szCs w:val="17"/>
                <w:lang w:val="fr-FR"/>
              </w:rPr>
              <w:t>aux agriculteurs, aux éleveurs et aux utilisateurs des terres en général</w:t>
            </w:r>
            <w:r w:rsidR="00C10257" w:rsidRPr="007778AA">
              <w:rPr>
                <w:sz w:val="17"/>
                <w:szCs w:val="17"/>
                <w:lang w:val="fr-FR"/>
              </w:rPr>
              <w:t xml:space="preserve">. Le </w:t>
            </w:r>
            <w:r w:rsidR="00E140BB" w:rsidRPr="007778AA">
              <w:rPr>
                <w:sz w:val="17"/>
                <w:szCs w:val="17"/>
                <w:lang w:val="fr-FR"/>
              </w:rPr>
              <w:t xml:space="preserve">CES/AGF est le fer de lance de la diffusion des techniques dénommées nationalement </w:t>
            </w:r>
            <w:r w:rsidR="0095779F" w:rsidRPr="007778AA">
              <w:rPr>
                <w:sz w:val="17"/>
                <w:szCs w:val="17"/>
                <w:lang w:val="fr-FR"/>
              </w:rPr>
              <w:t>"Conservation des sols et de l'eau / Rétention et restauration des sols" (CES/DRS)</w:t>
            </w:r>
            <w:r w:rsidR="00321396" w:rsidRPr="007778AA">
              <w:rPr>
                <w:sz w:val="17"/>
                <w:szCs w:val="17"/>
                <w:lang w:val="fr-FR"/>
              </w:rPr>
              <w:t xml:space="preserve">, et de la consolidation des connaissances nationales endogènes en la matière. </w:t>
            </w:r>
            <w:r w:rsidR="003D3F13" w:rsidRPr="007778AA">
              <w:rPr>
                <w:sz w:val="17"/>
                <w:szCs w:val="17"/>
                <w:lang w:val="fr-FR"/>
              </w:rPr>
              <w:t xml:space="preserve">En tant que co-président de la Coalition nationale pour la gestion durable des terres (CNGDT), le SP/CPSA sera un partenaire clé du projet, un </w:t>
            </w:r>
            <w:r w:rsidR="00D201DD" w:rsidRPr="007778AA">
              <w:rPr>
                <w:sz w:val="17"/>
                <w:szCs w:val="17"/>
                <w:lang w:val="fr-FR"/>
              </w:rPr>
              <w:t xml:space="preserve">membre prioritaire du conseil d'administration et le principal point d'entrée pour engager les structures institutionnelles du ministère chargé de l'agriculture au Burkina Faso. </w:t>
            </w:r>
            <w:r w:rsidR="000B290C" w:rsidRPr="007778AA">
              <w:rPr>
                <w:sz w:val="17"/>
                <w:szCs w:val="17"/>
                <w:lang w:val="fr-FR"/>
              </w:rPr>
              <w:t xml:space="preserve">En termes de programmes sectoriels, de lois et de politiques, le SP/CPSA est une </w:t>
            </w:r>
            <w:r w:rsidR="00C504F3" w:rsidRPr="007778AA">
              <w:rPr>
                <w:sz w:val="17"/>
                <w:szCs w:val="17"/>
                <w:lang w:val="fr-FR"/>
              </w:rPr>
              <w:t xml:space="preserve">partie prenante essentielle </w:t>
            </w:r>
            <w:r w:rsidR="000B290C" w:rsidRPr="007778AA">
              <w:rPr>
                <w:sz w:val="17"/>
                <w:szCs w:val="17"/>
                <w:lang w:val="fr-FR"/>
              </w:rPr>
              <w:t>en ce qui concerne la planification et la gestion de l'utilisation des terres.</w:t>
            </w:r>
          </w:p>
        </w:tc>
      </w:tr>
      <w:tr w:rsidR="00F66807" w:rsidRPr="007778AA" w14:paraId="1CA5377B" w14:textId="77777777" w:rsidTr="00B76578">
        <w:trPr>
          <w:gridAfter w:val="1"/>
          <w:wAfter w:w="14" w:type="pct"/>
        </w:trPr>
        <w:tc>
          <w:tcPr>
            <w:tcW w:w="919" w:type="pct"/>
            <w:tcMar>
              <w:top w:w="0" w:type="dxa"/>
              <w:left w:w="108" w:type="dxa"/>
              <w:bottom w:w="0" w:type="dxa"/>
              <w:right w:w="108" w:type="dxa"/>
            </w:tcMar>
          </w:tcPr>
          <w:p w14:paraId="75B87F05" w14:textId="77777777" w:rsidR="0083579E" w:rsidRPr="007778AA" w:rsidRDefault="00312BCF">
            <w:pPr>
              <w:jc w:val="left"/>
              <w:rPr>
                <w:sz w:val="17"/>
                <w:szCs w:val="17"/>
                <w:lang w:val="fr-FR"/>
              </w:rPr>
            </w:pPr>
            <w:r w:rsidRPr="007778AA">
              <w:rPr>
                <w:sz w:val="17"/>
                <w:szCs w:val="17"/>
                <w:lang w:val="fr-FR"/>
              </w:rPr>
              <w:t xml:space="preserve">Ressources en eau et forêts (traditionnellement </w:t>
            </w:r>
            <w:r w:rsidR="005B4DFD">
              <w:rPr>
                <w:i/>
                <w:iCs/>
                <w:sz w:val="17"/>
                <w:szCs w:val="17"/>
                <w:lang w:val="fr-FR"/>
              </w:rPr>
              <w:t>« </w:t>
            </w:r>
            <w:r w:rsidR="001F1C36" w:rsidRPr="007778AA">
              <w:rPr>
                <w:i/>
                <w:iCs/>
                <w:sz w:val="17"/>
                <w:szCs w:val="17"/>
                <w:lang w:val="fr-FR"/>
              </w:rPr>
              <w:t xml:space="preserve">Eaux </w:t>
            </w:r>
            <w:r w:rsidR="00A219FB" w:rsidRPr="007778AA">
              <w:rPr>
                <w:i/>
                <w:iCs/>
                <w:sz w:val="17"/>
                <w:szCs w:val="17"/>
                <w:lang w:val="fr-FR"/>
              </w:rPr>
              <w:t xml:space="preserve">et </w:t>
            </w:r>
            <w:proofErr w:type="spellStart"/>
            <w:r w:rsidR="00F66807" w:rsidRPr="007778AA">
              <w:rPr>
                <w:i/>
                <w:iCs/>
                <w:sz w:val="17"/>
                <w:szCs w:val="17"/>
                <w:lang w:val="fr-FR"/>
              </w:rPr>
              <w:t>Fôrets</w:t>
            </w:r>
            <w:proofErr w:type="spellEnd"/>
            <w:r w:rsidR="005B4DFD">
              <w:rPr>
                <w:i/>
                <w:iCs/>
                <w:sz w:val="17"/>
                <w:szCs w:val="17"/>
                <w:lang w:val="fr-FR"/>
              </w:rPr>
              <w:t> »</w:t>
            </w:r>
            <w:r w:rsidR="00D91111" w:rsidRPr="007778AA">
              <w:rPr>
                <w:sz w:val="17"/>
                <w:szCs w:val="17"/>
                <w:lang w:val="fr-FR"/>
              </w:rPr>
              <w:t xml:space="preserve">) </w:t>
            </w:r>
            <w:r w:rsidRPr="007778AA">
              <w:rPr>
                <w:sz w:val="17"/>
                <w:szCs w:val="17"/>
                <w:lang w:val="fr-FR"/>
              </w:rPr>
              <w:t>- structure</w:t>
            </w:r>
            <w:r w:rsidR="00780792" w:rsidRPr="007778AA">
              <w:rPr>
                <w:sz w:val="17"/>
                <w:szCs w:val="17"/>
                <w:lang w:val="fr-FR"/>
              </w:rPr>
              <w:t xml:space="preserve">(s) </w:t>
            </w:r>
            <w:r w:rsidRPr="007778AA">
              <w:rPr>
                <w:sz w:val="17"/>
                <w:szCs w:val="17"/>
                <w:lang w:val="fr-FR"/>
              </w:rPr>
              <w:t>nationale</w:t>
            </w:r>
            <w:r w:rsidR="00780792" w:rsidRPr="007778AA">
              <w:rPr>
                <w:sz w:val="17"/>
                <w:szCs w:val="17"/>
                <w:lang w:val="fr-FR"/>
              </w:rPr>
              <w:t>(</w:t>
            </w:r>
            <w:r w:rsidRPr="007778AA">
              <w:rPr>
                <w:sz w:val="17"/>
                <w:szCs w:val="17"/>
                <w:lang w:val="fr-FR"/>
              </w:rPr>
              <w:t xml:space="preserve">s) </w:t>
            </w:r>
            <w:r w:rsidR="00780792" w:rsidRPr="007778AA">
              <w:rPr>
                <w:sz w:val="17"/>
                <w:szCs w:val="17"/>
                <w:lang w:val="fr-FR"/>
              </w:rPr>
              <w:t xml:space="preserve">au niveau des directions, responsable(s) des </w:t>
            </w:r>
            <w:r w:rsidR="00B5078E" w:rsidRPr="007778AA">
              <w:rPr>
                <w:sz w:val="17"/>
                <w:szCs w:val="17"/>
                <w:lang w:val="fr-FR"/>
              </w:rPr>
              <w:t xml:space="preserve">politiques </w:t>
            </w:r>
            <w:r w:rsidR="00D92A83" w:rsidRPr="007778AA">
              <w:rPr>
                <w:sz w:val="17"/>
                <w:szCs w:val="17"/>
                <w:lang w:val="fr-FR"/>
              </w:rPr>
              <w:t xml:space="preserve">relatives aux </w:t>
            </w:r>
            <w:r w:rsidR="00B5078E" w:rsidRPr="007778AA">
              <w:rPr>
                <w:sz w:val="17"/>
                <w:szCs w:val="17"/>
                <w:lang w:val="fr-FR"/>
              </w:rPr>
              <w:t>secteurs de l'eau et des forêts.</w:t>
            </w:r>
          </w:p>
          <w:p w14:paraId="41EDD622" w14:textId="77777777" w:rsidR="00F66807" w:rsidRPr="007778AA" w:rsidRDefault="00F66807" w:rsidP="00C64A78">
            <w:pPr>
              <w:jc w:val="left"/>
              <w:rPr>
                <w:sz w:val="17"/>
                <w:szCs w:val="17"/>
                <w:lang w:val="fr-FR"/>
              </w:rPr>
            </w:pPr>
          </w:p>
        </w:tc>
        <w:tc>
          <w:tcPr>
            <w:tcW w:w="4067" w:type="pct"/>
            <w:tcMar>
              <w:top w:w="0" w:type="dxa"/>
              <w:left w:w="108" w:type="dxa"/>
              <w:bottom w:w="0" w:type="dxa"/>
              <w:right w:w="108" w:type="dxa"/>
            </w:tcMar>
          </w:tcPr>
          <w:p w14:paraId="5C3C9ECE" w14:textId="77777777" w:rsidR="0083579E" w:rsidRPr="007778AA" w:rsidRDefault="00312BCF">
            <w:pPr>
              <w:jc w:val="left"/>
              <w:rPr>
                <w:sz w:val="17"/>
                <w:szCs w:val="17"/>
                <w:lang w:val="fr-FR"/>
              </w:rPr>
            </w:pPr>
            <w:r w:rsidRPr="007778AA">
              <w:rPr>
                <w:sz w:val="17"/>
                <w:szCs w:val="17"/>
                <w:lang w:val="fr-FR"/>
              </w:rPr>
              <w:t xml:space="preserve">La Direction Générale des </w:t>
            </w:r>
            <w:r w:rsidR="00287DE6" w:rsidRPr="007778AA">
              <w:rPr>
                <w:sz w:val="17"/>
                <w:szCs w:val="17"/>
                <w:lang w:val="fr-FR"/>
              </w:rPr>
              <w:t xml:space="preserve">Eaux et Forêts est actuellement une structure relevant du ministère chargé de l'environnement </w:t>
            </w:r>
            <w:r w:rsidR="00287DE6" w:rsidRPr="007778AA">
              <w:rPr>
                <w:i/>
                <w:iCs/>
                <w:sz w:val="17"/>
                <w:szCs w:val="17"/>
                <w:lang w:val="fr-FR"/>
              </w:rPr>
              <w:t>(Ministère de l'Environnement, de l'Energie, de l'Eau et de l'Assainissement)</w:t>
            </w:r>
            <w:r w:rsidR="00287DE6" w:rsidRPr="007778AA">
              <w:rPr>
                <w:sz w:val="17"/>
                <w:szCs w:val="17"/>
                <w:lang w:val="fr-FR"/>
              </w:rPr>
              <w:t xml:space="preserve">. </w:t>
            </w:r>
            <w:r w:rsidR="00DB4CCA" w:rsidRPr="007778AA">
              <w:rPr>
                <w:sz w:val="17"/>
                <w:szCs w:val="17"/>
                <w:lang w:val="fr-FR"/>
              </w:rPr>
              <w:t>Il est responsable de la gestion de l'eau et des forêts du point de vue de la politique nationale)</w:t>
            </w:r>
            <w:r w:rsidR="006C144D" w:rsidRPr="007778AA">
              <w:rPr>
                <w:sz w:val="17"/>
                <w:szCs w:val="17"/>
                <w:lang w:val="fr-FR"/>
              </w:rPr>
              <w:t xml:space="preserve">. La </w:t>
            </w:r>
            <w:r w:rsidR="00217B2C" w:rsidRPr="007778AA">
              <w:rPr>
                <w:i/>
                <w:iCs/>
                <w:sz w:val="17"/>
                <w:szCs w:val="17"/>
                <w:u w:val="single"/>
                <w:lang w:val="fr-FR"/>
              </w:rPr>
              <w:t xml:space="preserve">gestion des </w:t>
            </w:r>
            <w:r w:rsidR="006C144D" w:rsidRPr="007778AA">
              <w:rPr>
                <w:i/>
                <w:iCs/>
                <w:sz w:val="17"/>
                <w:szCs w:val="17"/>
                <w:u w:val="single"/>
                <w:lang w:val="fr-FR"/>
              </w:rPr>
              <w:t xml:space="preserve">forêts </w:t>
            </w:r>
            <w:r w:rsidR="00217B2C" w:rsidRPr="007778AA">
              <w:rPr>
                <w:sz w:val="17"/>
                <w:szCs w:val="17"/>
                <w:lang w:val="fr-FR"/>
              </w:rPr>
              <w:t xml:space="preserve">est un sujet </w:t>
            </w:r>
            <w:r w:rsidR="000C207F" w:rsidRPr="007778AA">
              <w:rPr>
                <w:sz w:val="17"/>
                <w:szCs w:val="17"/>
                <w:lang w:val="fr-FR"/>
              </w:rPr>
              <w:t xml:space="preserve">important </w:t>
            </w:r>
            <w:r w:rsidR="004C6E87" w:rsidRPr="007778AA">
              <w:rPr>
                <w:sz w:val="17"/>
                <w:szCs w:val="17"/>
                <w:lang w:val="fr-FR"/>
              </w:rPr>
              <w:t xml:space="preserve">pour le projet, dans la </w:t>
            </w:r>
            <w:r w:rsidR="000C207F" w:rsidRPr="007778AA">
              <w:rPr>
                <w:sz w:val="17"/>
                <w:szCs w:val="17"/>
                <w:lang w:val="fr-FR"/>
              </w:rPr>
              <w:t xml:space="preserve">mesure où </w:t>
            </w:r>
            <w:r w:rsidR="00600AAA" w:rsidRPr="007778AA">
              <w:rPr>
                <w:sz w:val="17"/>
                <w:szCs w:val="17"/>
                <w:lang w:val="fr-FR"/>
              </w:rPr>
              <w:t xml:space="preserve">le Burkina Faso progresse vers un mécanisme REDD+ et a soumis en 2020 sa </w:t>
            </w:r>
            <w:r w:rsidR="00912F8C" w:rsidRPr="007778AA">
              <w:rPr>
                <w:sz w:val="17"/>
                <w:szCs w:val="17"/>
                <w:lang w:val="fr-FR"/>
              </w:rPr>
              <w:t>proposition de niveau de référence forestier (NRF) dans le cadre de la CCNUCC.</w:t>
            </w:r>
            <w:r w:rsidR="00EC079F" w:rsidRPr="007778AA">
              <w:rPr>
                <w:rStyle w:val="Appelnotedebasdep"/>
                <w:sz w:val="17"/>
                <w:szCs w:val="17"/>
                <w:lang w:val="fr-FR"/>
              </w:rPr>
              <w:footnoteReference w:id="50"/>
            </w:r>
            <w:r w:rsidR="00AC00D5" w:rsidRPr="007778AA">
              <w:rPr>
                <w:sz w:val="17"/>
                <w:szCs w:val="17"/>
                <w:lang w:val="fr-FR"/>
              </w:rPr>
              <w:t xml:space="preserve"> La stratégie devrait inclure des politiques et des mesures spécifiques à la foresterie (par exemple, la réduction de la consommation de bois de chauffage, la gestion des feux de brousse, la gestion durable des forêts), à l'agriculture (par exemple, la restauration des terres, la promotion de l'agroforesterie, le renforcement du SOC), à l'élevage (par exemple, la gestion durable du bois fourrager) et à l'exploitation minière (par exemple, la réhabilitation des terres), ainsi que des politiques et des mesures transversales (liées, par exemple, à la gouvernance, à la fiscalité environnementale, à l'aménagement du territoire et au régime foncier). La </w:t>
            </w:r>
            <w:r w:rsidR="005475AB" w:rsidRPr="007778AA">
              <w:rPr>
                <w:i/>
                <w:iCs/>
                <w:sz w:val="17"/>
                <w:szCs w:val="17"/>
                <w:u w:val="single"/>
                <w:lang w:val="fr-FR"/>
              </w:rPr>
              <w:t xml:space="preserve">gestion des ressources en eau </w:t>
            </w:r>
            <w:r w:rsidR="0033223B" w:rsidRPr="007778AA">
              <w:rPr>
                <w:sz w:val="17"/>
                <w:szCs w:val="17"/>
                <w:lang w:val="fr-FR"/>
              </w:rPr>
              <w:t xml:space="preserve">est un sujet pertinent pour le RLD. D'un point de vue institutionnel, la section de l'eau fait actuellement l'objet de réformes.  Le </w:t>
            </w:r>
            <w:r w:rsidR="0068179F" w:rsidRPr="007778AA">
              <w:rPr>
                <w:sz w:val="17"/>
                <w:szCs w:val="17"/>
                <w:lang w:val="fr-FR"/>
              </w:rPr>
              <w:t xml:space="preserve">Burkina Faso a effectivement adopté des </w:t>
            </w:r>
            <w:r w:rsidR="00272F05" w:rsidRPr="007778AA">
              <w:rPr>
                <w:sz w:val="17"/>
                <w:szCs w:val="17"/>
                <w:lang w:val="fr-FR"/>
              </w:rPr>
              <w:t xml:space="preserve">politiques et pratiques de </w:t>
            </w:r>
            <w:r w:rsidR="0068179F" w:rsidRPr="007778AA">
              <w:rPr>
                <w:sz w:val="17"/>
                <w:szCs w:val="17"/>
                <w:lang w:val="fr-FR"/>
              </w:rPr>
              <w:t xml:space="preserve">gestion intégrée des ressources en eau </w:t>
            </w:r>
            <w:r w:rsidR="00436B38" w:rsidRPr="007778AA">
              <w:rPr>
                <w:sz w:val="17"/>
                <w:szCs w:val="17"/>
                <w:lang w:val="fr-FR"/>
              </w:rPr>
              <w:t>(GIRE)</w:t>
            </w:r>
            <w:r w:rsidR="00272F05" w:rsidRPr="007778AA">
              <w:rPr>
                <w:sz w:val="17"/>
                <w:szCs w:val="17"/>
                <w:lang w:val="fr-FR"/>
              </w:rPr>
              <w:t xml:space="preserve">, </w:t>
            </w:r>
            <w:r w:rsidR="00436B38" w:rsidRPr="007778AA">
              <w:rPr>
                <w:sz w:val="17"/>
                <w:szCs w:val="17"/>
                <w:lang w:val="fr-FR"/>
              </w:rPr>
              <w:t>intitulées "GIRE"</w:t>
            </w:r>
            <w:r w:rsidR="00764FBD" w:rsidRPr="007778AA">
              <w:rPr>
                <w:sz w:val="17"/>
                <w:szCs w:val="17"/>
                <w:lang w:val="fr-FR"/>
              </w:rPr>
              <w:t xml:space="preserve">. </w:t>
            </w:r>
          </w:p>
        </w:tc>
      </w:tr>
      <w:tr w:rsidR="00C32EC2" w:rsidRPr="007778AA" w14:paraId="0DA0B019" w14:textId="77777777" w:rsidTr="00B76578">
        <w:trPr>
          <w:gridAfter w:val="1"/>
          <w:wAfter w:w="14" w:type="pct"/>
        </w:trPr>
        <w:tc>
          <w:tcPr>
            <w:tcW w:w="919" w:type="pct"/>
            <w:tcMar>
              <w:top w:w="0" w:type="dxa"/>
              <w:left w:w="108" w:type="dxa"/>
              <w:bottom w:w="0" w:type="dxa"/>
              <w:right w:w="108" w:type="dxa"/>
            </w:tcMar>
          </w:tcPr>
          <w:p w14:paraId="094E19B7" w14:textId="77777777" w:rsidR="0083579E" w:rsidRPr="007778AA" w:rsidRDefault="00312BCF">
            <w:pPr>
              <w:jc w:val="left"/>
              <w:rPr>
                <w:sz w:val="17"/>
                <w:szCs w:val="17"/>
                <w:lang w:val="fr-FR"/>
              </w:rPr>
            </w:pPr>
            <w:r w:rsidRPr="007778AA">
              <w:rPr>
                <w:sz w:val="17"/>
                <w:szCs w:val="17"/>
                <w:lang w:val="fr-FR"/>
              </w:rPr>
              <w:t>Entités responsables de l'</w:t>
            </w:r>
            <w:r w:rsidR="00842592" w:rsidRPr="007778AA">
              <w:rPr>
                <w:sz w:val="17"/>
                <w:szCs w:val="17"/>
                <w:lang w:val="fr-FR"/>
              </w:rPr>
              <w:t xml:space="preserve">aménagement du territoire et de la </w:t>
            </w:r>
            <w:r w:rsidRPr="007778AA">
              <w:rPr>
                <w:sz w:val="17"/>
                <w:szCs w:val="17"/>
                <w:lang w:val="fr-FR"/>
              </w:rPr>
              <w:t xml:space="preserve">gestion du </w:t>
            </w:r>
            <w:r w:rsidR="005A7EBD" w:rsidRPr="007778AA">
              <w:rPr>
                <w:sz w:val="17"/>
                <w:szCs w:val="17"/>
                <w:lang w:val="fr-FR"/>
              </w:rPr>
              <w:t xml:space="preserve">foncier </w:t>
            </w:r>
            <w:r w:rsidR="001A1136" w:rsidRPr="007778AA">
              <w:rPr>
                <w:sz w:val="17"/>
                <w:szCs w:val="17"/>
                <w:lang w:val="fr-FR"/>
              </w:rPr>
              <w:t>(</w:t>
            </w:r>
            <w:r w:rsidR="001A1136" w:rsidRPr="007778AA">
              <w:rPr>
                <w:i/>
                <w:sz w:val="17"/>
                <w:szCs w:val="17"/>
                <w:lang w:val="fr-FR"/>
              </w:rPr>
              <w:t>foncier</w:t>
            </w:r>
            <w:r w:rsidR="009A0759" w:rsidRPr="007778AA">
              <w:rPr>
                <w:sz w:val="17"/>
                <w:szCs w:val="17"/>
                <w:lang w:val="fr-FR"/>
              </w:rPr>
              <w:t xml:space="preserve">) </w:t>
            </w:r>
          </w:p>
        </w:tc>
        <w:tc>
          <w:tcPr>
            <w:tcW w:w="4067" w:type="pct"/>
            <w:tcMar>
              <w:top w:w="0" w:type="dxa"/>
              <w:left w:w="108" w:type="dxa"/>
              <w:bottom w:w="0" w:type="dxa"/>
              <w:right w:w="108" w:type="dxa"/>
            </w:tcMar>
          </w:tcPr>
          <w:p w14:paraId="143D4585" w14:textId="77777777" w:rsidR="0083579E" w:rsidRPr="007778AA" w:rsidRDefault="00312BCF">
            <w:pPr>
              <w:jc w:val="left"/>
              <w:rPr>
                <w:sz w:val="17"/>
                <w:szCs w:val="17"/>
                <w:lang w:val="fr-FR"/>
              </w:rPr>
            </w:pPr>
            <w:r w:rsidRPr="007778AA">
              <w:rPr>
                <w:sz w:val="17"/>
                <w:szCs w:val="17"/>
                <w:lang w:val="fr-FR"/>
              </w:rPr>
              <w:t xml:space="preserve">En ce qui concerne les </w:t>
            </w:r>
            <w:r w:rsidR="0084366A" w:rsidRPr="007778AA">
              <w:rPr>
                <w:sz w:val="17"/>
                <w:szCs w:val="17"/>
                <w:lang w:val="fr-FR"/>
              </w:rPr>
              <w:t xml:space="preserve">politiques et réglementations foncières, le cadre conceptuel scientifique pour </w:t>
            </w:r>
            <w:r w:rsidR="001856B0" w:rsidRPr="007778AA">
              <w:rPr>
                <w:sz w:val="17"/>
                <w:szCs w:val="17"/>
                <w:lang w:val="fr-FR"/>
              </w:rPr>
              <w:t>la NDT</w:t>
            </w:r>
            <w:r w:rsidR="0084366A" w:rsidRPr="007778AA">
              <w:rPr>
                <w:sz w:val="17"/>
                <w:szCs w:val="17"/>
                <w:lang w:val="fr-FR"/>
              </w:rPr>
              <w:t xml:space="preserve"> (</w:t>
            </w:r>
            <w:r w:rsidR="001856B0" w:rsidRPr="007778AA">
              <w:rPr>
                <w:sz w:val="17"/>
                <w:szCs w:val="17"/>
                <w:lang w:val="fr-FR"/>
              </w:rPr>
              <w:t>NDT</w:t>
            </w:r>
            <w:r w:rsidR="0084366A" w:rsidRPr="007778AA">
              <w:rPr>
                <w:sz w:val="17"/>
                <w:szCs w:val="17"/>
                <w:lang w:val="fr-FR"/>
              </w:rPr>
              <w:t>-SCF) mentionne explicitement l'</w:t>
            </w:r>
            <w:r w:rsidR="00126750" w:rsidRPr="007778AA">
              <w:rPr>
                <w:sz w:val="17"/>
                <w:szCs w:val="17"/>
                <w:lang w:val="fr-FR"/>
              </w:rPr>
              <w:t xml:space="preserve">importance des </w:t>
            </w:r>
            <w:r w:rsidR="00A826AD" w:rsidRPr="007778AA">
              <w:rPr>
                <w:sz w:val="17"/>
                <w:szCs w:val="17"/>
                <w:lang w:val="fr-FR"/>
              </w:rPr>
              <w:t>politiques et réglementations foncières concernant le régime foncier</w:t>
            </w:r>
            <w:r w:rsidR="004B51C4" w:rsidRPr="007778AA">
              <w:rPr>
                <w:sz w:val="17"/>
                <w:szCs w:val="17"/>
                <w:lang w:val="fr-FR"/>
              </w:rPr>
              <w:t xml:space="preserve">, ainsi que les processus de planification liés aux schémas </w:t>
            </w:r>
            <w:r w:rsidR="002D7782" w:rsidRPr="007778AA">
              <w:rPr>
                <w:i/>
                <w:iCs/>
                <w:sz w:val="17"/>
                <w:szCs w:val="17"/>
                <w:lang w:val="fr-FR"/>
              </w:rPr>
              <w:t xml:space="preserve">d'aménagement du territoire </w:t>
            </w:r>
            <w:r w:rsidR="001F77E2" w:rsidRPr="007778AA">
              <w:rPr>
                <w:sz w:val="17"/>
                <w:szCs w:val="17"/>
                <w:lang w:val="fr-FR"/>
              </w:rPr>
              <w:t xml:space="preserve">à différents </w:t>
            </w:r>
            <w:r w:rsidR="002D7782" w:rsidRPr="007778AA">
              <w:rPr>
                <w:sz w:val="17"/>
                <w:szCs w:val="17"/>
                <w:lang w:val="fr-FR"/>
              </w:rPr>
              <w:t xml:space="preserve">niveaux </w:t>
            </w:r>
            <w:r w:rsidR="001F77E2" w:rsidRPr="007778AA">
              <w:rPr>
                <w:sz w:val="17"/>
                <w:szCs w:val="17"/>
                <w:lang w:val="fr-FR"/>
              </w:rPr>
              <w:t>(</w:t>
            </w:r>
            <w:r w:rsidR="002D7782" w:rsidRPr="007778AA">
              <w:rPr>
                <w:i/>
                <w:iCs/>
                <w:sz w:val="17"/>
                <w:szCs w:val="17"/>
                <w:lang w:val="fr-FR"/>
              </w:rPr>
              <w:t>schémas d'aménagement du territoire</w:t>
            </w:r>
            <w:r w:rsidR="001F77E2" w:rsidRPr="007778AA">
              <w:rPr>
                <w:sz w:val="17"/>
                <w:szCs w:val="17"/>
                <w:lang w:val="fr-FR"/>
              </w:rPr>
              <w:t>)</w:t>
            </w:r>
            <w:r w:rsidR="000C7596" w:rsidRPr="007778AA">
              <w:rPr>
                <w:sz w:val="17"/>
                <w:szCs w:val="17"/>
                <w:lang w:val="fr-FR"/>
              </w:rPr>
              <w:t xml:space="preserve">. </w:t>
            </w:r>
            <w:r w:rsidR="002D7782" w:rsidRPr="007778AA">
              <w:rPr>
                <w:i/>
                <w:iCs/>
                <w:sz w:val="17"/>
                <w:szCs w:val="17"/>
                <w:u w:val="single"/>
                <w:lang w:val="fr-FR"/>
              </w:rPr>
              <w:t xml:space="preserve">Régime foncier </w:t>
            </w:r>
            <w:r w:rsidR="00842592" w:rsidRPr="007778AA">
              <w:rPr>
                <w:i/>
                <w:iCs/>
                <w:sz w:val="17"/>
                <w:szCs w:val="17"/>
                <w:u w:val="single"/>
                <w:lang w:val="fr-FR"/>
              </w:rPr>
              <w:t xml:space="preserve">: </w:t>
            </w:r>
            <w:r w:rsidR="000C7596" w:rsidRPr="007778AA">
              <w:rPr>
                <w:sz w:val="17"/>
                <w:szCs w:val="17"/>
                <w:lang w:val="fr-FR"/>
              </w:rPr>
              <w:t xml:space="preserve">Au Burkina Faso, il existe </w:t>
            </w:r>
            <w:r w:rsidR="001C7570" w:rsidRPr="007778AA">
              <w:rPr>
                <w:sz w:val="17"/>
                <w:szCs w:val="17"/>
                <w:lang w:val="fr-FR"/>
              </w:rPr>
              <w:t xml:space="preserve">plus d'une entité responsable de la gestion du </w:t>
            </w:r>
            <w:r w:rsidR="000C7596" w:rsidRPr="007778AA">
              <w:rPr>
                <w:sz w:val="17"/>
                <w:szCs w:val="17"/>
                <w:lang w:val="fr-FR"/>
              </w:rPr>
              <w:t xml:space="preserve">régime foncier et plus d'un </w:t>
            </w:r>
            <w:r w:rsidR="00A979C5" w:rsidRPr="007778AA">
              <w:rPr>
                <w:sz w:val="17"/>
                <w:szCs w:val="17"/>
                <w:lang w:val="fr-FR"/>
              </w:rPr>
              <w:t>régime d'</w:t>
            </w:r>
            <w:r w:rsidR="000C7596" w:rsidRPr="007778AA">
              <w:rPr>
                <w:sz w:val="17"/>
                <w:szCs w:val="17"/>
                <w:lang w:val="fr-FR"/>
              </w:rPr>
              <w:t xml:space="preserve">attribution de </w:t>
            </w:r>
            <w:r w:rsidR="00A979C5" w:rsidRPr="007778AA">
              <w:rPr>
                <w:sz w:val="17"/>
                <w:szCs w:val="17"/>
                <w:lang w:val="fr-FR"/>
              </w:rPr>
              <w:t xml:space="preserve">la </w:t>
            </w:r>
            <w:r w:rsidR="000C7596" w:rsidRPr="007778AA">
              <w:rPr>
                <w:sz w:val="17"/>
                <w:szCs w:val="17"/>
                <w:lang w:val="fr-FR"/>
              </w:rPr>
              <w:t xml:space="preserve">propriété foncière </w:t>
            </w:r>
            <w:r w:rsidR="00A979C5" w:rsidRPr="007778AA">
              <w:rPr>
                <w:sz w:val="17"/>
                <w:szCs w:val="17"/>
                <w:lang w:val="fr-FR"/>
              </w:rPr>
              <w:t xml:space="preserve">aux </w:t>
            </w:r>
            <w:r w:rsidR="001C2729" w:rsidRPr="007778AA">
              <w:rPr>
                <w:sz w:val="17"/>
                <w:szCs w:val="17"/>
                <w:lang w:val="fr-FR"/>
              </w:rPr>
              <w:t xml:space="preserve">individus et aux entités, y compris les </w:t>
            </w:r>
            <w:r w:rsidR="007C1BDB" w:rsidRPr="007778AA">
              <w:rPr>
                <w:sz w:val="17"/>
                <w:szCs w:val="17"/>
                <w:lang w:val="fr-FR"/>
              </w:rPr>
              <w:t xml:space="preserve">systèmes coutumiers et maintenant aussi la propriété privée, est une exception à la norme </w:t>
            </w:r>
            <w:r w:rsidR="00EA2358" w:rsidRPr="007778AA">
              <w:rPr>
                <w:sz w:val="17"/>
                <w:szCs w:val="17"/>
                <w:lang w:val="fr-FR"/>
              </w:rPr>
              <w:t>(toutes les terres appartiennent par défaut à l'État)</w:t>
            </w:r>
            <w:r w:rsidR="001C2729" w:rsidRPr="007778AA">
              <w:rPr>
                <w:sz w:val="17"/>
                <w:szCs w:val="17"/>
                <w:lang w:val="fr-FR"/>
              </w:rPr>
              <w:t xml:space="preserve">. Les </w:t>
            </w:r>
            <w:r w:rsidR="00C855FB" w:rsidRPr="007778AA">
              <w:rPr>
                <w:sz w:val="17"/>
                <w:szCs w:val="17"/>
                <w:lang w:val="fr-FR"/>
              </w:rPr>
              <w:t xml:space="preserve">cadres </w:t>
            </w:r>
            <w:r w:rsidR="00EA2358" w:rsidRPr="007778AA">
              <w:rPr>
                <w:sz w:val="17"/>
                <w:szCs w:val="17"/>
                <w:lang w:val="fr-FR"/>
              </w:rPr>
              <w:t xml:space="preserve">juridiques de la gestion des terres </w:t>
            </w:r>
            <w:r w:rsidR="001C2729" w:rsidRPr="007778AA">
              <w:rPr>
                <w:sz w:val="17"/>
                <w:szCs w:val="17"/>
                <w:lang w:val="fr-FR"/>
              </w:rPr>
              <w:t xml:space="preserve">rendent </w:t>
            </w:r>
            <w:r w:rsidR="005C0008" w:rsidRPr="007778AA">
              <w:rPr>
                <w:sz w:val="17"/>
                <w:szCs w:val="17"/>
                <w:lang w:val="fr-FR"/>
              </w:rPr>
              <w:t xml:space="preserve">les </w:t>
            </w:r>
            <w:r w:rsidR="001C2729" w:rsidRPr="007778AA">
              <w:rPr>
                <w:sz w:val="17"/>
                <w:szCs w:val="17"/>
                <w:lang w:val="fr-FR"/>
              </w:rPr>
              <w:t>points d'</w:t>
            </w:r>
            <w:r w:rsidR="005C0008" w:rsidRPr="007778AA">
              <w:rPr>
                <w:sz w:val="17"/>
                <w:szCs w:val="17"/>
                <w:lang w:val="fr-FR"/>
              </w:rPr>
              <w:t xml:space="preserve">entrée de la </w:t>
            </w:r>
            <w:r w:rsidR="001856B0" w:rsidRPr="007778AA">
              <w:rPr>
                <w:sz w:val="17"/>
                <w:szCs w:val="17"/>
                <w:lang w:val="fr-FR"/>
              </w:rPr>
              <w:t>NDT</w:t>
            </w:r>
            <w:r w:rsidR="005C0008" w:rsidRPr="007778AA">
              <w:rPr>
                <w:sz w:val="17"/>
                <w:szCs w:val="17"/>
                <w:lang w:val="fr-FR"/>
              </w:rPr>
              <w:t xml:space="preserve"> plus complexes</w:t>
            </w:r>
            <w:r w:rsidR="005514F3" w:rsidRPr="007778AA">
              <w:rPr>
                <w:sz w:val="17"/>
                <w:szCs w:val="17"/>
                <w:lang w:val="fr-FR"/>
              </w:rPr>
              <w:t xml:space="preserve">, mais ne constituent pas un </w:t>
            </w:r>
            <w:r w:rsidR="006F668E" w:rsidRPr="007778AA">
              <w:rPr>
                <w:sz w:val="17"/>
                <w:szCs w:val="17"/>
                <w:lang w:val="fr-FR"/>
              </w:rPr>
              <w:t>obstacle à celle-ci</w:t>
            </w:r>
            <w:r w:rsidR="005514F3" w:rsidRPr="007778AA">
              <w:rPr>
                <w:rStyle w:val="Appelnotedebasdep"/>
                <w:sz w:val="17"/>
                <w:szCs w:val="17"/>
                <w:lang w:val="fr-FR"/>
              </w:rPr>
              <w:footnoteReference w:id="51"/>
            </w:r>
            <w:r w:rsidR="005C0008" w:rsidRPr="007778AA">
              <w:rPr>
                <w:sz w:val="17"/>
                <w:szCs w:val="17"/>
                <w:lang w:val="fr-FR"/>
              </w:rPr>
              <w:t xml:space="preserve"> . </w:t>
            </w:r>
            <w:r w:rsidR="001C2729" w:rsidRPr="007778AA">
              <w:rPr>
                <w:sz w:val="17"/>
                <w:szCs w:val="17"/>
                <w:lang w:val="fr-FR"/>
              </w:rPr>
              <w:t xml:space="preserve">Cependant, il </w:t>
            </w:r>
            <w:r w:rsidR="005C0008" w:rsidRPr="007778AA">
              <w:rPr>
                <w:sz w:val="17"/>
                <w:szCs w:val="17"/>
                <w:lang w:val="fr-FR"/>
              </w:rPr>
              <w:t xml:space="preserve">est important de souligner l'importance </w:t>
            </w:r>
            <w:r w:rsidR="006F668E" w:rsidRPr="007778AA">
              <w:rPr>
                <w:sz w:val="17"/>
                <w:szCs w:val="17"/>
                <w:lang w:val="fr-FR"/>
              </w:rPr>
              <w:t xml:space="preserve">et le rôle potentiel </w:t>
            </w:r>
            <w:r w:rsidR="005C0008" w:rsidRPr="007778AA">
              <w:rPr>
                <w:sz w:val="17"/>
                <w:szCs w:val="17"/>
                <w:lang w:val="fr-FR"/>
              </w:rPr>
              <w:t xml:space="preserve">de </w:t>
            </w:r>
            <w:r w:rsidR="00C855FB" w:rsidRPr="007778AA">
              <w:rPr>
                <w:sz w:val="17"/>
                <w:szCs w:val="17"/>
                <w:lang w:val="fr-FR"/>
              </w:rPr>
              <w:t>certaines entités</w:t>
            </w:r>
            <w:r w:rsidR="006F668E" w:rsidRPr="007778AA">
              <w:rPr>
                <w:sz w:val="17"/>
                <w:szCs w:val="17"/>
                <w:lang w:val="fr-FR"/>
              </w:rPr>
              <w:t xml:space="preserve">. Le </w:t>
            </w:r>
            <w:r w:rsidR="005B4DFD">
              <w:rPr>
                <w:sz w:val="17"/>
                <w:szCs w:val="17"/>
                <w:lang w:val="fr-FR"/>
              </w:rPr>
              <w:t>ministère responsable de l' « Administration territoriale »</w:t>
            </w:r>
            <w:r w:rsidR="00F84529" w:rsidRPr="007778AA">
              <w:rPr>
                <w:sz w:val="17"/>
                <w:szCs w:val="17"/>
                <w:lang w:val="fr-FR"/>
              </w:rPr>
              <w:t xml:space="preserve"> </w:t>
            </w:r>
            <w:r w:rsidR="006F668E" w:rsidRPr="007778AA">
              <w:rPr>
                <w:sz w:val="17"/>
                <w:szCs w:val="17"/>
                <w:lang w:val="fr-FR"/>
              </w:rPr>
              <w:t xml:space="preserve">est essentiel </w:t>
            </w:r>
            <w:r w:rsidR="00B310AF" w:rsidRPr="007778AA">
              <w:rPr>
                <w:sz w:val="17"/>
                <w:szCs w:val="17"/>
                <w:lang w:val="fr-FR"/>
              </w:rPr>
              <w:t>car il constitue le point d'entrée de l'</w:t>
            </w:r>
            <w:r w:rsidR="00787C0B" w:rsidRPr="007778AA">
              <w:rPr>
                <w:sz w:val="17"/>
                <w:szCs w:val="17"/>
                <w:lang w:val="fr-FR"/>
              </w:rPr>
              <w:t xml:space="preserve">administration décentralisée de l'État et </w:t>
            </w:r>
            <w:r w:rsidR="005B4DFD">
              <w:rPr>
                <w:sz w:val="17"/>
                <w:szCs w:val="17"/>
                <w:lang w:val="fr-FR"/>
              </w:rPr>
              <w:t>une « </w:t>
            </w:r>
            <w:r w:rsidR="00787C0B" w:rsidRPr="007778AA">
              <w:rPr>
                <w:sz w:val="17"/>
                <w:szCs w:val="17"/>
                <w:lang w:val="fr-FR"/>
              </w:rPr>
              <w:t>passerelle</w:t>
            </w:r>
            <w:r w:rsidR="005B4DFD">
              <w:rPr>
                <w:sz w:val="17"/>
                <w:szCs w:val="17"/>
                <w:lang w:val="fr-FR"/>
              </w:rPr>
              <w:t> »</w:t>
            </w:r>
            <w:r w:rsidR="004E0287" w:rsidRPr="007778AA">
              <w:rPr>
                <w:sz w:val="17"/>
                <w:szCs w:val="17"/>
                <w:lang w:val="fr-FR"/>
              </w:rPr>
              <w:t xml:space="preserve"> vers </w:t>
            </w:r>
            <w:r w:rsidR="00787C0B" w:rsidRPr="007778AA">
              <w:rPr>
                <w:sz w:val="17"/>
                <w:szCs w:val="17"/>
                <w:lang w:val="fr-FR"/>
              </w:rPr>
              <w:t xml:space="preserve">les </w:t>
            </w:r>
            <w:r w:rsidR="004E0287" w:rsidRPr="007778AA">
              <w:rPr>
                <w:sz w:val="17"/>
                <w:szCs w:val="17"/>
                <w:lang w:val="fr-FR"/>
              </w:rPr>
              <w:t>gouvernements</w:t>
            </w:r>
            <w:r w:rsidR="00787C0B" w:rsidRPr="007778AA">
              <w:rPr>
                <w:sz w:val="17"/>
                <w:szCs w:val="17"/>
                <w:lang w:val="fr-FR"/>
              </w:rPr>
              <w:t xml:space="preserve"> locaux. </w:t>
            </w:r>
            <w:r w:rsidR="004E0287" w:rsidRPr="007778AA">
              <w:rPr>
                <w:sz w:val="17"/>
                <w:szCs w:val="17"/>
                <w:lang w:val="fr-FR"/>
              </w:rPr>
              <w:t xml:space="preserve">Sous son égide, la </w:t>
            </w:r>
            <w:r w:rsidR="003061ED" w:rsidRPr="007778AA">
              <w:rPr>
                <w:sz w:val="17"/>
                <w:szCs w:val="17"/>
                <w:lang w:val="fr-FR"/>
              </w:rPr>
              <w:t xml:space="preserve">Direction Générale </w:t>
            </w:r>
            <w:r w:rsidR="00703736" w:rsidRPr="007778AA">
              <w:rPr>
                <w:i/>
                <w:iCs/>
                <w:sz w:val="17"/>
                <w:szCs w:val="17"/>
                <w:lang w:val="fr-FR"/>
              </w:rPr>
              <w:t xml:space="preserve">de l'Aménagement du Territoire et du Développement Local </w:t>
            </w:r>
            <w:r w:rsidR="003061ED" w:rsidRPr="007778AA">
              <w:rPr>
                <w:sz w:val="17"/>
                <w:szCs w:val="17"/>
                <w:lang w:val="fr-FR"/>
              </w:rPr>
              <w:t xml:space="preserve">(DGAT/DL) </w:t>
            </w:r>
            <w:r w:rsidR="00703736" w:rsidRPr="007778AA">
              <w:rPr>
                <w:sz w:val="17"/>
                <w:szCs w:val="17"/>
                <w:lang w:val="fr-FR"/>
              </w:rPr>
              <w:t xml:space="preserve">sera </w:t>
            </w:r>
            <w:r w:rsidR="004E0287" w:rsidRPr="007778AA">
              <w:rPr>
                <w:sz w:val="17"/>
                <w:szCs w:val="17"/>
                <w:lang w:val="fr-FR"/>
              </w:rPr>
              <w:t xml:space="preserve">également </w:t>
            </w:r>
            <w:r w:rsidR="00703736" w:rsidRPr="007778AA">
              <w:rPr>
                <w:sz w:val="17"/>
                <w:szCs w:val="17"/>
                <w:lang w:val="fr-FR"/>
              </w:rPr>
              <w:t xml:space="preserve">clé pour les activités </w:t>
            </w:r>
            <w:r w:rsidR="000A1096" w:rsidRPr="007778AA">
              <w:rPr>
                <w:sz w:val="17"/>
                <w:szCs w:val="17"/>
                <w:lang w:val="fr-FR"/>
              </w:rPr>
              <w:t xml:space="preserve">liées </w:t>
            </w:r>
            <w:r w:rsidR="00703736" w:rsidRPr="007778AA">
              <w:rPr>
                <w:sz w:val="17"/>
                <w:szCs w:val="17"/>
                <w:lang w:val="fr-FR"/>
              </w:rPr>
              <w:t xml:space="preserve">à la planification et à la gestion intégrée de l'utilisation des terres à travers les paysages. </w:t>
            </w:r>
            <w:r w:rsidR="000710D6" w:rsidRPr="007778AA">
              <w:rPr>
                <w:i/>
                <w:iCs/>
                <w:sz w:val="17"/>
                <w:szCs w:val="17"/>
                <w:u w:val="single"/>
                <w:lang w:val="fr-FR"/>
              </w:rPr>
              <w:t xml:space="preserve">Aménagement </w:t>
            </w:r>
            <w:r w:rsidR="000A1096" w:rsidRPr="007778AA">
              <w:rPr>
                <w:i/>
                <w:iCs/>
                <w:sz w:val="17"/>
                <w:szCs w:val="17"/>
                <w:u w:val="single"/>
                <w:lang w:val="fr-FR"/>
              </w:rPr>
              <w:t xml:space="preserve">du territoire </w:t>
            </w:r>
            <w:r w:rsidR="000710D6" w:rsidRPr="007778AA">
              <w:rPr>
                <w:i/>
                <w:iCs/>
                <w:sz w:val="17"/>
                <w:szCs w:val="17"/>
                <w:u w:val="single"/>
                <w:lang w:val="fr-FR"/>
              </w:rPr>
              <w:t xml:space="preserve">: </w:t>
            </w:r>
            <w:r w:rsidR="000710D6" w:rsidRPr="007778AA">
              <w:rPr>
                <w:sz w:val="17"/>
                <w:szCs w:val="17"/>
                <w:lang w:val="fr-FR"/>
              </w:rPr>
              <w:t>Au Burkina Faso, la législation en la matière est complexe</w:t>
            </w:r>
            <w:r w:rsidR="00197F7F" w:rsidRPr="007778AA">
              <w:rPr>
                <w:sz w:val="17"/>
                <w:szCs w:val="17"/>
                <w:lang w:val="fr-FR"/>
              </w:rPr>
              <w:t xml:space="preserve">, mais elle découle de la même loi qui régit le régime foncier. Le </w:t>
            </w:r>
            <w:r w:rsidR="00A177D1" w:rsidRPr="007778AA">
              <w:rPr>
                <w:sz w:val="17"/>
                <w:szCs w:val="17"/>
                <w:lang w:val="fr-FR"/>
              </w:rPr>
              <w:t xml:space="preserve">développement d'un </w:t>
            </w:r>
            <w:r w:rsidR="005B4DFD">
              <w:rPr>
                <w:sz w:val="17"/>
                <w:szCs w:val="17"/>
                <w:lang w:val="fr-FR"/>
              </w:rPr>
              <w:t>« </w:t>
            </w:r>
            <w:r w:rsidR="00EC07DC" w:rsidRPr="007778AA">
              <w:rPr>
                <w:i/>
                <w:iCs/>
                <w:sz w:val="17"/>
                <w:szCs w:val="17"/>
                <w:lang w:val="fr-FR"/>
              </w:rPr>
              <w:t>schéma directeur d'aménagement</w:t>
            </w:r>
            <w:r w:rsidR="005B4DFD">
              <w:rPr>
                <w:sz w:val="17"/>
                <w:szCs w:val="17"/>
                <w:lang w:val="fr-FR"/>
              </w:rPr>
              <w:t> »</w:t>
            </w:r>
            <w:r w:rsidR="00EC07DC" w:rsidRPr="007778AA">
              <w:rPr>
                <w:sz w:val="17"/>
                <w:szCs w:val="17"/>
                <w:lang w:val="fr-FR"/>
              </w:rPr>
              <w:t xml:space="preserve"> </w:t>
            </w:r>
            <w:r w:rsidR="00A177D1" w:rsidRPr="007778AA">
              <w:rPr>
                <w:sz w:val="17"/>
                <w:szCs w:val="17"/>
                <w:lang w:val="fr-FR"/>
              </w:rPr>
              <w:t>est prévu dans la loi</w:t>
            </w:r>
            <w:r w:rsidR="0084174E" w:rsidRPr="007778AA">
              <w:rPr>
                <w:rStyle w:val="Appelnotedebasdep"/>
                <w:sz w:val="17"/>
                <w:szCs w:val="17"/>
                <w:lang w:val="fr-FR"/>
              </w:rPr>
              <w:footnoteReference w:id="52"/>
            </w:r>
            <w:r w:rsidR="0053229D" w:rsidRPr="007778AA">
              <w:rPr>
                <w:sz w:val="17"/>
                <w:szCs w:val="17"/>
                <w:lang w:val="fr-FR"/>
              </w:rPr>
              <w:t xml:space="preserve"> comme un outil clé de planification et de </w:t>
            </w:r>
            <w:r w:rsidR="00855255" w:rsidRPr="007778AA">
              <w:rPr>
                <w:sz w:val="17"/>
                <w:szCs w:val="17"/>
                <w:lang w:val="fr-FR"/>
              </w:rPr>
              <w:t xml:space="preserve">gestion. </w:t>
            </w:r>
            <w:r w:rsidR="00EC07DC" w:rsidRPr="007778AA">
              <w:rPr>
                <w:sz w:val="17"/>
                <w:szCs w:val="17"/>
                <w:lang w:val="fr-FR"/>
              </w:rPr>
              <w:t xml:space="preserve">Ce plan, qui peut prendre la forme et la finalité d'un plan intégré d'utilisation et de gestion des terres </w:t>
            </w:r>
            <w:r w:rsidR="001B61C9" w:rsidRPr="007778AA">
              <w:rPr>
                <w:sz w:val="17"/>
                <w:szCs w:val="17"/>
                <w:lang w:val="fr-FR"/>
              </w:rPr>
              <w:t>pour les paysages</w:t>
            </w:r>
            <w:r w:rsidR="00E42201" w:rsidRPr="007778AA">
              <w:rPr>
                <w:sz w:val="17"/>
                <w:szCs w:val="17"/>
                <w:lang w:val="fr-FR"/>
              </w:rPr>
              <w:t xml:space="preserve">, </w:t>
            </w:r>
            <w:r w:rsidR="00EC07DC" w:rsidRPr="007778AA">
              <w:rPr>
                <w:sz w:val="17"/>
                <w:szCs w:val="17"/>
                <w:lang w:val="fr-FR"/>
              </w:rPr>
              <w:t xml:space="preserve">permettrait de </w:t>
            </w:r>
            <w:r w:rsidR="00A177D1" w:rsidRPr="007778AA">
              <w:rPr>
                <w:sz w:val="17"/>
                <w:szCs w:val="17"/>
                <w:lang w:val="fr-FR"/>
              </w:rPr>
              <w:t xml:space="preserve">fixer les </w:t>
            </w:r>
            <w:r w:rsidR="00EC07DC" w:rsidRPr="007778AA">
              <w:rPr>
                <w:sz w:val="17"/>
                <w:szCs w:val="17"/>
                <w:lang w:val="fr-FR"/>
              </w:rPr>
              <w:t xml:space="preserve">orientations </w:t>
            </w:r>
            <w:r w:rsidR="00A177D1" w:rsidRPr="007778AA">
              <w:rPr>
                <w:sz w:val="17"/>
                <w:szCs w:val="17"/>
                <w:lang w:val="fr-FR"/>
              </w:rPr>
              <w:t>fondamentales de l'</w:t>
            </w:r>
            <w:r w:rsidR="00EC07DC" w:rsidRPr="007778AA">
              <w:rPr>
                <w:sz w:val="17"/>
                <w:szCs w:val="17"/>
                <w:lang w:val="fr-FR"/>
              </w:rPr>
              <w:t>utilisation et de l'</w:t>
            </w:r>
            <w:r w:rsidR="00A177D1" w:rsidRPr="007778AA">
              <w:rPr>
                <w:sz w:val="17"/>
                <w:szCs w:val="17"/>
                <w:lang w:val="fr-FR"/>
              </w:rPr>
              <w:t xml:space="preserve">occupation des </w:t>
            </w:r>
            <w:r w:rsidR="00EC07DC" w:rsidRPr="007778AA">
              <w:rPr>
                <w:sz w:val="17"/>
                <w:szCs w:val="17"/>
                <w:lang w:val="fr-FR"/>
              </w:rPr>
              <w:t>terres en fonction d'</w:t>
            </w:r>
            <w:r w:rsidR="00A177D1" w:rsidRPr="007778AA">
              <w:rPr>
                <w:sz w:val="17"/>
                <w:szCs w:val="17"/>
                <w:lang w:val="fr-FR"/>
              </w:rPr>
              <w:t xml:space="preserve">objectifs de planification </w:t>
            </w:r>
            <w:r w:rsidR="00EC07DC" w:rsidRPr="007778AA">
              <w:rPr>
                <w:sz w:val="17"/>
                <w:szCs w:val="17"/>
                <w:lang w:val="fr-FR"/>
              </w:rPr>
              <w:t xml:space="preserve">spécifiques. </w:t>
            </w:r>
            <w:r w:rsidR="00AD3E6C" w:rsidRPr="007778AA">
              <w:rPr>
                <w:sz w:val="17"/>
                <w:szCs w:val="17"/>
                <w:lang w:val="fr-FR"/>
              </w:rPr>
              <w:t xml:space="preserve">Différentes entités </w:t>
            </w:r>
            <w:r w:rsidR="00E42201" w:rsidRPr="007778AA">
              <w:rPr>
                <w:sz w:val="17"/>
                <w:szCs w:val="17"/>
                <w:lang w:val="fr-FR"/>
              </w:rPr>
              <w:t xml:space="preserve">doivent </w:t>
            </w:r>
            <w:r w:rsidR="00AD3E6C" w:rsidRPr="007778AA">
              <w:rPr>
                <w:sz w:val="17"/>
                <w:szCs w:val="17"/>
                <w:lang w:val="fr-FR"/>
              </w:rPr>
              <w:t xml:space="preserve">cependant </w:t>
            </w:r>
            <w:r w:rsidR="00E42201" w:rsidRPr="007778AA">
              <w:rPr>
                <w:sz w:val="17"/>
                <w:szCs w:val="17"/>
                <w:lang w:val="fr-FR"/>
              </w:rPr>
              <w:t xml:space="preserve">être </w:t>
            </w:r>
            <w:r w:rsidR="00AD3E6C" w:rsidRPr="007778AA">
              <w:rPr>
                <w:sz w:val="17"/>
                <w:szCs w:val="17"/>
                <w:lang w:val="fr-FR"/>
              </w:rPr>
              <w:t>impliquées</w:t>
            </w:r>
            <w:r w:rsidR="00D434B7" w:rsidRPr="007778AA">
              <w:rPr>
                <w:sz w:val="17"/>
                <w:szCs w:val="17"/>
                <w:lang w:val="fr-FR"/>
              </w:rPr>
              <w:t xml:space="preserve">. La loi prévoit que, dans les zones rurales, les ministères chargés de l'agriculture, de l'élevage, des forêts, de la faune, de la pêche, de l'environnement et de l'hydraulique doivent, par défaut, être impliqués. </w:t>
            </w:r>
          </w:p>
        </w:tc>
      </w:tr>
      <w:tr w:rsidR="00C32EC2" w:rsidRPr="004B2966" w14:paraId="10950A45" w14:textId="77777777" w:rsidTr="00B76578">
        <w:trPr>
          <w:gridAfter w:val="1"/>
          <w:wAfter w:w="14" w:type="pct"/>
        </w:trPr>
        <w:tc>
          <w:tcPr>
            <w:tcW w:w="919" w:type="pct"/>
            <w:shd w:val="clear" w:color="auto" w:fill="E2EFD9"/>
            <w:tcMar>
              <w:top w:w="0" w:type="dxa"/>
              <w:left w:w="108" w:type="dxa"/>
              <w:bottom w:w="0" w:type="dxa"/>
              <w:right w:w="108" w:type="dxa"/>
            </w:tcMar>
          </w:tcPr>
          <w:p w14:paraId="68906C12" w14:textId="77777777" w:rsidR="0083579E" w:rsidRPr="007778AA" w:rsidRDefault="00312BCF">
            <w:pPr>
              <w:keepNext/>
              <w:jc w:val="left"/>
              <w:rPr>
                <w:b/>
                <w:i/>
                <w:sz w:val="17"/>
                <w:szCs w:val="17"/>
                <w:lang w:val="fr-FR"/>
              </w:rPr>
            </w:pPr>
            <w:r w:rsidRPr="007778AA">
              <w:rPr>
                <w:b/>
                <w:i/>
                <w:sz w:val="17"/>
                <w:szCs w:val="17"/>
                <w:lang w:val="fr-FR"/>
              </w:rPr>
              <w:t>Gouvernements locaux</w:t>
            </w:r>
          </w:p>
        </w:tc>
        <w:tc>
          <w:tcPr>
            <w:tcW w:w="4067" w:type="pct"/>
            <w:shd w:val="clear" w:color="auto" w:fill="E2EFD9"/>
            <w:tcMar>
              <w:top w:w="0" w:type="dxa"/>
              <w:left w:w="108" w:type="dxa"/>
              <w:bottom w:w="0" w:type="dxa"/>
              <w:right w:w="108" w:type="dxa"/>
            </w:tcMar>
            <w:hideMark/>
          </w:tcPr>
          <w:p w14:paraId="078EE933" w14:textId="77777777" w:rsidR="0083579E" w:rsidRPr="007778AA" w:rsidRDefault="00E70FAA">
            <w:pPr>
              <w:keepNext/>
              <w:jc w:val="left"/>
              <w:rPr>
                <w:b/>
                <w:i/>
                <w:sz w:val="17"/>
                <w:szCs w:val="17"/>
                <w:lang w:val="fr-FR"/>
              </w:rPr>
            </w:pPr>
            <w:r w:rsidRPr="007778AA">
              <w:rPr>
                <w:b/>
                <w:bCs/>
                <w:i/>
                <w:iCs/>
                <w:sz w:val="17"/>
                <w:szCs w:val="17"/>
                <w:lang w:val="fr-FR"/>
              </w:rPr>
              <w:t xml:space="preserve"> Se référer à </w:t>
            </w:r>
            <w:r w:rsidRPr="007778AA">
              <w:rPr>
                <w:b/>
                <w:bCs/>
                <w:i/>
                <w:iCs/>
                <w:color w:val="2B579A"/>
                <w:sz w:val="17"/>
                <w:szCs w:val="17"/>
                <w:shd w:val="clear" w:color="auto" w:fill="E6E6E6"/>
                <w:lang w:val="fr-FR"/>
              </w:rPr>
              <w:fldChar w:fldCharType="begin"/>
            </w:r>
            <w:r w:rsidRPr="007778AA">
              <w:rPr>
                <w:b/>
                <w:bCs/>
                <w:i/>
                <w:iCs/>
                <w:sz w:val="17"/>
                <w:szCs w:val="17"/>
                <w:lang w:val="fr-FR"/>
              </w:rPr>
              <w:instrText xml:space="preserve"> REF _Ref98158866 \h  \* MERGEFORMAT </w:instrText>
            </w:r>
            <w:r w:rsidRPr="007778AA">
              <w:rPr>
                <w:b/>
                <w:bCs/>
                <w:i/>
                <w:iCs/>
                <w:color w:val="2B579A"/>
                <w:sz w:val="17"/>
                <w:szCs w:val="17"/>
                <w:shd w:val="clear" w:color="auto" w:fill="E6E6E6"/>
                <w:lang w:val="fr-FR"/>
              </w:rPr>
            </w:r>
            <w:r w:rsidRPr="007778AA">
              <w:rPr>
                <w:b/>
                <w:bCs/>
                <w:i/>
                <w:iCs/>
                <w:color w:val="2B579A"/>
                <w:sz w:val="17"/>
                <w:szCs w:val="17"/>
                <w:shd w:val="clear" w:color="auto" w:fill="E6E6E6"/>
                <w:lang w:val="fr-FR"/>
              </w:rPr>
              <w:fldChar w:fldCharType="separate"/>
            </w:r>
            <w:r w:rsidRPr="007778AA">
              <w:rPr>
                <w:b/>
                <w:bCs/>
                <w:i/>
                <w:iCs/>
                <w:sz w:val="17"/>
                <w:szCs w:val="17"/>
                <w:lang w:val="fr-FR"/>
              </w:rPr>
              <w:t xml:space="preserve">Figure </w:t>
            </w:r>
            <w:r w:rsidRPr="007778AA">
              <w:rPr>
                <w:b/>
                <w:bCs/>
                <w:i/>
                <w:iCs/>
                <w:noProof/>
                <w:sz w:val="17"/>
                <w:szCs w:val="17"/>
                <w:lang w:val="fr-FR"/>
              </w:rPr>
              <w:t>1</w:t>
            </w:r>
            <w:r w:rsidRPr="007778AA">
              <w:rPr>
                <w:b/>
                <w:bCs/>
                <w:i/>
                <w:iCs/>
                <w:color w:val="2B579A"/>
                <w:sz w:val="17"/>
                <w:szCs w:val="17"/>
                <w:shd w:val="clear" w:color="auto" w:fill="E6E6E6"/>
                <w:lang w:val="fr-FR"/>
              </w:rPr>
              <w:fldChar w:fldCharType="end"/>
            </w:r>
            <w:r w:rsidRPr="007778AA">
              <w:rPr>
                <w:b/>
                <w:bCs/>
                <w:i/>
                <w:iCs/>
                <w:sz w:val="17"/>
                <w:szCs w:val="17"/>
                <w:lang w:val="fr-FR"/>
              </w:rPr>
              <w:t xml:space="preserve"> pour </w:t>
            </w:r>
            <w:r w:rsidR="00851A36" w:rsidRPr="007778AA">
              <w:rPr>
                <w:b/>
                <w:bCs/>
                <w:i/>
                <w:iCs/>
                <w:sz w:val="17"/>
                <w:szCs w:val="17"/>
                <w:lang w:val="fr-FR"/>
              </w:rPr>
              <w:t xml:space="preserve">la </w:t>
            </w:r>
            <w:r w:rsidRPr="007778AA">
              <w:rPr>
                <w:b/>
                <w:bCs/>
                <w:i/>
                <w:iCs/>
                <w:sz w:val="17"/>
                <w:szCs w:val="17"/>
                <w:lang w:val="fr-FR"/>
              </w:rPr>
              <w:t xml:space="preserve">liste des </w:t>
            </w:r>
            <w:r w:rsidR="00851A36" w:rsidRPr="007778AA">
              <w:rPr>
                <w:b/>
                <w:bCs/>
                <w:i/>
                <w:iCs/>
                <w:sz w:val="17"/>
                <w:szCs w:val="17"/>
                <w:lang w:val="fr-FR"/>
              </w:rPr>
              <w:t>localités de la région Centre-Nord.</w:t>
            </w:r>
          </w:p>
        </w:tc>
      </w:tr>
      <w:tr w:rsidR="00C32EC2" w:rsidRPr="007778AA" w14:paraId="6A556882" w14:textId="77777777" w:rsidTr="00B76578">
        <w:trPr>
          <w:gridAfter w:val="1"/>
          <w:wAfter w:w="14" w:type="pct"/>
        </w:trPr>
        <w:tc>
          <w:tcPr>
            <w:tcW w:w="919" w:type="pct"/>
            <w:tcMar>
              <w:top w:w="0" w:type="dxa"/>
              <w:left w:w="108" w:type="dxa"/>
              <w:bottom w:w="0" w:type="dxa"/>
              <w:right w:w="108" w:type="dxa"/>
            </w:tcMar>
          </w:tcPr>
          <w:p w14:paraId="40B7AA25" w14:textId="77777777" w:rsidR="0083579E" w:rsidRPr="007778AA" w:rsidRDefault="00312BCF">
            <w:pPr>
              <w:jc w:val="left"/>
              <w:rPr>
                <w:sz w:val="17"/>
                <w:szCs w:val="17"/>
                <w:lang w:val="fr-FR"/>
              </w:rPr>
            </w:pPr>
            <w:r w:rsidRPr="007778AA">
              <w:rPr>
                <w:sz w:val="17"/>
                <w:szCs w:val="17"/>
                <w:lang w:val="fr-FR"/>
              </w:rPr>
              <w:t>Gouvernement régional de la région Centre-Nord</w:t>
            </w:r>
            <w:r w:rsidR="000E002A" w:rsidRPr="007778AA">
              <w:rPr>
                <w:sz w:val="17"/>
                <w:szCs w:val="17"/>
                <w:lang w:val="fr-FR"/>
              </w:rPr>
              <w:t xml:space="preserve">, et Gouvernement local dans </w:t>
            </w:r>
            <w:r w:rsidR="009F7E62" w:rsidRPr="007778AA">
              <w:rPr>
                <w:sz w:val="17"/>
                <w:szCs w:val="17"/>
                <w:lang w:val="fr-FR"/>
              </w:rPr>
              <w:t xml:space="preserve">les </w:t>
            </w:r>
            <w:r w:rsidR="000E002A" w:rsidRPr="007778AA">
              <w:rPr>
                <w:sz w:val="17"/>
                <w:szCs w:val="17"/>
                <w:lang w:val="fr-FR"/>
              </w:rPr>
              <w:t>départements administratifs de la région Centre-Nord.</w:t>
            </w:r>
          </w:p>
        </w:tc>
        <w:tc>
          <w:tcPr>
            <w:tcW w:w="4067" w:type="pct"/>
            <w:tcMar>
              <w:top w:w="0" w:type="dxa"/>
              <w:left w:w="108" w:type="dxa"/>
              <w:bottom w:w="0" w:type="dxa"/>
              <w:right w:w="108" w:type="dxa"/>
            </w:tcMar>
          </w:tcPr>
          <w:p w14:paraId="6107264E" w14:textId="77777777" w:rsidR="0083579E" w:rsidRPr="007778AA" w:rsidRDefault="00312BCF">
            <w:pPr>
              <w:jc w:val="left"/>
              <w:rPr>
                <w:sz w:val="17"/>
                <w:szCs w:val="17"/>
                <w:lang w:val="fr-FR"/>
              </w:rPr>
            </w:pPr>
            <w:r w:rsidRPr="007778AA">
              <w:rPr>
                <w:sz w:val="17"/>
                <w:szCs w:val="17"/>
                <w:lang w:val="fr-FR"/>
              </w:rPr>
              <w:t xml:space="preserve">Le gouvernement régional de la région Centre-Nord est déjà un partenaire confirmé dans le projet. Le gouverneur a participé en personne à l'atelier de validation du FIP le </w:t>
            </w:r>
            <w:r w:rsidR="00F34CB2" w:rsidRPr="007778AA">
              <w:rPr>
                <w:sz w:val="17"/>
                <w:szCs w:val="17"/>
                <w:lang w:val="fr-FR"/>
              </w:rPr>
              <w:t>16 février 2022</w:t>
            </w:r>
            <w:r w:rsidRPr="007778AA">
              <w:rPr>
                <w:sz w:val="17"/>
                <w:szCs w:val="17"/>
                <w:lang w:val="fr-FR"/>
              </w:rPr>
              <w:t xml:space="preserve">. Ce soutien est important pour la mise en œuvre de la planification et de la gestion intégrée de l'utilisation des terres pour la RLD dans le cadre de la composante 2 et pour aider à </w:t>
            </w:r>
            <w:r w:rsidR="00594063" w:rsidRPr="007778AA">
              <w:rPr>
                <w:sz w:val="17"/>
                <w:szCs w:val="17"/>
                <w:lang w:val="fr-FR"/>
              </w:rPr>
              <w:t xml:space="preserve">surmonter les </w:t>
            </w:r>
            <w:r w:rsidRPr="007778AA">
              <w:rPr>
                <w:sz w:val="17"/>
                <w:szCs w:val="17"/>
                <w:lang w:val="fr-FR"/>
              </w:rPr>
              <w:t xml:space="preserve">obstacles juridiques et politiques, </w:t>
            </w:r>
            <w:r w:rsidR="00594063" w:rsidRPr="007778AA">
              <w:rPr>
                <w:sz w:val="17"/>
                <w:szCs w:val="17"/>
                <w:lang w:val="fr-FR"/>
              </w:rPr>
              <w:t xml:space="preserve">pour lesquels un travail est </w:t>
            </w:r>
            <w:r w:rsidRPr="007778AA">
              <w:rPr>
                <w:sz w:val="17"/>
                <w:szCs w:val="17"/>
                <w:lang w:val="fr-FR"/>
              </w:rPr>
              <w:t xml:space="preserve">prévu dans le cadre de la composante 3. </w:t>
            </w:r>
            <w:r w:rsidR="00594063" w:rsidRPr="007778AA">
              <w:rPr>
                <w:sz w:val="17"/>
                <w:szCs w:val="17"/>
                <w:lang w:val="fr-FR"/>
              </w:rPr>
              <w:t xml:space="preserve">Quant aux collectivités locales des trois départements administratifs de la Région Centre-Nord </w:t>
            </w:r>
            <w:r w:rsidR="00A6569E" w:rsidRPr="007778AA">
              <w:rPr>
                <w:sz w:val="17"/>
                <w:szCs w:val="17"/>
                <w:lang w:val="fr-FR"/>
              </w:rPr>
              <w:t>(Bam, Sanmatenga et Namentenga)</w:t>
            </w:r>
            <w:r w:rsidR="009A30E4" w:rsidRPr="007778AA">
              <w:rPr>
                <w:sz w:val="17"/>
                <w:szCs w:val="17"/>
                <w:lang w:val="fr-FR"/>
              </w:rPr>
              <w:t xml:space="preserve">, elles sont également importantes pour la gestion de paysages plus larges à travers les communes / départements, si le plan de paysage traverse les </w:t>
            </w:r>
            <w:r w:rsidR="00880F72" w:rsidRPr="007778AA">
              <w:rPr>
                <w:sz w:val="17"/>
                <w:szCs w:val="17"/>
                <w:lang w:val="fr-FR"/>
              </w:rPr>
              <w:t xml:space="preserve">limites des départements administratifs. </w:t>
            </w:r>
          </w:p>
        </w:tc>
      </w:tr>
      <w:tr w:rsidR="00602446" w:rsidRPr="007778AA" w14:paraId="42625037" w14:textId="77777777" w:rsidTr="00B76578">
        <w:trPr>
          <w:gridAfter w:val="1"/>
          <w:wAfter w:w="14" w:type="pct"/>
        </w:trPr>
        <w:tc>
          <w:tcPr>
            <w:tcW w:w="919" w:type="pct"/>
            <w:tcMar>
              <w:top w:w="0" w:type="dxa"/>
              <w:left w:w="108" w:type="dxa"/>
              <w:bottom w:w="0" w:type="dxa"/>
              <w:right w:w="108" w:type="dxa"/>
            </w:tcMar>
          </w:tcPr>
          <w:p w14:paraId="69972BD3" w14:textId="77777777" w:rsidR="0083579E" w:rsidRPr="007778AA" w:rsidRDefault="00312BCF">
            <w:pPr>
              <w:jc w:val="left"/>
              <w:rPr>
                <w:sz w:val="17"/>
                <w:szCs w:val="17"/>
                <w:lang w:val="fr-FR"/>
              </w:rPr>
            </w:pPr>
            <w:r w:rsidRPr="007778AA">
              <w:rPr>
                <w:sz w:val="17"/>
                <w:szCs w:val="17"/>
                <w:lang w:val="fr-FR"/>
              </w:rPr>
              <w:t>Gouvernement local dans les communes ciblées par le projet</w:t>
            </w:r>
          </w:p>
        </w:tc>
        <w:tc>
          <w:tcPr>
            <w:tcW w:w="4067" w:type="pct"/>
            <w:tcMar>
              <w:top w:w="0" w:type="dxa"/>
              <w:left w:w="108" w:type="dxa"/>
              <w:bottom w:w="0" w:type="dxa"/>
              <w:right w:w="108" w:type="dxa"/>
            </w:tcMar>
          </w:tcPr>
          <w:p w14:paraId="67792D5E" w14:textId="77777777" w:rsidR="0083579E" w:rsidRPr="007778AA" w:rsidRDefault="00312BCF">
            <w:pPr>
              <w:jc w:val="left"/>
              <w:rPr>
                <w:sz w:val="17"/>
                <w:szCs w:val="17"/>
                <w:lang w:val="fr-FR"/>
              </w:rPr>
            </w:pPr>
            <w:r w:rsidRPr="007778AA">
              <w:rPr>
                <w:sz w:val="17"/>
                <w:szCs w:val="17"/>
                <w:lang w:val="fr-FR"/>
              </w:rPr>
              <w:t xml:space="preserve">Il s'agit de ce que l'on appelle les </w:t>
            </w:r>
            <w:r w:rsidR="006B7FEA">
              <w:rPr>
                <w:i/>
                <w:iCs/>
                <w:sz w:val="17"/>
                <w:szCs w:val="17"/>
                <w:lang w:val="fr-FR"/>
              </w:rPr>
              <w:t>« </w:t>
            </w:r>
            <w:r w:rsidR="00602446" w:rsidRPr="007778AA">
              <w:rPr>
                <w:i/>
                <w:iCs/>
                <w:sz w:val="17"/>
                <w:szCs w:val="17"/>
                <w:lang w:val="fr-FR"/>
              </w:rPr>
              <w:t>collectivités territoriales</w:t>
            </w:r>
            <w:r w:rsidR="006B7FEA">
              <w:rPr>
                <w:i/>
                <w:iCs/>
                <w:sz w:val="17"/>
                <w:szCs w:val="17"/>
                <w:lang w:val="fr-FR"/>
              </w:rPr>
              <w:t> »</w:t>
            </w:r>
            <w:r w:rsidRPr="007778AA">
              <w:rPr>
                <w:i/>
                <w:iCs/>
                <w:sz w:val="17"/>
                <w:szCs w:val="17"/>
                <w:lang w:val="fr-FR"/>
              </w:rPr>
              <w:t xml:space="preserve"> </w:t>
            </w:r>
            <w:r w:rsidRPr="007778AA">
              <w:rPr>
                <w:sz w:val="17"/>
                <w:szCs w:val="17"/>
                <w:lang w:val="fr-FR"/>
              </w:rPr>
              <w:t xml:space="preserve">au </w:t>
            </w:r>
            <w:r w:rsidR="00D30F60" w:rsidRPr="007778AA">
              <w:rPr>
                <w:sz w:val="17"/>
                <w:szCs w:val="17"/>
                <w:lang w:val="fr-FR"/>
              </w:rPr>
              <w:t xml:space="preserve">niveau de la </w:t>
            </w:r>
            <w:r w:rsidR="00602446" w:rsidRPr="007778AA">
              <w:rPr>
                <w:sz w:val="17"/>
                <w:szCs w:val="17"/>
                <w:lang w:val="fr-FR"/>
              </w:rPr>
              <w:t xml:space="preserve">commune </w:t>
            </w:r>
            <w:r w:rsidR="00D30F60" w:rsidRPr="007778AA">
              <w:rPr>
                <w:sz w:val="17"/>
                <w:szCs w:val="17"/>
                <w:lang w:val="fr-FR"/>
              </w:rPr>
              <w:t xml:space="preserve">et qui comprennent des dirigeants élus démocratiquement. Ces structures sont importantes </w:t>
            </w:r>
            <w:r w:rsidR="007131AC" w:rsidRPr="007778AA">
              <w:rPr>
                <w:sz w:val="17"/>
                <w:szCs w:val="17"/>
                <w:lang w:val="fr-FR"/>
              </w:rPr>
              <w:t>en ce qui concerne :</w:t>
            </w:r>
          </w:p>
          <w:p w14:paraId="2ECE68AF" w14:textId="77777777" w:rsidR="0083579E" w:rsidRPr="007778AA" w:rsidRDefault="00312BCF">
            <w:pPr>
              <w:pStyle w:val="Paragraphedeliste"/>
              <w:numPr>
                <w:ilvl w:val="0"/>
                <w:numId w:val="45"/>
              </w:numPr>
              <w:ind w:left="175" w:hanging="175"/>
              <w:jc w:val="left"/>
              <w:rPr>
                <w:sz w:val="17"/>
                <w:szCs w:val="17"/>
                <w:lang w:val="fr-FR"/>
              </w:rPr>
            </w:pPr>
            <w:r w:rsidRPr="007778AA">
              <w:rPr>
                <w:sz w:val="17"/>
                <w:szCs w:val="17"/>
                <w:lang w:val="fr-FR"/>
              </w:rPr>
              <w:t xml:space="preserve">Planification </w:t>
            </w:r>
            <w:r w:rsidR="00573D35" w:rsidRPr="007778AA">
              <w:rPr>
                <w:sz w:val="17"/>
                <w:szCs w:val="17"/>
                <w:lang w:val="fr-FR"/>
              </w:rPr>
              <w:t xml:space="preserve">et </w:t>
            </w:r>
            <w:r w:rsidRPr="007778AA">
              <w:rPr>
                <w:sz w:val="17"/>
                <w:szCs w:val="17"/>
                <w:lang w:val="fr-FR"/>
              </w:rPr>
              <w:t>gestion de l'</w:t>
            </w:r>
            <w:r w:rsidR="00573D35" w:rsidRPr="007778AA">
              <w:rPr>
                <w:sz w:val="17"/>
                <w:szCs w:val="17"/>
                <w:lang w:val="fr-FR"/>
              </w:rPr>
              <w:t xml:space="preserve">espace et du développement </w:t>
            </w:r>
            <w:r w:rsidRPr="007778AA">
              <w:rPr>
                <w:sz w:val="17"/>
                <w:szCs w:val="17"/>
                <w:lang w:val="fr-FR"/>
              </w:rPr>
              <w:t>au niveau de la base ;</w:t>
            </w:r>
          </w:p>
          <w:p w14:paraId="3F92CCE1" w14:textId="77777777" w:rsidR="0083579E" w:rsidRPr="007778AA" w:rsidRDefault="00312BCF">
            <w:pPr>
              <w:pStyle w:val="Paragraphedeliste"/>
              <w:numPr>
                <w:ilvl w:val="0"/>
                <w:numId w:val="45"/>
              </w:numPr>
              <w:ind w:left="175" w:hanging="175"/>
              <w:jc w:val="left"/>
              <w:rPr>
                <w:sz w:val="17"/>
                <w:szCs w:val="17"/>
                <w:lang w:val="fr-FR"/>
              </w:rPr>
            </w:pPr>
            <w:r w:rsidRPr="007778AA">
              <w:rPr>
                <w:sz w:val="17"/>
                <w:szCs w:val="17"/>
                <w:lang w:val="fr-FR"/>
              </w:rPr>
              <w:t xml:space="preserve">Coordination et suivi des interventions ; </w:t>
            </w:r>
          </w:p>
          <w:p w14:paraId="7DCA9C44" w14:textId="77777777" w:rsidR="0083579E" w:rsidRPr="007778AA" w:rsidRDefault="00312BCF">
            <w:pPr>
              <w:pStyle w:val="Paragraphedeliste"/>
              <w:numPr>
                <w:ilvl w:val="0"/>
                <w:numId w:val="45"/>
              </w:numPr>
              <w:ind w:left="175" w:hanging="175"/>
              <w:jc w:val="left"/>
              <w:rPr>
                <w:sz w:val="17"/>
                <w:szCs w:val="17"/>
                <w:lang w:val="fr-FR"/>
              </w:rPr>
            </w:pPr>
            <w:r w:rsidRPr="007778AA">
              <w:rPr>
                <w:sz w:val="17"/>
                <w:szCs w:val="17"/>
                <w:lang w:val="fr-FR"/>
              </w:rPr>
              <w:lastRenderedPageBreak/>
              <w:t xml:space="preserve">Suivi de la mise en œuvre, des développements et des travaux, gestion des conflits ; </w:t>
            </w:r>
          </w:p>
          <w:p w14:paraId="60D9D64F" w14:textId="77777777" w:rsidR="0083579E" w:rsidRPr="007778AA" w:rsidRDefault="00312BCF">
            <w:pPr>
              <w:pStyle w:val="Paragraphedeliste"/>
              <w:numPr>
                <w:ilvl w:val="0"/>
                <w:numId w:val="45"/>
              </w:numPr>
              <w:ind w:left="175" w:hanging="175"/>
              <w:jc w:val="left"/>
              <w:rPr>
                <w:sz w:val="17"/>
                <w:szCs w:val="17"/>
                <w:lang w:val="fr-FR"/>
              </w:rPr>
            </w:pPr>
            <w:r w:rsidRPr="007778AA">
              <w:rPr>
                <w:sz w:val="17"/>
                <w:szCs w:val="17"/>
                <w:lang w:val="fr-FR"/>
              </w:rPr>
              <w:t xml:space="preserve">Sensibilisation rurale, réunions d'échange, séances de consultation et de conseil avec les dirigeants locaux, y compris les femmes ; </w:t>
            </w:r>
          </w:p>
          <w:p w14:paraId="1FFF8D69" w14:textId="77777777" w:rsidR="0083579E" w:rsidRPr="007778AA" w:rsidRDefault="00312BCF">
            <w:pPr>
              <w:pStyle w:val="Paragraphedeliste"/>
              <w:numPr>
                <w:ilvl w:val="0"/>
                <w:numId w:val="45"/>
              </w:numPr>
              <w:ind w:left="175" w:hanging="175"/>
              <w:jc w:val="left"/>
              <w:rPr>
                <w:sz w:val="17"/>
                <w:szCs w:val="17"/>
                <w:lang w:val="fr-FR"/>
              </w:rPr>
            </w:pPr>
            <w:r w:rsidRPr="007778AA">
              <w:rPr>
                <w:sz w:val="17"/>
                <w:szCs w:val="17"/>
                <w:lang w:val="fr-FR"/>
              </w:rPr>
              <w:t>Sélection des paysages à gérer, des zones à aménager, des cultures à semer ;</w:t>
            </w:r>
          </w:p>
          <w:p w14:paraId="29E0C086" w14:textId="77777777" w:rsidR="0083579E" w:rsidRPr="007778AA" w:rsidRDefault="00312BCF">
            <w:pPr>
              <w:pStyle w:val="Paragraphedeliste"/>
              <w:numPr>
                <w:ilvl w:val="0"/>
                <w:numId w:val="45"/>
              </w:numPr>
              <w:ind w:left="175" w:hanging="175"/>
              <w:jc w:val="left"/>
              <w:rPr>
                <w:sz w:val="17"/>
                <w:szCs w:val="17"/>
                <w:lang w:val="fr-FR"/>
              </w:rPr>
            </w:pPr>
            <w:r w:rsidRPr="007778AA">
              <w:rPr>
                <w:sz w:val="17"/>
                <w:szCs w:val="17"/>
                <w:lang w:val="fr-FR"/>
              </w:rPr>
              <w:t xml:space="preserve">Ils peuvent influencer la proportion d'hommes et de femmes qui participent au projet en tant que bénéficiaires et prendre des décisions techniques et financières en matière de soutien ; </w:t>
            </w:r>
          </w:p>
          <w:p w14:paraId="2E46A42E" w14:textId="77777777" w:rsidR="0083579E" w:rsidRPr="007778AA" w:rsidRDefault="00312BCF">
            <w:pPr>
              <w:pStyle w:val="Paragraphedeliste"/>
              <w:numPr>
                <w:ilvl w:val="0"/>
                <w:numId w:val="45"/>
              </w:numPr>
              <w:ind w:left="175" w:hanging="175"/>
              <w:jc w:val="left"/>
              <w:rPr>
                <w:sz w:val="17"/>
                <w:szCs w:val="17"/>
                <w:lang w:val="fr-FR"/>
              </w:rPr>
            </w:pPr>
            <w:r w:rsidRPr="007778AA">
              <w:rPr>
                <w:sz w:val="17"/>
                <w:szCs w:val="17"/>
                <w:lang w:val="fr-FR"/>
              </w:rPr>
              <w:t xml:space="preserve">Aider à obtenir des investissements de différentes APD et d'autres sources ; </w:t>
            </w:r>
          </w:p>
          <w:p w14:paraId="671547D5" w14:textId="77777777" w:rsidR="0083579E" w:rsidRPr="007778AA" w:rsidRDefault="00312BCF">
            <w:pPr>
              <w:pStyle w:val="Paragraphedeliste"/>
              <w:numPr>
                <w:ilvl w:val="0"/>
                <w:numId w:val="45"/>
              </w:numPr>
              <w:ind w:left="175" w:hanging="175"/>
              <w:jc w:val="left"/>
              <w:rPr>
                <w:sz w:val="17"/>
                <w:szCs w:val="17"/>
                <w:lang w:val="fr-FR"/>
              </w:rPr>
            </w:pPr>
            <w:r w:rsidRPr="007778AA">
              <w:rPr>
                <w:sz w:val="17"/>
                <w:szCs w:val="17"/>
                <w:lang w:val="fr-FR"/>
              </w:rPr>
              <w:t>la planification et la gestion intégrées de l'utilisation des terres au niveau local, en impliquant les différentes couches sociales / parties prenantes ; et</w:t>
            </w:r>
          </w:p>
          <w:p w14:paraId="3671AF64" w14:textId="77777777" w:rsidR="0083579E" w:rsidRPr="007778AA" w:rsidRDefault="00312BCF">
            <w:pPr>
              <w:pStyle w:val="Paragraphedeliste"/>
              <w:numPr>
                <w:ilvl w:val="0"/>
                <w:numId w:val="45"/>
              </w:numPr>
              <w:ind w:left="175" w:hanging="175"/>
              <w:jc w:val="left"/>
              <w:rPr>
                <w:sz w:val="17"/>
                <w:szCs w:val="17"/>
                <w:lang w:val="fr-FR"/>
              </w:rPr>
            </w:pPr>
            <w:r w:rsidRPr="007778AA">
              <w:rPr>
                <w:sz w:val="17"/>
                <w:szCs w:val="17"/>
                <w:lang w:val="fr-FR"/>
              </w:rPr>
              <w:t xml:space="preserve">Fournir des informations utiles à l'évaluation du niveau des paysages locaux. </w:t>
            </w:r>
          </w:p>
        </w:tc>
      </w:tr>
      <w:tr w:rsidR="00C32EC2" w:rsidRPr="007778AA" w14:paraId="793B210B" w14:textId="77777777" w:rsidTr="00B76578">
        <w:trPr>
          <w:gridAfter w:val="1"/>
          <w:wAfter w:w="14" w:type="pct"/>
        </w:trPr>
        <w:tc>
          <w:tcPr>
            <w:tcW w:w="4986" w:type="pct"/>
            <w:gridSpan w:val="2"/>
            <w:shd w:val="clear" w:color="auto" w:fill="E2EFD9"/>
            <w:tcMar>
              <w:top w:w="0" w:type="dxa"/>
              <w:left w:w="108" w:type="dxa"/>
              <w:bottom w:w="0" w:type="dxa"/>
              <w:right w:w="108" w:type="dxa"/>
            </w:tcMar>
          </w:tcPr>
          <w:p w14:paraId="50AC335C" w14:textId="77777777" w:rsidR="0083579E" w:rsidRPr="007778AA" w:rsidRDefault="00312BCF">
            <w:pPr>
              <w:keepNext/>
              <w:jc w:val="left"/>
              <w:rPr>
                <w:b/>
                <w:i/>
                <w:sz w:val="17"/>
                <w:szCs w:val="17"/>
                <w:lang w:val="fr-FR"/>
              </w:rPr>
            </w:pPr>
            <w:r w:rsidRPr="007778AA">
              <w:rPr>
                <w:b/>
                <w:i/>
                <w:sz w:val="17"/>
                <w:szCs w:val="17"/>
                <w:lang w:val="fr-FR"/>
              </w:rPr>
              <w:lastRenderedPageBreak/>
              <w:t>OSC et ONG</w:t>
            </w:r>
          </w:p>
        </w:tc>
      </w:tr>
      <w:tr w:rsidR="00C32EC2" w:rsidRPr="007778AA" w14:paraId="50EABDEA" w14:textId="77777777" w:rsidTr="00B76578">
        <w:trPr>
          <w:gridAfter w:val="1"/>
          <w:wAfter w:w="14" w:type="pct"/>
        </w:trPr>
        <w:tc>
          <w:tcPr>
            <w:tcW w:w="919" w:type="pct"/>
            <w:tcMar>
              <w:top w:w="0" w:type="dxa"/>
              <w:left w:w="108" w:type="dxa"/>
              <w:bottom w:w="0" w:type="dxa"/>
              <w:right w:w="108" w:type="dxa"/>
            </w:tcMar>
          </w:tcPr>
          <w:p w14:paraId="6C6F8DEB" w14:textId="77777777" w:rsidR="0083579E" w:rsidRPr="007778AA" w:rsidRDefault="00312BCF">
            <w:pPr>
              <w:jc w:val="left"/>
              <w:rPr>
                <w:sz w:val="17"/>
                <w:szCs w:val="17"/>
                <w:lang w:val="fr-FR"/>
              </w:rPr>
            </w:pPr>
            <w:r w:rsidRPr="007778AA">
              <w:rPr>
                <w:sz w:val="17"/>
                <w:szCs w:val="17"/>
                <w:lang w:val="fr-FR"/>
              </w:rPr>
              <w:t xml:space="preserve">OSC accréditées par la CNUCD </w:t>
            </w:r>
          </w:p>
        </w:tc>
        <w:tc>
          <w:tcPr>
            <w:tcW w:w="4067" w:type="pct"/>
            <w:tcMar>
              <w:top w:w="0" w:type="dxa"/>
              <w:left w:w="108" w:type="dxa"/>
              <w:bottom w:w="0" w:type="dxa"/>
              <w:right w:w="108" w:type="dxa"/>
            </w:tcMar>
          </w:tcPr>
          <w:p w14:paraId="0EA45202" w14:textId="77777777" w:rsidR="0083579E" w:rsidRPr="007778AA" w:rsidRDefault="00312BCF">
            <w:pPr>
              <w:jc w:val="left"/>
              <w:rPr>
                <w:sz w:val="17"/>
                <w:szCs w:val="17"/>
                <w:lang w:val="fr-FR"/>
              </w:rPr>
            </w:pPr>
            <w:r w:rsidRPr="007778AA">
              <w:rPr>
                <w:sz w:val="17"/>
                <w:szCs w:val="17"/>
                <w:lang w:val="fr-FR"/>
              </w:rPr>
              <w:t xml:space="preserve">Les ONG et les OSC seront essentielles pour la </w:t>
            </w:r>
            <w:r w:rsidR="00500667" w:rsidRPr="007778AA">
              <w:rPr>
                <w:sz w:val="17"/>
                <w:szCs w:val="17"/>
                <w:lang w:val="fr-FR"/>
              </w:rPr>
              <w:t>mise en œuvre</w:t>
            </w:r>
            <w:r w:rsidRPr="007778AA">
              <w:rPr>
                <w:sz w:val="17"/>
                <w:szCs w:val="17"/>
                <w:lang w:val="fr-FR"/>
              </w:rPr>
              <w:t xml:space="preserve">. </w:t>
            </w:r>
            <w:r w:rsidR="00500667" w:rsidRPr="007778AA">
              <w:rPr>
                <w:sz w:val="17"/>
                <w:szCs w:val="17"/>
                <w:lang w:val="fr-FR"/>
              </w:rPr>
              <w:t xml:space="preserve">Elles </w:t>
            </w:r>
            <w:r w:rsidRPr="007778AA">
              <w:rPr>
                <w:sz w:val="17"/>
                <w:szCs w:val="17"/>
                <w:lang w:val="fr-FR"/>
              </w:rPr>
              <w:t>joueront un rôle clé dans le déploiement des activités de la composante 2</w:t>
            </w:r>
            <w:r w:rsidR="00500667" w:rsidRPr="007778AA">
              <w:rPr>
                <w:sz w:val="17"/>
                <w:szCs w:val="17"/>
                <w:lang w:val="fr-FR"/>
              </w:rPr>
              <w:t xml:space="preserve">, y compris dans les termes de référence et les contrats d'exécution des activités. Sur le site Internet de la CCD, une liste d'OSC accréditées pour le Burkina Faso est </w:t>
            </w:r>
            <w:r w:rsidR="004C6924" w:rsidRPr="007778AA">
              <w:rPr>
                <w:sz w:val="17"/>
                <w:szCs w:val="17"/>
                <w:lang w:val="fr-FR"/>
              </w:rPr>
              <w:t xml:space="preserve">accessible au public et </w:t>
            </w:r>
            <w:r w:rsidR="00500667" w:rsidRPr="007778AA">
              <w:rPr>
                <w:sz w:val="17"/>
                <w:szCs w:val="17"/>
                <w:lang w:val="fr-FR"/>
              </w:rPr>
              <w:t xml:space="preserve">comprend des </w:t>
            </w:r>
            <w:r w:rsidR="004C6924" w:rsidRPr="007778AA">
              <w:rPr>
                <w:sz w:val="17"/>
                <w:szCs w:val="17"/>
                <w:lang w:val="fr-FR"/>
              </w:rPr>
              <w:t>organisations qui ont fait l'objet d'un certain niveau d'examen pour la mise en œuvre d'</w:t>
            </w:r>
            <w:r w:rsidR="00A129EE" w:rsidRPr="007778AA">
              <w:rPr>
                <w:sz w:val="17"/>
                <w:szCs w:val="17"/>
                <w:lang w:val="fr-FR"/>
              </w:rPr>
              <w:t xml:space="preserve">activités liées à la </w:t>
            </w:r>
            <w:r w:rsidR="004C6924" w:rsidRPr="007778AA">
              <w:rPr>
                <w:sz w:val="17"/>
                <w:szCs w:val="17"/>
                <w:lang w:val="fr-FR"/>
              </w:rPr>
              <w:t xml:space="preserve">GDT, à la GDF </w:t>
            </w:r>
            <w:r w:rsidR="00A129EE" w:rsidRPr="007778AA">
              <w:rPr>
                <w:sz w:val="17"/>
                <w:szCs w:val="17"/>
                <w:lang w:val="fr-FR"/>
              </w:rPr>
              <w:t>et au RLD. Il s'agit de</w:t>
            </w:r>
            <w:r w:rsidR="00A129EE" w:rsidRPr="007778AA">
              <w:rPr>
                <w:rStyle w:val="Appelnotedebasdep"/>
                <w:sz w:val="17"/>
                <w:szCs w:val="17"/>
                <w:lang w:val="fr-FR"/>
              </w:rPr>
              <w:footnoteReference w:id="53"/>
            </w:r>
            <w:r w:rsidR="00A129EE" w:rsidRPr="007778AA">
              <w:rPr>
                <w:sz w:val="17"/>
                <w:szCs w:val="17"/>
                <w:lang w:val="fr-FR"/>
              </w:rPr>
              <w:t xml:space="preserve"> : Coordination Nationale des Jeunes pour l'Environnement et le Climat </w:t>
            </w:r>
            <w:r w:rsidR="002E19DB" w:rsidRPr="007778AA">
              <w:rPr>
                <w:sz w:val="17"/>
                <w:szCs w:val="17"/>
                <w:lang w:val="fr-FR"/>
              </w:rPr>
              <w:t xml:space="preserve">; </w:t>
            </w:r>
            <w:r w:rsidR="00A129EE" w:rsidRPr="007778AA">
              <w:rPr>
                <w:sz w:val="17"/>
                <w:szCs w:val="17"/>
                <w:lang w:val="fr-FR"/>
              </w:rPr>
              <w:t xml:space="preserve">Association </w:t>
            </w:r>
            <w:proofErr w:type="spellStart"/>
            <w:r w:rsidR="00A129EE" w:rsidRPr="007778AA">
              <w:rPr>
                <w:sz w:val="17"/>
                <w:szCs w:val="17"/>
                <w:lang w:val="fr-FR"/>
              </w:rPr>
              <w:t>Nodde</w:t>
            </w:r>
            <w:proofErr w:type="spellEnd"/>
            <w:r w:rsidR="00A129EE" w:rsidRPr="007778AA">
              <w:rPr>
                <w:sz w:val="17"/>
                <w:szCs w:val="17"/>
                <w:lang w:val="fr-FR"/>
              </w:rPr>
              <w:t xml:space="preserve"> </w:t>
            </w:r>
            <w:proofErr w:type="spellStart"/>
            <w:r w:rsidR="00A129EE" w:rsidRPr="007778AA">
              <w:rPr>
                <w:sz w:val="17"/>
                <w:szCs w:val="17"/>
                <w:lang w:val="fr-FR"/>
              </w:rPr>
              <w:t>Nooto</w:t>
            </w:r>
            <w:proofErr w:type="spellEnd"/>
            <w:r w:rsidR="00A129EE" w:rsidRPr="007778AA">
              <w:rPr>
                <w:sz w:val="17"/>
                <w:szCs w:val="17"/>
                <w:lang w:val="fr-FR"/>
              </w:rPr>
              <w:t xml:space="preserve"> </w:t>
            </w:r>
            <w:r w:rsidR="002E19DB" w:rsidRPr="007778AA">
              <w:rPr>
                <w:sz w:val="17"/>
                <w:szCs w:val="17"/>
                <w:lang w:val="fr-FR"/>
              </w:rPr>
              <w:t xml:space="preserve">; </w:t>
            </w:r>
            <w:r w:rsidR="00A129EE" w:rsidRPr="007778AA">
              <w:rPr>
                <w:sz w:val="17"/>
                <w:szCs w:val="17"/>
                <w:lang w:val="fr-FR"/>
              </w:rPr>
              <w:t xml:space="preserve">Association Prudence au Sahel </w:t>
            </w:r>
            <w:r w:rsidR="002E19DB" w:rsidRPr="007778AA">
              <w:rPr>
                <w:sz w:val="17"/>
                <w:szCs w:val="17"/>
                <w:lang w:val="fr-FR"/>
              </w:rPr>
              <w:t xml:space="preserve">; </w:t>
            </w:r>
            <w:r w:rsidR="00A129EE" w:rsidRPr="007778AA">
              <w:rPr>
                <w:sz w:val="17"/>
                <w:szCs w:val="17"/>
                <w:lang w:val="fr-FR"/>
              </w:rPr>
              <w:t xml:space="preserve">Association </w:t>
            </w:r>
            <w:proofErr w:type="spellStart"/>
            <w:r w:rsidR="00A129EE" w:rsidRPr="007778AA">
              <w:rPr>
                <w:sz w:val="17"/>
                <w:szCs w:val="17"/>
                <w:lang w:val="fr-FR"/>
              </w:rPr>
              <w:t>Rélwendé</w:t>
            </w:r>
            <w:proofErr w:type="spellEnd"/>
            <w:r w:rsidR="00A129EE" w:rsidRPr="007778AA">
              <w:rPr>
                <w:sz w:val="17"/>
                <w:szCs w:val="17"/>
                <w:lang w:val="fr-FR"/>
              </w:rPr>
              <w:t xml:space="preserve"> pour le Développement </w:t>
            </w:r>
            <w:r w:rsidR="00395186" w:rsidRPr="007778AA">
              <w:rPr>
                <w:sz w:val="17"/>
                <w:szCs w:val="17"/>
                <w:lang w:val="fr-FR"/>
              </w:rPr>
              <w:t xml:space="preserve">; </w:t>
            </w:r>
            <w:r w:rsidR="00A129EE" w:rsidRPr="007778AA">
              <w:rPr>
                <w:sz w:val="17"/>
                <w:szCs w:val="17"/>
                <w:lang w:val="fr-FR"/>
              </w:rPr>
              <w:t>Fédération Nationale des Organisations Paysannes</w:t>
            </w:r>
            <w:r w:rsidR="00152271" w:rsidRPr="007778AA">
              <w:rPr>
                <w:sz w:val="17"/>
                <w:szCs w:val="17"/>
                <w:lang w:val="fr-FR"/>
              </w:rPr>
              <w:t xml:space="preserve">. </w:t>
            </w:r>
          </w:p>
        </w:tc>
      </w:tr>
      <w:tr w:rsidR="00C32EC2" w:rsidRPr="007778AA" w14:paraId="28D456A3" w14:textId="77777777" w:rsidTr="00B76578">
        <w:trPr>
          <w:gridAfter w:val="1"/>
          <w:wAfter w:w="14" w:type="pct"/>
        </w:trPr>
        <w:tc>
          <w:tcPr>
            <w:tcW w:w="919" w:type="pct"/>
            <w:tcMar>
              <w:top w:w="0" w:type="dxa"/>
              <w:left w:w="108" w:type="dxa"/>
              <w:bottom w:w="0" w:type="dxa"/>
              <w:right w:w="108" w:type="dxa"/>
            </w:tcMar>
          </w:tcPr>
          <w:p w14:paraId="588493C5" w14:textId="77777777" w:rsidR="0083579E" w:rsidRPr="007778AA" w:rsidRDefault="00D87830">
            <w:pPr>
              <w:jc w:val="left"/>
              <w:rPr>
                <w:sz w:val="17"/>
                <w:szCs w:val="17"/>
                <w:lang w:val="fr-FR"/>
              </w:rPr>
            </w:pPr>
            <w:r w:rsidRPr="007778AA">
              <w:rPr>
                <w:sz w:val="17"/>
                <w:szCs w:val="17"/>
                <w:lang w:val="fr-FR"/>
              </w:rPr>
              <w:t>Organisations de groupes de femmes</w:t>
            </w:r>
          </w:p>
          <w:p w14:paraId="7125DDA1" w14:textId="77777777" w:rsidR="00C32EC2" w:rsidRPr="007778AA" w:rsidRDefault="00C32EC2" w:rsidP="00C32EC2">
            <w:pPr>
              <w:jc w:val="left"/>
              <w:rPr>
                <w:sz w:val="17"/>
                <w:szCs w:val="17"/>
                <w:lang w:val="fr-FR"/>
              </w:rPr>
            </w:pPr>
          </w:p>
        </w:tc>
        <w:tc>
          <w:tcPr>
            <w:tcW w:w="4067" w:type="pct"/>
            <w:tcMar>
              <w:top w:w="0" w:type="dxa"/>
              <w:left w:w="108" w:type="dxa"/>
              <w:bottom w:w="0" w:type="dxa"/>
              <w:right w:w="108" w:type="dxa"/>
            </w:tcMar>
          </w:tcPr>
          <w:p w14:paraId="54B46D5C" w14:textId="77777777" w:rsidR="0083579E" w:rsidRPr="007778AA" w:rsidRDefault="00312BCF">
            <w:pPr>
              <w:jc w:val="left"/>
              <w:rPr>
                <w:sz w:val="17"/>
                <w:szCs w:val="17"/>
                <w:lang w:val="fr-FR"/>
              </w:rPr>
            </w:pPr>
            <w:r w:rsidRPr="007778AA">
              <w:rPr>
                <w:sz w:val="17"/>
                <w:szCs w:val="17"/>
                <w:lang w:val="fr-FR"/>
              </w:rPr>
              <w:t xml:space="preserve">Au niveau local, il sera essentiel d'atteindre les </w:t>
            </w:r>
            <w:r w:rsidR="00742660" w:rsidRPr="007778AA">
              <w:rPr>
                <w:sz w:val="17"/>
                <w:szCs w:val="17"/>
                <w:lang w:val="fr-FR"/>
              </w:rPr>
              <w:t>organisations</w:t>
            </w:r>
            <w:r w:rsidRPr="007778AA">
              <w:rPr>
                <w:sz w:val="17"/>
                <w:szCs w:val="17"/>
                <w:lang w:val="fr-FR"/>
              </w:rPr>
              <w:t xml:space="preserve"> communautaires </w:t>
            </w:r>
            <w:r w:rsidR="00742660" w:rsidRPr="007778AA">
              <w:rPr>
                <w:sz w:val="17"/>
                <w:szCs w:val="17"/>
                <w:lang w:val="fr-FR"/>
              </w:rPr>
              <w:t xml:space="preserve">(CBO) qui n'ont normalement pas la projection nationale et internationale que les organisations listées ci-dessus ont. Plus spécifiquement, les </w:t>
            </w:r>
            <w:r w:rsidR="00D87830" w:rsidRPr="007778AA">
              <w:rPr>
                <w:sz w:val="17"/>
                <w:szCs w:val="17"/>
                <w:lang w:val="fr-FR"/>
              </w:rPr>
              <w:t xml:space="preserve">organisations de groupes de femmes au niveau local seront interrogées et engagées au cours du PPG, une fois que la sélection des communes et des paysages aura été définie. </w:t>
            </w:r>
          </w:p>
        </w:tc>
      </w:tr>
      <w:tr w:rsidR="00701F04" w:rsidRPr="007778AA" w14:paraId="68E3783A" w14:textId="77777777" w:rsidTr="00B76578">
        <w:trPr>
          <w:gridAfter w:val="1"/>
          <w:wAfter w:w="14" w:type="pct"/>
        </w:trPr>
        <w:tc>
          <w:tcPr>
            <w:tcW w:w="919" w:type="pct"/>
            <w:tcMar>
              <w:top w:w="0" w:type="dxa"/>
              <w:left w:w="108" w:type="dxa"/>
              <w:bottom w:w="0" w:type="dxa"/>
              <w:right w:w="108" w:type="dxa"/>
            </w:tcMar>
          </w:tcPr>
          <w:p w14:paraId="750C7A7C" w14:textId="77777777" w:rsidR="0083579E" w:rsidRPr="007778AA" w:rsidRDefault="00312BCF">
            <w:pPr>
              <w:jc w:val="left"/>
              <w:rPr>
                <w:sz w:val="17"/>
                <w:szCs w:val="17"/>
                <w:lang w:val="fr-FR"/>
              </w:rPr>
            </w:pPr>
            <w:r w:rsidRPr="007778AA">
              <w:rPr>
                <w:sz w:val="17"/>
                <w:szCs w:val="17"/>
                <w:lang w:val="fr-FR"/>
              </w:rPr>
              <w:t>Le mouvement des Paysans sans Frontières</w:t>
            </w:r>
          </w:p>
          <w:p w14:paraId="7AC3EDFD" w14:textId="77777777" w:rsidR="00C77A68" w:rsidRPr="007778AA" w:rsidRDefault="00C77A68" w:rsidP="00674475">
            <w:pPr>
              <w:autoSpaceDE w:val="0"/>
              <w:adjustRightInd w:val="0"/>
              <w:rPr>
                <w:sz w:val="17"/>
                <w:szCs w:val="17"/>
                <w:lang w:val="fr-FR"/>
              </w:rPr>
            </w:pPr>
          </w:p>
        </w:tc>
        <w:tc>
          <w:tcPr>
            <w:tcW w:w="4067" w:type="pct"/>
            <w:tcMar>
              <w:top w:w="0" w:type="dxa"/>
              <w:left w:w="108" w:type="dxa"/>
              <w:bottom w:w="0" w:type="dxa"/>
              <w:right w:w="108" w:type="dxa"/>
            </w:tcMar>
          </w:tcPr>
          <w:p w14:paraId="498E085B" w14:textId="77777777" w:rsidR="0083579E" w:rsidRPr="007778AA" w:rsidRDefault="00312BCF">
            <w:pPr>
              <w:autoSpaceDE w:val="0"/>
              <w:adjustRightInd w:val="0"/>
              <w:jc w:val="left"/>
              <w:rPr>
                <w:sz w:val="17"/>
                <w:szCs w:val="17"/>
                <w:lang w:val="fr-FR"/>
              </w:rPr>
            </w:pPr>
            <w:r w:rsidRPr="007778AA">
              <w:rPr>
                <w:sz w:val="17"/>
                <w:szCs w:val="17"/>
                <w:lang w:val="fr-FR"/>
              </w:rPr>
              <w:t xml:space="preserve">En contrepoint à la gestion dominé par l'Etat du régime foncier, les </w:t>
            </w:r>
            <w:r w:rsidR="006B7015" w:rsidRPr="007778AA">
              <w:rPr>
                <w:sz w:val="17"/>
                <w:szCs w:val="17"/>
                <w:lang w:val="fr-FR"/>
              </w:rPr>
              <w:t>organisations communautaires sont en mesure de jouer un rôle productif dans le projet</w:t>
            </w:r>
            <w:r w:rsidR="00BC120C" w:rsidRPr="007778AA">
              <w:rPr>
                <w:sz w:val="17"/>
                <w:szCs w:val="17"/>
                <w:lang w:val="fr-FR"/>
              </w:rPr>
              <w:t xml:space="preserve">. Parmi elles, nous mentionnons l'Association </w:t>
            </w:r>
            <w:r w:rsidR="006B7FEA">
              <w:rPr>
                <w:i/>
                <w:iCs/>
                <w:sz w:val="17"/>
                <w:szCs w:val="17"/>
                <w:lang w:val="fr-FR"/>
              </w:rPr>
              <w:t>« </w:t>
            </w:r>
            <w:r w:rsidR="00BC120C" w:rsidRPr="007778AA">
              <w:rPr>
                <w:i/>
                <w:iCs/>
                <w:sz w:val="17"/>
                <w:szCs w:val="17"/>
                <w:lang w:val="fr-FR"/>
              </w:rPr>
              <w:t>Mouve</w:t>
            </w:r>
            <w:r w:rsidR="006B7FEA">
              <w:rPr>
                <w:i/>
                <w:iCs/>
                <w:sz w:val="17"/>
                <w:szCs w:val="17"/>
                <w:lang w:val="fr-FR"/>
              </w:rPr>
              <w:t>ment des Paysans sans Frontière »</w:t>
            </w:r>
            <w:r w:rsidR="00BC120C" w:rsidRPr="007778AA">
              <w:rPr>
                <w:sz w:val="17"/>
                <w:szCs w:val="17"/>
                <w:lang w:val="fr-FR"/>
              </w:rPr>
              <w:t xml:space="preserve">, en tant que groupe de 52 coopératives impliquées depuis 1994 dans l'agroécologie afin de soutenir la production de moyens de subsistance durables dans le contexte d'une pression foncière accrue dans la région du Centre-Ouest. </w:t>
            </w:r>
            <w:r w:rsidR="001D1C46" w:rsidRPr="007778AA">
              <w:rPr>
                <w:sz w:val="17"/>
                <w:szCs w:val="17"/>
                <w:lang w:val="fr-FR"/>
              </w:rPr>
              <w:t xml:space="preserve">En raison de leur proximité avec le Centre-Nord, ils peuvent avoir un rôle de conciliateur à jouer dans les situations où le conflit foncier peut </w:t>
            </w:r>
            <w:r w:rsidR="00B80F17" w:rsidRPr="007778AA">
              <w:rPr>
                <w:sz w:val="17"/>
                <w:szCs w:val="17"/>
                <w:lang w:val="fr-FR"/>
              </w:rPr>
              <w:t xml:space="preserve">devenir un obstacle aux activités du projet. </w:t>
            </w:r>
          </w:p>
        </w:tc>
      </w:tr>
      <w:tr w:rsidR="00C32EC2" w:rsidRPr="007778AA" w14:paraId="46D8166F" w14:textId="77777777" w:rsidTr="00B76578">
        <w:tc>
          <w:tcPr>
            <w:tcW w:w="919" w:type="pct"/>
            <w:tcMar>
              <w:top w:w="0" w:type="dxa"/>
              <w:left w:w="108" w:type="dxa"/>
              <w:bottom w:w="0" w:type="dxa"/>
              <w:right w:w="108" w:type="dxa"/>
            </w:tcMar>
          </w:tcPr>
          <w:p w14:paraId="79883BDB" w14:textId="77777777" w:rsidR="0083579E" w:rsidRPr="007778AA" w:rsidRDefault="00312BCF">
            <w:pPr>
              <w:jc w:val="left"/>
              <w:rPr>
                <w:sz w:val="17"/>
                <w:szCs w:val="17"/>
                <w:lang w:val="fr-FR"/>
              </w:rPr>
            </w:pPr>
            <w:r w:rsidRPr="007778AA">
              <w:rPr>
                <w:sz w:val="17"/>
                <w:szCs w:val="17"/>
                <w:lang w:val="fr-FR"/>
              </w:rPr>
              <w:t xml:space="preserve">Autres </w:t>
            </w:r>
            <w:r w:rsidR="00C32EC2" w:rsidRPr="007778AA">
              <w:rPr>
                <w:sz w:val="17"/>
                <w:szCs w:val="17"/>
                <w:lang w:val="fr-FR"/>
              </w:rPr>
              <w:t>OCB dans la zone du projet</w:t>
            </w:r>
          </w:p>
          <w:p w14:paraId="7A6D4B3F" w14:textId="77777777" w:rsidR="0083579E" w:rsidRPr="007778AA" w:rsidRDefault="00312BCF">
            <w:pPr>
              <w:jc w:val="left"/>
              <w:rPr>
                <w:sz w:val="17"/>
                <w:szCs w:val="17"/>
                <w:lang w:val="fr-FR"/>
              </w:rPr>
            </w:pPr>
            <w:r w:rsidRPr="007778AA">
              <w:rPr>
                <w:sz w:val="17"/>
                <w:szCs w:val="17"/>
                <w:lang w:val="fr-FR"/>
              </w:rPr>
              <w:t xml:space="preserve">Autorités coutumières et religieuses ainsi que les leaders d'opinion </w:t>
            </w:r>
          </w:p>
          <w:p w14:paraId="4DECB87B" w14:textId="77777777" w:rsidR="008E43DD" w:rsidRPr="007778AA" w:rsidRDefault="008E43DD" w:rsidP="00C32EC2">
            <w:pPr>
              <w:jc w:val="left"/>
              <w:rPr>
                <w:sz w:val="17"/>
                <w:szCs w:val="17"/>
                <w:lang w:val="fr-FR"/>
              </w:rPr>
            </w:pPr>
          </w:p>
        </w:tc>
        <w:tc>
          <w:tcPr>
            <w:tcW w:w="4067" w:type="pct"/>
            <w:tcMar>
              <w:top w:w="0" w:type="dxa"/>
              <w:left w:w="108" w:type="dxa"/>
              <w:bottom w:w="0" w:type="dxa"/>
              <w:right w:w="108" w:type="dxa"/>
            </w:tcMar>
          </w:tcPr>
          <w:p w14:paraId="0D6E259F" w14:textId="77777777" w:rsidR="0083579E" w:rsidRPr="007778AA" w:rsidRDefault="00312BCF">
            <w:pPr>
              <w:jc w:val="left"/>
              <w:rPr>
                <w:sz w:val="17"/>
                <w:szCs w:val="17"/>
                <w:lang w:val="fr-FR"/>
              </w:rPr>
            </w:pPr>
            <w:r w:rsidRPr="007778AA">
              <w:rPr>
                <w:sz w:val="17"/>
                <w:szCs w:val="17"/>
                <w:lang w:val="fr-FR"/>
              </w:rPr>
              <w:t xml:space="preserve">Sans spécifier encore quelles autres OCB dans la zone du projet peuvent être prioritaires (ceci sera défini pendant le PPG), </w:t>
            </w:r>
            <w:r w:rsidR="00C273C2" w:rsidRPr="007778AA">
              <w:rPr>
                <w:sz w:val="17"/>
                <w:szCs w:val="17"/>
                <w:lang w:val="fr-FR"/>
              </w:rPr>
              <w:t>ces organisations peuvent potentiellement jouer le rôle suivant</w:t>
            </w:r>
            <w:r w:rsidR="006F1B34" w:rsidRPr="007778AA">
              <w:rPr>
                <w:sz w:val="17"/>
                <w:szCs w:val="17"/>
                <w:lang w:val="fr-FR"/>
              </w:rPr>
              <w:t xml:space="preserve">, en plus de la collecte cohérente de données sur le </w:t>
            </w:r>
            <w:r w:rsidR="00C273C2" w:rsidRPr="007778AA">
              <w:rPr>
                <w:sz w:val="17"/>
                <w:szCs w:val="17"/>
                <w:lang w:val="fr-FR"/>
              </w:rPr>
              <w:t xml:space="preserve">terrain : </w:t>
            </w:r>
          </w:p>
          <w:p w14:paraId="55A5FD8E" w14:textId="77777777" w:rsidR="0083579E" w:rsidRPr="007778AA" w:rsidRDefault="00312BCF">
            <w:pPr>
              <w:pStyle w:val="Paragraphedeliste"/>
              <w:numPr>
                <w:ilvl w:val="0"/>
                <w:numId w:val="46"/>
              </w:numPr>
              <w:ind w:left="178" w:hanging="178"/>
              <w:jc w:val="left"/>
              <w:rPr>
                <w:sz w:val="17"/>
                <w:szCs w:val="17"/>
                <w:lang w:val="fr-FR"/>
              </w:rPr>
            </w:pPr>
            <w:r w:rsidRPr="007778AA">
              <w:rPr>
                <w:sz w:val="17"/>
                <w:szCs w:val="17"/>
                <w:lang w:val="fr-FR"/>
              </w:rPr>
              <w:t xml:space="preserve">Facilitation de la conduite d'activités </w:t>
            </w:r>
            <w:r w:rsidR="000E3B7D" w:rsidRPr="007778AA">
              <w:rPr>
                <w:sz w:val="17"/>
                <w:szCs w:val="17"/>
                <w:lang w:val="fr-FR"/>
              </w:rPr>
              <w:t xml:space="preserve">et d'investissements dans </w:t>
            </w:r>
            <w:r w:rsidR="001856B0" w:rsidRPr="007778AA">
              <w:rPr>
                <w:sz w:val="17"/>
                <w:szCs w:val="17"/>
                <w:lang w:val="fr-FR"/>
              </w:rPr>
              <w:t>NDT</w:t>
            </w:r>
            <w:r w:rsidR="000E3B7D" w:rsidRPr="007778AA">
              <w:rPr>
                <w:sz w:val="17"/>
                <w:szCs w:val="17"/>
                <w:lang w:val="fr-FR"/>
              </w:rPr>
              <w:t xml:space="preserve"> ;</w:t>
            </w:r>
          </w:p>
          <w:p w14:paraId="5BFD24A6" w14:textId="77777777" w:rsidR="0083579E" w:rsidRPr="007778AA" w:rsidRDefault="00312BCF">
            <w:pPr>
              <w:pStyle w:val="Paragraphedeliste"/>
              <w:numPr>
                <w:ilvl w:val="0"/>
                <w:numId w:val="46"/>
              </w:numPr>
              <w:ind w:left="178" w:hanging="178"/>
              <w:jc w:val="left"/>
              <w:rPr>
                <w:sz w:val="17"/>
                <w:szCs w:val="17"/>
                <w:lang w:val="fr-FR"/>
              </w:rPr>
            </w:pPr>
            <w:r w:rsidRPr="007778AA">
              <w:rPr>
                <w:sz w:val="17"/>
                <w:szCs w:val="17"/>
                <w:lang w:val="fr-FR"/>
              </w:rPr>
              <w:t xml:space="preserve">Contribuer à faire évoluer les </w:t>
            </w:r>
            <w:r w:rsidR="006B7FEA">
              <w:rPr>
                <w:sz w:val="17"/>
                <w:szCs w:val="17"/>
                <w:lang w:val="fr-FR"/>
              </w:rPr>
              <w:t>mentalités et les attitudes en « parlant le même langage »</w:t>
            </w:r>
            <w:r w:rsidRPr="007778AA">
              <w:rPr>
                <w:sz w:val="17"/>
                <w:szCs w:val="17"/>
                <w:lang w:val="fr-FR"/>
              </w:rPr>
              <w:t xml:space="preserve"> que les bénéficiaires ; </w:t>
            </w:r>
          </w:p>
          <w:p w14:paraId="1973DC02" w14:textId="77777777" w:rsidR="0083579E" w:rsidRPr="007778AA" w:rsidRDefault="00312BCF">
            <w:pPr>
              <w:pStyle w:val="Paragraphedeliste"/>
              <w:numPr>
                <w:ilvl w:val="0"/>
                <w:numId w:val="46"/>
              </w:numPr>
              <w:ind w:left="178" w:hanging="178"/>
              <w:jc w:val="left"/>
              <w:rPr>
                <w:sz w:val="17"/>
                <w:szCs w:val="17"/>
                <w:lang w:val="fr-FR"/>
              </w:rPr>
            </w:pPr>
            <w:r w:rsidRPr="007778AA">
              <w:rPr>
                <w:sz w:val="17"/>
                <w:szCs w:val="17"/>
                <w:lang w:val="fr-FR"/>
              </w:rPr>
              <w:t xml:space="preserve">Prévention, atténuation et résolution des conflits (par exemple, par la sagesse et en tant que dépositaires des valeurs coutumières et des droits de propriété foncière) ; </w:t>
            </w:r>
          </w:p>
          <w:p w14:paraId="0CCBFB31" w14:textId="77777777" w:rsidR="0083579E" w:rsidRPr="007778AA" w:rsidRDefault="006F1B34">
            <w:pPr>
              <w:pStyle w:val="Paragraphedeliste"/>
              <w:numPr>
                <w:ilvl w:val="0"/>
                <w:numId w:val="46"/>
              </w:numPr>
              <w:ind w:left="178" w:hanging="178"/>
              <w:jc w:val="left"/>
              <w:rPr>
                <w:sz w:val="17"/>
                <w:szCs w:val="17"/>
                <w:lang w:val="fr-FR"/>
              </w:rPr>
            </w:pPr>
            <w:r w:rsidRPr="007778AA">
              <w:rPr>
                <w:sz w:val="17"/>
                <w:szCs w:val="17"/>
                <w:lang w:val="fr-FR"/>
              </w:rPr>
              <w:t xml:space="preserve">Sensibilisation (par exemple, sketchs radiophoniques et autres formes de communication) ; </w:t>
            </w:r>
          </w:p>
          <w:p w14:paraId="08703EB3" w14:textId="77777777" w:rsidR="0083579E" w:rsidRPr="007778AA" w:rsidRDefault="00312BCF">
            <w:pPr>
              <w:pStyle w:val="Paragraphedeliste"/>
              <w:numPr>
                <w:ilvl w:val="0"/>
                <w:numId w:val="46"/>
              </w:numPr>
              <w:ind w:left="178" w:hanging="178"/>
              <w:jc w:val="left"/>
              <w:rPr>
                <w:sz w:val="17"/>
                <w:szCs w:val="17"/>
                <w:lang w:val="fr-FR"/>
              </w:rPr>
            </w:pPr>
            <w:r w:rsidRPr="007778AA">
              <w:rPr>
                <w:sz w:val="17"/>
                <w:szCs w:val="17"/>
                <w:lang w:val="fr-FR"/>
              </w:rPr>
              <w:t xml:space="preserve">Animation de réunions ciblées ; </w:t>
            </w:r>
          </w:p>
          <w:p w14:paraId="55221FD5" w14:textId="77777777" w:rsidR="0083579E" w:rsidRPr="007778AA" w:rsidRDefault="00312BCF">
            <w:pPr>
              <w:pStyle w:val="Paragraphedeliste"/>
              <w:numPr>
                <w:ilvl w:val="0"/>
                <w:numId w:val="46"/>
              </w:numPr>
              <w:ind w:left="178" w:hanging="178"/>
              <w:jc w:val="left"/>
              <w:rPr>
                <w:sz w:val="17"/>
                <w:szCs w:val="17"/>
                <w:lang w:val="fr-FR"/>
              </w:rPr>
            </w:pPr>
            <w:r w:rsidRPr="007778AA">
              <w:rPr>
                <w:sz w:val="17"/>
                <w:szCs w:val="17"/>
                <w:lang w:val="fr-FR"/>
              </w:rPr>
              <w:t xml:space="preserve">Des visites d'échange qui permettent de diffuser les bonnes pratiques parmi les bénéficiaires ; </w:t>
            </w:r>
          </w:p>
          <w:p w14:paraId="192C212C" w14:textId="77777777" w:rsidR="0083579E" w:rsidRPr="007778AA" w:rsidRDefault="00312BCF">
            <w:pPr>
              <w:pStyle w:val="Paragraphedeliste"/>
              <w:numPr>
                <w:ilvl w:val="0"/>
                <w:numId w:val="46"/>
              </w:numPr>
              <w:ind w:left="178" w:hanging="178"/>
              <w:jc w:val="left"/>
              <w:rPr>
                <w:sz w:val="17"/>
                <w:szCs w:val="17"/>
                <w:lang w:val="fr-FR"/>
              </w:rPr>
            </w:pPr>
            <w:r w:rsidRPr="007778AA">
              <w:rPr>
                <w:sz w:val="17"/>
                <w:szCs w:val="17"/>
                <w:lang w:val="fr-FR"/>
              </w:rPr>
              <w:t>Soutien aux ménages vulnérables, dynamique de sécurisation des investissements, proportion d'hommes et de femmes.</w:t>
            </w:r>
          </w:p>
        </w:tc>
        <w:tc>
          <w:tcPr>
            <w:tcW w:w="14" w:type="pct"/>
          </w:tcPr>
          <w:p w14:paraId="4D0152F3" w14:textId="77777777" w:rsidR="00620951" w:rsidRPr="007778AA" w:rsidRDefault="00620951">
            <w:pPr>
              <w:suppressAutoHyphens w:val="0"/>
              <w:autoSpaceDN/>
              <w:jc w:val="left"/>
              <w:textAlignment w:val="auto"/>
              <w:rPr>
                <w:sz w:val="18"/>
                <w:szCs w:val="18"/>
                <w:lang w:val="fr-FR"/>
              </w:rPr>
            </w:pPr>
          </w:p>
        </w:tc>
      </w:tr>
      <w:tr w:rsidR="00C32EC2" w:rsidRPr="007778AA" w14:paraId="66CDB24A" w14:textId="77777777" w:rsidTr="00B76578">
        <w:trPr>
          <w:gridAfter w:val="1"/>
          <w:wAfter w:w="14" w:type="pct"/>
        </w:trPr>
        <w:tc>
          <w:tcPr>
            <w:tcW w:w="4986" w:type="pct"/>
            <w:gridSpan w:val="2"/>
            <w:shd w:val="clear" w:color="auto" w:fill="E2EFD9"/>
            <w:tcMar>
              <w:top w:w="0" w:type="dxa"/>
              <w:left w:w="108" w:type="dxa"/>
              <w:bottom w:w="0" w:type="dxa"/>
              <w:right w:w="108" w:type="dxa"/>
            </w:tcMar>
          </w:tcPr>
          <w:p w14:paraId="6AE17836" w14:textId="77777777" w:rsidR="0083579E" w:rsidRPr="007778AA" w:rsidRDefault="00312BCF">
            <w:pPr>
              <w:keepNext/>
              <w:jc w:val="left"/>
              <w:rPr>
                <w:b/>
                <w:i/>
                <w:sz w:val="17"/>
                <w:szCs w:val="17"/>
                <w:lang w:val="fr-FR"/>
              </w:rPr>
            </w:pPr>
            <w:r w:rsidRPr="007778AA">
              <w:rPr>
                <w:b/>
                <w:i/>
                <w:sz w:val="17"/>
                <w:szCs w:val="17"/>
                <w:lang w:val="fr-FR"/>
              </w:rPr>
              <w:t>Partenaires internationaux</w:t>
            </w:r>
          </w:p>
        </w:tc>
      </w:tr>
      <w:tr w:rsidR="006D1107" w:rsidRPr="007778AA" w14:paraId="387A118B" w14:textId="77777777" w:rsidTr="00B76578">
        <w:trPr>
          <w:gridAfter w:val="1"/>
          <w:wAfter w:w="14" w:type="pct"/>
        </w:trPr>
        <w:tc>
          <w:tcPr>
            <w:tcW w:w="919" w:type="pct"/>
            <w:tcMar>
              <w:top w:w="0" w:type="dxa"/>
              <w:left w:w="108" w:type="dxa"/>
              <w:bottom w:w="0" w:type="dxa"/>
              <w:right w:w="108" w:type="dxa"/>
            </w:tcMar>
          </w:tcPr>
          <w:p w14:paraId="7C3DB8B1" w14:textId="77777777" w:rsidR="0083579E" w:rsidRPr="007778AA" w:rsidRDefault="00312BCF">
            <w:pPr>
              <w:jc w:val="left"/>
              <w:rPr>
                <w:sz w:val="17"/>
                <w:szCs w:val="17"/>
                <w:lang w:val="fr-FR"/>
              </w:rPr>
            </w:pPr>
            <w:r w:rsidRPr="007778AA">
              <w:rPr>
                <w:sz w:val="17"/>
                <w:szCs w:val="17"/>
                <w:lang w:val="fr-FR"/>
              </w:rPr>
              <w:t>UICN</w:t>
            </w:r>
          </w:p>
        </w:tc>
        <w:tc>
          <w:tcPr>
            <w:tcW w:w="4067" w:type="pct"/>
            <w:tcMar>
              <w:top w:w="0" w:type="dxa"/>
              <w:left w:w="108" w:type="dxa"/>
              <w:bottom w:w="0" w:type="dxa"/>
              <w:right w:w="108" w:type="dxa"/>
            </w:tcMar>
          </w:tcPr>
          <w:p w14:paraId="66E34926" w14:textId="77777777" w:rsidR="0083579E" w:rsidRPr="007778AA" w:rsidRDefault="00312BCF">
            <w:pPr>
              <w:jc w:val="left"/>
              <w:rPr>
                <w:bCs/>
                <w:sz w:val="17"/>
                <w:szCs w:val="17"/>
                <w:lang w:val="fr-FR"/>
              </w:rPr>
            </w:pPr>
            <w:r w:rsidRPr="007778AA">
              <w:rPr>
                <w:color w:val="000000"/>
                <w:sz w:val="17"/>
                <w:szCs w:val="17"/>
                <w:lang w:val="fr-FR"/>
              </w:rPr>
              <w:t xml:space="preserve">L'UICN a une expérience préalable dans la mise en œuvre de projets GEF et pourrait </w:t>
            </w:r>
            <w:r w:rsidRPr="007778AA">
              <w:rPr>
                <w:sz w:val="17"/>
                <w:szCs w:val="17"/>
                <w:lang w:val="fr-FR"/>
              </w:rPr>
              <w:t xml:space="preserve">fournir un soutien à l'exécution du PI </w:t>
            </w:r>
            <w:r w:rsidR="005732BD" w:rsidRPr="007778AA">
              <w:rPr>
                <w:sz w:val="17"/>
                <w:szCs w:val="17"/>
                <w:lang w:val="fr-FR"/>
              </w:rPr>
              <w:t>en tant que partie responsable</w:t>
            </w:r>
            <w:r w:rsidRPr="007778AA">
              <w:rPr>
                <w:sz w:val="17"/>
                <w:szCs w:val="17"/>
                <w:lang w:val="fr-FR"/>
              </w:rPr>
              <w:t xml:space="preserve">. Considérant que dans la situation actuelle du Burkina Faso, le PNUD n'est pas autorisé à transférer les fonds du projet sur un compte gouvernemental, l'UICN a </w:t>
            </w:r>
            <w:r w:rsidR="00D711C7" w:rsidRPr="007778AA">
              <w:rPr>
                <w:sz w:val="17"/>
                <w:szCs w:val="17"/>
                <w:lang w:val="fr-FR"/>
              </w:rPr>
              <w:t xml:space="preserve">été présélectionnée comme </w:t>
            </w:r>
            <w:r w:rsidRPr="007778AA">
              <w:rPr>
                <w:sz w:val="17"/>
                <w:szCs w:val="17"/>
                <w:lang w:val="fr-FR"/>
              </w:rPr>
              <w:t xml:space="preserve">partie </w:t>
            </w:r>
            <w:r w:rsidR="00E622D0" w:rsidRPr="007778AA">
              <w:rPr>
                <w:sz w:val="17"/>
                <w:szCs w:val="17"/>
                <w:lang w:val="fr-FR"/>
              </w:rPr>
              <w:t xml:space="preserve">responsable </w:t>
            </w:r>
            <w:r w:rsidRPr="007778AA">
              <w:rPr>
                <w:color w:val="000000"/>
                <w:sz w:val="17"/>
                <w:szCs w:val="17"/>
                <w:lang w:val="fr-FR"/>
              </w:rPr>
              <w:t>pour soutenir le PI, SP/CNDD.</w:t>
            </w:r>
            <w:r w:rsidR="00D0351C" w:rsidRPr="007778AA">
              <w:rPr>
                <w:color w:val="000000"/>
                <w:sz w:val="17"/>
                <w:szCs w:val="17"/>
                <w:lang w:val="fr-FR"/>
              </w:rPr>
              <w:t xml:space="preserve"> Cependant, la sélection de la PR sera confirmée lors du PPG. </w:t>
            </w:r>
          </w:p>
        </w:tc>
      </w:tr>
      <w:tr w:rsidR="00E21275" w:rsidRPr="007778AA" w14:paraId="69233941" w14:textId="77777777" w:rsidTr="00B76578">
        <w:trPr>
          <w:gridAfter w:val="1"/>
          <w:wAfter w:w="14" w:type="pct"/>
        </w:trPr>
        <w:tc>
          <w:tcPr>
            <w:tcW w:w="919" w:type="pct"/>
            <w:tcMar>
              <w:top w:w="0" w:type="dxa"/>
              <w:left w:w="108" w:type="dxa"/>
              <w:bottom w:w="0" w:type="dxa"/>
              <w:right w:w="108" w:type="dxa"/>
            </w:tcMar>
          </w:tcPr>
          <w:p w14:paraId="3DFFDA10" w14:textId="77777777" w:rsidR="0083579E" w:rsidRPr="007778AA" w:rsidRDefault="00312BCF">
            <w:pPr>
              <w:jc w:val="left"/>
              <w:rPr>
                <w:sz w:val="17"/>
                <w:szCs w:val="17"/>
                <w:lang w:val="fr-FR"/>
              </w:rPr>
            </w:pPr>
            <w:r w:rsidRPr="007778AA">
              <w:rPr>
                <w:sz w:val="17"/>
                <w:szCs w:val="17"/>
                <w:lang w:val="fr-FR"/>
              </w:rPr>
              <w:t>FENU</w:t>
            </w:r>
          </w:p>
        </w:tc>
        <w:tc>
          <w:tcPr>
            <w:tcW w:w="4067" w:type="pct"/>
            <w:tcMar>
              <w:top w:w="0" w:type="dxa"/>
              <w:left w:w="108" w:type="dxa"/>
              <w:bottom w:w="0" w:type="dxa"/>
              <w:right w:w="108" w:type="dxa"/>
            </w:tcMar>
          </w:tcPr>
          <w:p w14:paraId="1B5D661D" w14:textId="77777777" w:rsidR="0083579E" w:rsidRPr="007778AA" w:rsidRDefault="00312BCF">
            <w:pPr>
              <w:jc w:val="left"/>
              <w:rPr>
                <w:sz w:val="17"/>
                <w:szCs w:val="17"/>
                <w:lang w:val="fr-FR"/>
              </w:rPr>
            </w:pPr>
            <w:r w:rsidRPr="007778AA">
              <w:rPr>
                <w:bCs/>
                <w:sz w:val="17"/>
                <w:szCs w:val="17"/>
                <w:lang w:val="fr-FR"/>
              </w:rPr>
              <w:t xml:space="preserve">Compte tenu de son expertise dans le domaine de la finance inclusive, le FENU </w:t>
            </w:r>
            <w:r w:rsidR="006F0FB2" w:rsidRPr="007778AA">
              <w:rPr>
                <w:bCs/>
                <w:sz w:val="17"/>
                <w:szCs w:val="17"/>
                <w:lang w:val="fr-FR"/>
              </w:rPr>
              <w:t xml:space="preserve">peut être appelé à aider </w:t>
            </w:r>
            <w:r w:rsidR="00730F36" w:rsidRPr="007778AA">
              <w:rPr>
                <w:bCs/>
                <w:sz w:val="17"/>
                <w:szCs w:val="17"/>
                <w:lang w:val="fr-FR"/>
              </w:rPr>
              <w:t xml:space="preserve">le PNUD </w:t>
            </w:r>
            <w:r w:rsidR="006F0FB2" w:rsidRPr="007778AA">
              <w:rPr>
                <w:bCs/>
                <w:sz w:val="17"/>
                <w:szCs w:val="17"/>
                <w:lang w:val="fr-FR"/>
              </w:rPr>
              <w:t xml:space="preserve">à mobiliser des ressources </w:t>
            </w:r>
            <w:r w:rsidR="00730F36" w:rsidRPr="007778AA">
              <w:rPr>
                <w:bCs/>
                <w:sz w:val="17"/>
                <w:szCs w:val="17"/>
                <w:lang w:val="fr-FR"/>
              </w:rPr>
              <w:t xml:space="preserve">pour la mise en œuvre </w:t>
            </w:r>
            <w:r w:rsidR="000D0285">
              <w:rPr>
                <w:bCs/>
                <w:sz w:val="17"/>
                <w:szCs w:val="17"/>
                <w:lang w:val="fr-FR"/>
              </w:rPr>
              <w:t>de la NDT</w:t>
            </w:r>
            <w:r w:rsidR="00730F36" w:rsidRPr="007778AA">
              <w:rPr>
                <w:bCs/>
                <w:sz w:val="17"/>
                <w:szCs w:val="17"/>
                <w:lang w:val="fr-FR"/>
              </w:rPr>
              <w:t xml:space="preserve"> </w:t>
            </w:r>
            <w:r w:rsidR="006F0FB2" w:rsidRPr="007778AA">
              <w:rPr>
                <w:bCs/>
                <w:sz w:val="17"/>
                <w:szCs w:val="17"/>
                <w:lang w:val="fr-FR"/>
              </w:rPr>
              <w:t>dans le cadre des activités prévues par la composante 3. L'</w:t>
            </w:r>
            <w:r w:rsidR="00514086" w:rsidRPr="007778AA">
              <w:rPr>
                <w:bCs/>
                <w:sz w:val="17"/>
                <w:szCs w:val="17"/>
                <w:lang w:val="fr-FR"/>
              </w:rPr>
              <w:t>Agence apporte trente ans de services financiers (non financiers) et en général de finance inclusive en partenariat avec les acteurs du secteur privé rural (</w:t>
            </w:r>
            <w:proofErr w:type="spellStart"/>
            <w:r w:rsidR="00514086" w:rsidRPr="007778AA">
              <w:rPr>
                <w:bCs/>
                <w:i/>
                <w:iCs/>
                <w:sz w:val="17"/>
                <w:szCs w:val="17"/>
                <w:lang w:val="fr-FR"/>
              </w:rPr>
              <w:t>rices</w:t>
            </w:r>
            <w:proofErr w:type="spellEnd"/>
            <w:r w:rsidR="00514086" w:rsidRPr="007778AA">
              <w:rPr>
                <w:bCs/>
                <w:sz w:val="17"/>
                <w:szCs w:val="17"/>
                <w:lang w:val="fr-FR"/>
              </w:rPr>
              <w:t xml:space="preserve">) et le secteur public. </w:t>
            </w:r>
          </w:p>
        </w:tc>
      </w:tr>
      <w:tr w:rsidR="00514086" w:rsidRPr="007778AA" w14:paraId="43F6BA36" w14:textId="77777777" w:rsidTr="00B76578">
        <w:trPr>
          <w:gridAfter w:val="1"/>
          <w:wAfter w:w="14" w:type="pct"/>
        </w:trPr>
        <w:tc>
          <w:tcPr>
            <w:tcW w:w="919" w:type="pct"/>
            <w:tcMar>
              <w:top w:w="0" w:type="dxa"/>
              <w:left w:w="108" w:type="dxa"/>
              <w:bottom w:w="0" w:type="dxa"/>
              <w:right w:w="108" w:type="dxa"/>
            </w:tcMar>
          </w:tcPr>
          <w:p w14:paraId="075860D6" w14:textId="77777777" w:rsidR="0083579E" w:rsidRPr="007778AA" w:rsidRDefault="00312BCF">
            <w:pPr>
              <w:jc w:val="left"/>
              <w:rPr>
                <w:sz w:val="17"/>
                <w:szCs w:val="17"/>
                <w:lang w:val="fr-FR"/>
              </w:rPr>
            </w:pPr>
            <w:r w:rsidRPr="007778AA">
              <w:rPr>
                <w:sz w:val="17"/>
                <w:szCs w:val="17"/>
                <w:lang w:val="fr-FR"/>
              </w:rPr>
              <w:t>Cofinanciers du projet</w:t>
            </w:r>
          </w:p>
        </w:tc>
        <w:tc>
          <w:tcPr>
            <w:tcW w:w="4067" w:type="pct"/>
            <w:tcMar>
              <w:top w:w="0" w:type="dxa"/>
              <w:left w:w="108" w:type="dxa"/>
              <w:bottom w:w="0" w:type="dxa"/>
              <w:right w:w="108" w:type="dxa"/>
            </w:tcMar>
          </w:tcPr>
          <w:p w14:paraId="6487ACA2" w14:textId="77777777" w:rsidR="0083579E" w:rsidRPr="007778AA" w:rsidRDefault="00312BCF">
            <w:pPr>
              <w:jc w:val="left"/>
              <w:rPr>
                <w:bCs/>
                <w:sz w:val="17"/>
                <w:szCs w:val="17"/>
                <w:lang w:val="fr-FR"/>
              </w:rPr>
            </w:pPr>
            <w:r w:rsidRPr="007778AA">
              <w:rPr>
                <w:bCs/>
                <w:sz w:val="17"/>
                <w:szCs w:val="17"/>
                <w:lang w:val="fr-FR"/>
              </w:rPr>
              <w:t xml:space="preserve">Les cofinanceurs proposés sont énumérés dans la </w:t>
            </w:r>
            <w:r w:rsidR="004B2966">
              <w:fldChar w:fldCharType="begin"/>
            </w:r>
            <w:r w:rsidR="004B2966" w:rsidRPr="004B2966">
              <w:rPr>
                <w:lang w:val="fr-FR"/>
              </w:rPr>
              <w:instrText xml:space="preserve"> HYPERLINK \l "_C._Indicative_sources" </w:instrText>
            </w:r>
            <w:r w:rsidR="004B2966">
              <w:fldChar w:fldCharType="separate"/>
            </w:r>
            <w:r w:rsidRPr="007778AA">
              <w:rPr>
                <w:rStyle w:val="Lienhypertexte"/>
                <w:bCs/>
                <w:sz w:val="17"/>
                <w:szCs w:val="17"/>
                <w:lang w:val="fr-FR"/>
              </w:rPr>
              <w:t>partie I, tableau C</w:t>
            </w:r>
            <w:r w:rsidR="004B2966">
              <w:rPr>
                <w:rStyle w:val="Lienhypertexte"/>
                <w:bCs/>
                <w:sz w:val="17"/>
                <w:szCs w:val="17"/>
                <w:lang w:val="fr-FR"/>
              </w:rPr>
              <w:fldChar w:fldCharType="end"/>
            </w:r>
            <w:r w:rsidRPr="007778AA">
              <w:rPr>
                <w:bCs/>
                <w:sz w:val="17"/>
                <w:szCs w:val="17"/>
                <w:lang w:val="fr-FR"/>
              </w:rPr>
              <w:t xml:space="preserve">. Les </w:t>
            </w:r>
            <w:r w:rsidR="00EC258B" w:rsidRPr="007778AA">
              <w:rPr>
                <w:bCs/>
                <w:sz w:val="17"/>
                <w:szCs w:val="17"/>
                <w:lang w:val="fr-FR"/>
              </w:rPr>
              <w:t xml:space="preserve">projets, programmes et initiatives qui assurent ce cofinancement à partir de la base de référence sont décrits en détail dans le document suivant </w:t>
            </w:r>
            <w:r w:rsidR="00EC258B" w:rsidRPr="007778AA">
              <w:rPr>
                <w:bCs/>
                <w:color w:val="2B579A"/>
                <w:sz w:val="17"/>
                <w:szCs w:val="17"/>
                <w:shd w:val="clear" w:color="auto" w:fill="E6E6E6"/>
                <w:lang w:val="fr-FR"/>
              </w:rPr>
              <w:fldChar w:fldCharType="begin"/>
            </w:r>
            <w:r w:rsidR="00EC258B" w:rsidRPr="007778AA">
              <w:rPr>
                <w:bCs/>
                <w:sz w:val="17"/>
                <w:szCs w:val="17"/>
                <w:lang w:val="fr-FR"/>
              </w:rPr>
              <w:instrText xml:space="preserve"> REF _Ref98490344 \h  \* MERGEFORMAT </w:instrText>
            </w:r>
            <w:r w:rsidR="00EC258B" w:rsidRPr="007778AA">
              <w:rPr>
                <w:bCs/>
                <w:color w:val="2B579A"/>
                <w:sz w:val="17"/>
                <w:szCs w:val="17"/>
                <w:shd w:val="clear" w:color="auto" w:fill="E6E6E6"/>
                <w:lang w:val="fr-FR"/>
              </w:rPr>
            </w:r>
            <w:r w:rsidR="00EC258B" w:rsidRPr="007778AA">
              <w:rPr>
                <w:bCs/>
                <w:color w:val="2B579A"/>
                <w:sz w:val="17"/>
                <w:szCs w:val="17"/>
                <w:shd w:val="clear" w:color="auto" w:fill="E6E6E6"/>
                <w:lang w:val="fr-FR"/>
              </w:rPr>
              <w:fldChar w:fldCharType="separate"/>
            </w:r>
            <w:r w:rsidR="00EC258B" w:rsidRPr="007778AA">
              <w:rPr>
                <w:sz w:val="17"/>
                <w:szCs w:val="17"/>
                <w:lang w:val="fr-FR"/>
              </w:rPr>
              <w:t xml:space="preserve">Tableau </w:t>
            </w:r>
            <w:r w:rsidR="00EC258B" w:rsidRPr="007778AA">
              <w:rPr>
                <w:noProof/>
                <w:sz w:val="17"/>
                <w:szCs w:val="17"/>
                <w:lang w:val="fr-FR"/>
              </w:rPr>
              <w:t>1</w:t>
            </w:r>
            <w:r w:rsidR="00EC258B" w:rsidRPr="007778AA">
              <w:rPr>
                <w:bCs/>
                <w:color w:val="2B579A"/>
                <w:sz w:val="17"/>
                <w:szCs w:val="17"/>
                <w:shd w:val="clear" w:color="auto" w:fill="E6E6E6"/>
                <w:lang w:val="fr-FR"/>
              </w:rPr>
              <w:fldChar w:fldCharType="end"/>
            </w:r>
            <w:r w:rsidR="00EC258B" w:rsidRPr="007778AA">
              <w:rPr>
                <w:bCs/>
                <w:sz w:val="17"/>
                <w:szCs w:val="17"/>
                <w:lang w:val="fr-FR"/>
              </w:rPr>
              <w:t xml:space="preserve">. Par défaut, les cofinanceurs </w:t>
            </w:r>
            <w:r w:rsidR="00C70226" w:rsidRPr="007778AA">
              <w:rPr>
                <w:bCs/>
                <w:sz w:val="17"/>
                <w:szCs w:val="17"/>
                <w:lang w:val="fr-FR"/>
              </w:rPr>
              <w:t xml:space="preserve">confirmés du projet </w:t>
            </w:r>
            <w:r w:rsidR="00EC258B" w:rsidRPr="007778AA">
              <w:rPr>
                <w:bCs/>
                <w:sz w:val="17"/>
                <w:szCs w:val="17"/>
                <w:lang w:val="fr-FR"/>
              </w:rPr>
              <w:t>auront un siège au conseil d'administration du projet</w:t>
            </w:r>
            <w:r w:rsidR="003423DE" w:rsidRPr="007778AA">
              <w:rPr>
                <w:bCs/>
                <w:sz w:val="17"/>
                <w:szCs w:val="17"/>
                <w:lang w:val="fr-FR"/>
              </w:rPr>
              <w:t xml:space="preserve">, influenceront la planification du projet </w:t>
            </w:r>
            <w:r w:rsidR="00EC258B" w:rsidRPr="007778AA">
              <w:rPr>
                <w:bCs/>
                <w:sz w:val="17"/>
                <w:szCs w:val="17"/>
                <w:lang w:val="fr-FR"/>
              </w:rPr>
              <w:t xml:space="preserve">et aideront à prendre les décisions importantes du projet. </w:t>
            </w:r>
            <w:r w:rsidR="00E72A03" w:rsidRPr="007778AA">
              <w:rPr>
                <w:bCs/>
                <w:sz w:val="17"/>
                <w:szCs w:val="17"/>
                <w:lang w:val="fr-FR"/>
              </w:rPr>
              <w:t xml:space="preserve">Voir la section ci-dessus sur la mobilisation du cofinancement. </w:t>
            </w:r>
          </w:p>
        </w:tc>
      </w:tr>
      <w:tr w:rsidR="00C32EC2" w:rsidRPr="007778AA" w14:paraId="59BF0305" w14:textId="77777777" w:rsidTr="00B76578">
        <w:trPr>
          <w:gridAfter w:val="1"/>
          <w:wAfter w:w="14" w:type="pct"/>
        </w:trPr>
        <w:tc>
          <w:tcPr>
            <w:tcW w:w="919" w:type="pct"/>
            <w:tcMar>
              <w:top w:w="0" w:type="dxa"/>
              <w:left w:w="108" w:type="dxa"/>
              <w:bottom w:w="0" w:type="dxa"/>
              <w:right w:w="108" w:type="dxa"/>
            </w:tcMar>
          </w:tcPr>
          <w:p w14:paraId="6B529104" w14:textId="77777777" w:rsidR="0083579E" w:rsidRPr="007778AA" w:rsidRDefault="00312BCF">
            <w:pPr>
              <w:jc w:val="left"/>
              <w:rPr>
                <w:sz w:val="17"/>
                <w:szCs w:val="17"/>
                <w:lang w:val="fr-FR"/>
              </w:rPr>
            </w:pPr>
            <w:r w:rsidRPr="007778AA">
              <w:rPr>
                <w:sz w:val="17"/>
                <w:szCs w:val="17"/>
                <w:lang w:val="fr-FR"/>
              </w:rPr>
              <w:t>CILSS</w:t>
            </w:r>
          </w:p>
        </w:tc>
        <w:tc>
          <w:tcPr>
            <w:tcW w:w="4067" w:type="pct"/>
            <w:tcMar>
              <w:top w:w="0" w:type="dxa"/>
              <w:left w:w="108" w:type="dxa"/>
              <w:bottom w:w="0" w:type="dxa"/>
              <w:right w:w="108" w:type="dxa"/>
            </w:tcMar>
          </w:tcPr>
          <w:p w14:paraId="599239C4" w14:textId="77777777" w:rsidR="0083579E" w:rsidRPr="007778AA" w:rsidRDefault="00312BCF">
            <w:pPr>
              <w:jc w:val="left"/>
              <w:rPr>
                <w:sz w:val="17"/>
                <w:szCs w:val="17"/>
                <w:lang w:val="fr-FR"/>
              </w:rPr>
            </w:pPr>
            <w:r w:rsidRPr="007778AA">
              <w:rPr>
                <w:sz w:val="17"/>
                <w:szCs w:val="17"/>
                <w:lang w:val="fr-FR"/>
              </w:rPr>
              <w:t xml:space="preserve">Le Comité permanent inter-Etats de lutte contre la sécheresse au Sahel </w:t>
            </w:r>
            <w:r w:rsidR="00B2719B" w:rsidRPr="007778AA">
              <w:rPr>
                <w:sz w:val="17"/>
                <w:szCs w:val="17"/>
                <w:lang w:val="fr-FR"/>
              </w:rPr>
              <w:t>est une organisation multilatérale créée en 1970 et comprenant treize (13) Etats membres de la région du Sahel</w:t>
            </w:r>
            <w:r w:rsidR="00412C25" w:rsidRPr="007778AA">
              <w:rPr>
                <w:sz w:val="17"/>
                <w:szCs w:val="17"/>
                <w:lang w:val="fr-FR"/>
              </w:rPr>
              <w:t xml:space="preserve">. Son mandat est de guider l'action des </w:t>
            </w:r>
            <w:r w:rsidR="00BD5E65" w:rsidRPr="007778AA">
              <w:rPr>
                <w:sz w:val="17"/>
                <w:szCs w:val="17"/>
                <w:lang w:val="fr-FR"/>
              </w:rPr>
              <w:t xml:space="preserve">Etats membres du </w:t>
            </w:r>
            <w:r w:rsidR="00412C25" w:rsidRPr="007778AA">
              <w:rPr>
                <w:sz w:val="17"/>
                <w:szCs w:val="17"/>
                <w:lang w:val="fr-FR"/>
              </w:rPr>
              <w:t xml:space="preserve">CILSS </w:t>
            </w:r>
            <w:r w:rsidR="00BD5E65" w:rsidRPr="007778AA">
              <w:rPr>
                <w:sz w:val="17"/>
                <w:szCs w:val="17"/>
                <w:lang w:val="fr-FR"/>
              </w:rPr>
              <w:t xml:space="preserve">pour </w:t>
            </w:r>
            <w:r w:rsidR="00412C25" w:rsidRPr="007778AA">
              <w:rPr>
                <w:sz w:val="17"/>
                <w:szCs w:val="17"/>
                <w:lang w:val="fr-FR"/>
              </w:rPr>
              <w:t xml:space="preserve">investir dans la </w:t>
            </w:r>
            <w:r w:rsidR="00BD5E65" w:rsidRPr="007778AA">
              <w:rPr>
                <w:sz w:val="17"/>
                <w:szCs w:val="17"/>
                <w:lang w:val="fr-FR"/>
              </w:rPr>
              <w:t xml:space="preserve">recherche de la </w:t>
            </w:r>
            <w:r w:rsidR="00412C25" w:rsidRPr="007778AA">
              <w:rPr>
                <w:sz w:val="17"/>
                <w:szCs w:val="17"/>
                <w:lang w:val="fr-FR"/>
              </w:rPr>
              <w:t>sécurité alimentaire et dans la lutte contre les effets de la sécheresse et de la désertification, pour un nouvel équilibre écologique au Sahel à travers</w:t>
            </w:r>
            <w:r w:rsidR="00BD5E65" w:rsidRPr="007778AA">
              <w:rPr>
                <w:sz w:val="17"/>
                <w:szCs w:val="17"/>
                <w:lang w:val="fr-FR"/>
              </w:rPr>
              <w:t xml:space="preserve">. Le CILSS réalise des études et peut aider à mobiliser des ressources pour la mise en œuvre </w:t>
            </w:r>
            <w:r w:rsidR="000D0285">
              <w:rPr>
                <w:sz w:val="17"/>
                <w:szCs w:val="17"/>
                <w:lang w:val="fr-FR"/>
              </w:rPr>
              <w:t>de la NDT</w:t>
            </w:r>
            <w:r w:rsidR="001A3243" w:rsidRPr="007778AA">
              <w:rPr>
                <w:sz w:val="17"/>
                <w:szCs w:val="17"/>
                <w:lang w:val="fr-FR"/>
              </w:rPr>
              <w:t xml:space="preserve">. </w:t>
            </w:r>
          </w:p>
        </w:tc>
      </w:tr>
      <w:tr w:rsidR="00C32EC2" w:rsidRPr="007778AA" w14:paraId="13693298" w14:textId="77777777" w:rsidTr="00B76578">
        <w:trPr>
          <w:gridAfter w:val="1"/>
          <w:wAfter w:w="14" w:type="pct"/>
        </w:trPr>
        <w:tc>
          <w:tcPr>
            <w:tcW w:w="919" w:type="pct"/>
            <w:tcMar>
              <w:top w:w="0" w:type="dxa"/>
              <w:left w:w="108" w:type="dxa"/>
              <w:bottom w:w="0" w:type="dxa"/>
              <w:right w:w="108" w:type="dxa"/>
            </w:tcMar>
          </w:tcPr>
          <w:p w14:paraId="0FE3C976" w14:textId="77777777" w:rsidR="0083579E" w:rsidRPr="007778AA" w:rsidRDefault="00054652">
            <w:pPr>
              <w:jc w:val="left"/>
              <w:rPr>
                <w:sz w:val="17"/>
                <w:szCs w:val="17"/>
                <w:lang w:val="fr-FR"/>
              </w:rPr>
            </w:pPr>
            <w:r w:rsidRPr="007778AA">
              <w:rPr>
                <w:sz w:val="17"/>
                <w:szCs w:val="17"/>
                <w:lang w:val="fr-FR"/>
              </w:rPr>
              <w:t xml:space="preserve">Le Secrétariat de la CCD </w:t>
            </w:r>
            <w:r w:rsidR="00872C97" w:rsidRPr="007778AA">
              <w:rPr>
                <w:sz w:val="17"/>
                <w:szCs w:val="17"/>
                <w:lang w:val="fr-FR"/>
              </w:rPr>
              <w:t>et le Mécanisme mondial</w:t>
            </w:r>
          </w:p>
        </w:tc>
        <w:tc>
          <w:tcPr>
            <w:tcW w:w="4067" w:type="pct"/>
            <w:tcMar>
              <w:top w:w="0" w:type="dxa"/>
              <w:left w:w="108" w:type="dxa"/>
              <w:bottom w:w="0" w:type="dxa"/>
              <w:right w:w="108" w:type="dxa"/>
            </w:tcMar>
          </w:tcPr>
          <w:p w14:paraId="30B463E6" w14:textId="77777777" w:rsidR="0083579E" w:rsidRPr="007778AA" w:rsidRDefault="00312BCF">
            <w:pPr>
              <w:jc w:val="left"/>
              <w:rPr>
                <w:sz w:val="17"/>
                <w:szCs w:val="17"/>
                <w:lang w:val="fr-FR"/>
              </w:rPr>
            </w:pPr>
            <w:r w:rsidRPr="007778AA">
              <w:rPr>
                <w:sz w:val="17"/>
                <w:szCs w:val="17"/>
                <w:lang w:val="fr-FR"/>
              </w:rPr>
              <w:t xml:space="preserve">En tant que </w:t>
            </w:r>
            <w:r w:rsidR="000A1BA0" w:rsidRPr="007778AA">
              <w:rPr>
                <w:sz w:val="17"/>
                <w:szCs w:val="17"/>
                <w:lang w:val="fr-FR"/>
              </w:rPr>
              <w:t xml:space="preserve">dépositaire </w:t>
            </w:r>
            <w:r w:rsidRPr="007778AA">
              <w:rPr>
                <w:sz w:val="17"/>
                <w:szCs w:val="17"/>
                <w:lang w:val="fr-FR"/>
              </w:rPr>
              <w:t xml:space="preserve">des </w:t>
            </w:r>
            <w:r w:rsidR="002F6D57" w:rsidRPr="007778AA">
              <w:rPr>
                <w:sz w:val="17"/>
                <w:szCs w:val="17"/>
                <w:lang w:val="fr-FR"/>
              </w:rPr>
              <w:t xml:space="preserve">objectifs, des </w:t>
            </w:r>
            <w:r w:rsidRPr="007778AA">
              <w:rPr>
                <w:sz w:val="17"/>
                <w:szCs w:val="17"/>
                <w:lang w:val="fr-FR"/>
              </w:rPr>
              <w:t xml:space="preserve">méthodologies et des </w:t>
            </w:r>
            <w:r w:rsidR="000A1BA0" w:rsidRPr="007778AA">
              <w:rPr>
                <w:sz w:val="17"/>
                <w:szCs w:val="17"/>
                <w:lang w:val="fr-FR"/>
              </w:rPr>
              <w:t xml:space="preserve">rapports relatifs à </w:t>
            </w:r>
            <w:r w:rsidRPr="007778AA">
              <w:rPr>
                <w:sz w:val="17"/>
                <w:szCs w:val="17"/>
                <w:lang w:val="fr-FR"/>
              </w:rPr>
              <w:t xml:space="preserve">la neutralité des terres, </w:t>
            </w:r>
            <w:r w:rsidR="000A1BA0" w:rsidRPr="007778AA">
              <w:rPr>
                <w:sz w:val="17"/>
                <w:szCs w:val="17"/>
                <w:lang w:val="fr-FR"/>
              </w:rPr>
              <w:t xml:space="preserve">le </w:t>
            </w:r>
            <w:r w:rsidR="000C3738" w:rsidRPr="007778AA">
              <w:rPr>
                <w:sz w:val="17"/>
                <w:szCs w:val="17"/>
                <w:lang w:val="fr-FR"/>
              </w:rPr>
              <w:t xml:space="preserve">Secrétariat de la </w:t>
            </w:r>
            <w:r w:rsidR="002F6D57" w:rsidRPr="007778AA">
              <w:rPr>
                <w:sz w:val="17"/>
                <w:szCs w:val="17"/>
                <w:lang w:val="fr-FR"/>
              </w:rPr>
              <w:t xml:space="preserve">Convention des Nations Unies sur la lutte contre la désertification </w:t>
            </w:r>
            <w:r w:rsidR="00872C97" w:rsidRPr="007778AA">
              <w:rPr>
                <w:sz w:val="17"/>
                <w:szCs w:val="17"/>
                <w:lang w:val="fr-FR"/>
              </w:rPr>
              <w:t>et le Mécanisme mondial ont mis en place le Programme de fixation d'objectifs de neutralité des terres (</w:t>
            </w:r>
            <w:r w:rsidR="001856B0" w:rsidRPr="007778AA">
              <w:rPr>
                <w:sz w:val="17"/>
                <w:szCs w:val="17"/>
                <w:lang w:val="fr-FR"/>
              </w:rPr>
              <w:t>NDT</w:t>
            </w:r>
            <w:r w:rsidR="00872C97" w:rsidRPr="007778AA">
              <w:rPr>
                <w:sz w:val="17"/>
                <w:szCs w:val="17"/>
                <w:lang w:val="fr-FR"/>
              </w:rPr>
              <w:t xml:space="preserve"> TSP) pour aider les pays à atteindre la neutralité des terres d'ici 2030. Le Burkina Faso fait partie du programme de fixation d'objectifs de neutralité en matière de dégradation des terres (</w:t>
            </w:r>
            <w:r w:rsidR="001856B0" w:rsidRPr="007778AA">
              <w:rPr>
                <w:sz w:val="17"/>
                <w:szCs w:val="17"/>
                <w:lang w:val="fr-FR"/>
              </w:rPr>
              <w:t>NDT</w:t>
            </w:r>
            <w:r w:rsidR="00872C97" w:rsidRPr="007778AA">
              <w:rPr>
                <w:sz w:val="17"/>
                <w:szCs w:val="17"/>
                <w:lang w:val="fr-FR"/>
              </w:rPr>
              <w:t xml:space="preserve"> TSP)</w:t>
            </w:r>
            <w:r w:rsidR="00054652" w:rsidRPr="007778AA">
              <w:rPr>
                <w:sz w:val="17"/>
                <w:szCs w:val="17"/>
                <w:lang w:val="fr-FR"/>
              </w:rPr>
              <w:t xml:space="preserve">, qui peut aider le pays </w:t>
            </w:r>
            <w:r w:rsidR="00872C97" w:rsidRPr="007778AA">
              <w:rPr>
                <w:sz w:val="17"/>
                <w:szCs w:val="17"/>
                <w:lang w:val="fr-FR"/>
              </w:rPr>
              <w:t xml:space="preserve">à tirer parti, évaluer, mesurer et réaliser </w:t>
            </w:r>
            <w:r w:rsidR="00054652" w:rsidRPr="007778AA">
              <w:rPr>
                <w:sz w:val="17"/>
                <w:szCs w:val="17"/>
                <w:lang w:val="fr-FR"/>
              </w:rPr>
              <w:t xml:space="preserve">ses </w:t>
            </w:r>
            <w:r w:rsidR="00872C97" w:rsidRPr="007778AA">
              <w:rPr>
                <w:sz w:val="17"/>
                <w:szCs w:val="17"/>
                <w:lang w:val="fr-FR"/>
              </w:rPr>
              <w:t xml:space="preserve">engagements en matière de </w:t>
            </w:r>
            <w:r w:rsidR="001856B0" w:rsidRPr="007778AA">
              <w:rPr>
                <w:sz w:val="17"/>
                <w:szCs w:val="17"/>
                <w:lang w:val="fr-FR"/>
              </w:rPr>
              <w:t>NDT</w:t>
            </w:r>
            <w:r w:rsidR="00872C97" w:rsidRPr="007778AA">
              <w:rPr>
                <w:sz w:val="17"/>
                <w:szCs w:val="17"/>
                <w:lang w:val="fr-FR"/>
              </w:rPr>
              <w:t>.</w:t>
            </w:r>
          </w:p>
        </w:tc>
      </w:tr>
      <w:tr w:rsidR="009C7BC7" w:rsidRPr="007778AA" w14:paraId="1F4A6292" w14:textId="77777777" w:rsidTr="00B76578">
        <w:trPr>
          <w:gridAfter w:val="1"/>
          <w:wAfter w:w="14" w:type="pct"/>
        </w:trPr>
        <w:tc>
          <w:tcPr>
            <w:tcW w:w="919" w:type="pct"/>
            <w:tcMar>
              <w:top w:w="0" w:type="dxa"/>
              <w:left w:w="108" w:type="dxa"/>
              <w:bottom w:w="0" w:type="dxa"/>
              <w:right w:w="108" w:type="dxa"/>
            </w:tcMar>
          </w:tcPr>
          <w:p w14:paraId="45C6A1FF" w14:textId="77777777" w:rsidR="0083579E" w:rsidRPr="007778AA" w:rsidRDefault="00312BCF">
            <w:pPr>
              <w:jc w:val="left"/>
              <w:rPr>
                <w:sz w:val="17"/>
                <w:szCs w:val="17"/>
                <w:lang w:val="fr-FR"/>
              </w:rPr>
            </w:pPr>
            <w:r w:rsidRPr="007778AA">
              <w:rPr>
                <w:sz w:val="17"/>
                <w:szCs w:val="17"/>
                <w:lang w:val="fr-FR"/>
              </w:rPr>
              <w:t>Les agences humanitaires et les services connexes, notamment le PAM et l'OMS, ainsi que d'autres partenaires humanitaires.</w:t>
            </w:r>
          </w:p>
        </w:tc>
        <w:tc>
          <w:tcPr>
            <w:tcW w:w="4067" w:type="pct"/>
            <w:tcMar>
              <w:top w:w="0" w:type="dxa"/>
              <w:left w:w="108" w:type="dxa"/>
              <w:bottom w:w="0" w:type="dxa"/>
              <w:right w:w="108" w:type="dxa"/>
            </w:tcMar>
          </w:tcPr>
          <w:p w14:paraId="704196FD" w14:textId="77777777" w:rsidR="0083579E" w:rsidRPr="007778AA" w:rsidRDefault="00312BCF">
            <w:pPr>
              <w:jc w:val="left"/>
              <w:rPr>
                <w:color w:val="FF0000"/>
                <w:sz w:val="17"/>
                <w:szCs w:val="17"/>
                <w:lang w:val="fr-FR"/>
              </w:rPr>
            </w:pPr>
            <w:r w:rsidRPr="007778AA">
              <w:rPr>
                <w:sz w:val="17"/>
                <w:szCs w:val="17"/>
                <w:lang w:val="fr-FR"/>
              </w:rPr>
              <w:t xml:space="preserve">Le Burkina est actuellement un pays en crise, y compris une crise humanitaire qui peut être aggravée par la sécheresse ou un conflit local. Les agences de l'ONU travaillant avec des activités humanitaires sont importantes dans la fourniture d'informations sur l'état de l'accès et d'autres indicateurs humanitaires pertinents. Outre les agences de l'ONU, nous soulignons le </w:t>
            </w:r>
            <w:r w:rsidR="00730AB1" w:rsidRPr="007778AA">
              <w:rPr>
                <w:sz w:val="17"/>
                <w:szCs w:val="17"/>
                <w:lang w:val="fr-FR"/>
              </w:rPr>
              <w:t xml:space="preserve">rôle potentiel de la </w:t>
            </w:r>
            <w:r w:rsidRPr="007778AA">
              <w:rPr>
                <w:sz w:val="17"/>
                <w:szCs w:val="17"/>
                <w:lang w:val="fr-FR"/>
              </w:rPr>
              <w:t>section burkinabé du Réseau de systèmes d'alerte précoce contre la famine (FEWS NET) en tant que principal fournisseur d'</w:t>
            </w:r>
            <w:r w:rsidR="00730AB1" w:rsidRPr="007778AA">
              <w:rPr>
                <w:sz w:val="17"/>
                <w:szCs w:val="17"/>
                <w:lang w:val="fr-FR"/>
              </w:rPr>
              <w:t xml:space="preserve">informations </w:t>
            </w:r>
            <w:r w:rsidRPr="007778AA">
              <w:rPr>
                <w:sz w:val="17"/>
                <w:szCs w:val="17"/>
                <w:lang w:val="fr-FR"/>
              </w:rPr>
              <w:t>et d'analyses d'alerte précoce</w:t>
            </w:r>
            <w:r w:rsidR="00730AB1" w:rsidRPr="007778AA">
              <w:rPr>
                <w:sz w:val="17"/>
                <w:szCs w:val="17"/>
                <w:lang w:val="fr-FR"/>
              </w:rPr>
              <w:t xml:space="preserve">, en particulier </w:t>
            </w:r>
            <w:r w:rsidRPr="007778AA">
              <w:rPr>
                <w:sz w:val="17"/>
                <w:szCs w:val="17"/>
                <w:lang w:val="fr-FR"/>
              </w:rPr>
              <w:t xml:space="preserve">sur l'insécurité alimentaire aiguë au Burkina Faso.  </w:t>
            </w:r>
          </w:p>
        </w:tc>
      </w:tr>
      <w:tr w:rsidR="00C32EC2" w:rsidRPr="007778AA" w14:paraId="3468F89B" w14:textId="77777777" w:rsidTr="00B76578">
        <w:trPr>
          <w:gridAfter w:val="1"/>
          <w:wAfter w:w="14" w:type="pct"/>
        </w:trPr>
        <w:tc>
          <w:tcPr>
            <w:tcW w:w="4986" w:type="pct"/>
            <w:gridSpan w:val="2"/>
            <w:shd w:val="clear" w:color="auto" w:fill="E2EFD9"/>
            <w:tcMar>
              <w:top w:w="0" w:type="dxa"/>
              <w:left w:w="108" w:type="dxa"/>
              <w:bottom w:w="0" w:type="dxa"/>
              <w:right w:w="108" w:type="dxa"/>
            </w:tcMar>
          </w:tcPr>
          <w:p w14:paraId="03B43BDB" w14:textId="77777777" w:rsidR="0083579E" w:rsidRPr="007778AA" w:rsidRDefault="00312BCF">
            <w:pPr>
              <w:keepNext/>
              <w:jc w:val="left"/>
              <w:rPr>
                <w:b/>
                <w:i/>
                <w:sz w:val="17"/>
                <w:szCs w:val="17"/>
                <w:lang w:val="fr-FR"/>
              </w:rPr>
            </w:pPr>
            <w:r w:rsidRPr="007778AA">
              <w:rPr>
                <w:b/>
                <w:i/>
                <w:sz w:val="17"/>
                <w:szCs w:val="17"/>
                <w:lang w:val="fr-FR"/>
              </w:rPr>
              <w:lastRenderedPageBreak/>
              <w:t>Universités, organismes de recherche et secteur privé</w:t>
            </w:r>
          </w:p>
        </w:tc>
      </w:tr>
      <w:tr w:rsidR="00C32EC2" w:rsidRPr="007778AA" w14:paraId="337B2425" w14:textId="77777777" w:rsidTr="00B76578">
        <w:trPr>
          <w:gridAfter w:val="1"/>
          <w:wAfter w:w="14" w:type="pct"/>
        </w:trPr>
        <w:tc>
          <w:tcPr>
            <w:tcW w:w="919" w:type="pct"/>
            <w:tcMar>
              <w:top w:w="0" w:type="dxa"/>
              <w:left w:w="108" w:type="dxa"/>
              <w:bottom w:w="0" w:type="dxa"/>
              <w:right w:w="108" w:type="dxa"/>
            </w:tcMar>
          </w:tcPr>
          <w:p w14:paraId="3A16270E" w14:textId="77777777" w:rsidR="0083579E" w:rsidRPr="007778AA" w:rsidRDefault="00312BCF">
            <w:pPr>
              <w:jc w:val="left"/>
              <w:rPr>
                <w:sz w:val="17"/>
                <w:szCs w:val="17"/>
                <w:lang w:val="fr-FR"/>
              </w:rPr>
            </w:pPr>
            <w:r w:rsidRPr="007778AA">
              <w:rPr>
                <w:sz w:val="17"/>
                <w:szCs w:val="17"/>
                <w:lang w:val="fr-FR"/>
              </w:rPr>
              <w:t>Institut pour la croissance verte mondiale (GGGI</w:t>
            </w:r>
            <w:r w:rsidR="00C21749" w:rsidRPr="007778AA">
              <w:rPr>
                <w:sz w:val="17"/>
                <w:szCs w:val="17"/>
                <w:lang w:val="fr-FR"/>
              </w:rPr>
              <w:t xml:space="preserve">) </w:t>
            </w:r>
          </w:p>
        </w:tc>
        <w:tc>
          <w:tcPr>
            <w:tcW w:w="4067" w:type="pct"/>
            <w:tcMar>
              <w:top w:w="0" w:type="dxa"/>
              <w:left w:w="108" w:type="dxa"/>
              <w:bottom w:w="0" w:type="dxa"/>
              <w:right w:w="108" w:type="dxa"/>
            </w:tcMar>
          </w:tcPr>
          <w:p w14:paraId="7EE50844" w14:textId="77777777" w:rsidR="0083579E" w:rsidRPr="007778AA" w:rsidRDefault="00312BCF">
            <w:pPr>
              <w:jc w:val="left"/>
              <w:rPr>
                <w:sz w:val="17"/>
                <w:szCs w:val="17"/>
                <w:lang w:val="fr-FR"/>
              </w:rPr>
            </w:pPr>
            <w:r w:rsidRPr="007778AA">
              <w:rPr>
                <w:sz w:val="17"/>
                <w:szCs w:val="17"/>
                <w:lang w:val="fr-FR"/>
              </w:rPr>
              <w:t xml:space="preserve">Le GGGI est une organisation intergouvernementale de développement international basée sur un traité et dont le siège est à Séoul, en Corée du Sud. Il met actuellement en œuvre un projet de base pertinent au Burkina Faso, qui met fortement l'accent sur le transfert de technologie. </w:t>
            </w:r>
            <w:r w:rsidR="00062DBF" w:rsidRPr="007778AA">
              <w:rPr>
                <w:sz w:val="17"/>
                <w:szCs w:val="17"/>
                <w:lang w:val="fr-FR"/>
              </w:rPr>
              <w:t>Au cours de la mise en œuvre, le GGGI devrait continuer à faciliter les accords et les arrangements de transfert de technologie qui sont pertinents pour le RLD</w:t>
            </w:r>
            <w:r w:rsidR="00C21749" w:rsidRPr="007778AA">
              <w:rPr>
                <w:sz w:val="17"/>
                <w:szCs w:val="17"/>
                <w:lang w:val="fr-FR"/>
              </w:rPr>
              <w:t xml:space="preserve">, y compris la mobilisation des investissements du secteur privé. </w:t>
            </w:r>
          </w:p>
        </w:tc>
      </w:tr>
      <w:tr w:rsidR="00C32EC2" w:rsidRPr="007778AA" w14:paraId="473F6070" w14:textId="77777777" w:rsidTr="00B76578">
        <w:trPr>
          <w:gridAfter w:val="1"/>
          <w:wAfter w:w="14" w:type="pct"/>
        </w:trPr>
        <w:tc>
          <w:tcPr>
            <w:tcW w:w="919" w:type="pct"/>
            <w:tcMar>
              <w:top w:w="0" w:type="dxa"/>
              <w:left w:w="108" w:type="dxa"/>
              <w:bottom w:w="0" w:type="dxa"/>
              <w:right w:w="108" w:type="dxa"/>
            </w:tcMar>
          </w:tcPr>
          <w:p w14:paraId="16267AA2" w14:textId="77777777" w:rsidR="0083579E" w:rsidRPr="007778AA" w:rsidRDefault="00312BCF">
            <w:pPr>
              <w:jc w:val="left"/>
              <w:rPr>
                <w:sz w:val="17"/>
                <w:szCs w:val="17"/>
                <w:lang w:val="fr-FR"/>
              </w:rPr>
            </w:pPr>
            <w:r w:rsidRPr="007778AA">
              <w:rPr>
                <w:sz w:val="17"/>
                <w:szCs w:val="17"/>
                <w:lang w:val="fr-FR"/>
              </w:rPr>
              <w:t>MESRSI/ INERA</w:t>
            </w:r>
            <w:r w:rsidR="00804432" w:rsidRPr="007778AA">
              <w:rPr>
                <w:sz w:val="17"/>
                <w:szCs w:val="17"/>
                <w:lang w:val="fr-FR"/>
              </w:rPr>
              <w:t xml:space="preserve">, </w:t>
            </w:r>
            <w:r w:rsidRPr="007778AA">
              <w:rPr>
                <w:sz w:val="17"/>
                <w:szCs w:val="17"/>
                <w:lang w:val="fr-FR"/>
              </w:rPr>
              <w:t xml:space="preserve">Recherche-Développement </w:t>
            </w:r>
          </w:p>
        </w:tc>
        <w:tc>
          <w:tcPr>
            <w:tcW w:w="4067" w:type="pct"/>
            <w:tcMar>
              <w:top w:w="0" w:type="dxa"/>
              <w:left w:w="108" w:type="dxa"/>
              <w:bottom w:w="0" w:type="dxa"/>
              <w:right w:w="108" w:type="dxa"/>
            </w:tcMar>
          </w:tcPr>
          <w:p w14:paraId="5D3B4E80" w14:textId="77777777" w:rsidR="0083579E" w:rsidRPr="007778AA" w:rsidRDefault="00312BCF">
            <w:pPr>
              <w:jc w:val="left"/>
              <w:rPr>
                <w:sz w:val="17"/>
                <w:szCs w:val="17"/>
                <w:lang w:val="fr-FR"/>
              </w:rPr>
            </w:pPr>
            <w:r w:rsidRPr="007778AA">
              <w:rPr>
                <w:sz w:val="17"/>
                <w:szCs w:val="17"/>
                <w:lang w:val="fr-FR"/>
              </w:rPr>
              <w:t>Soutien à la mise en œuvre de semences améliorées et de technologies d'irrigation</w:t>
            </w:r>
            <w:r w:rsidR="00D91103" w:rsidRPr="007778AA">
              <w:rPr>
                <w:sz w:val="17"/>
                <w:szCs w:val="17"/>
                <w:lang w:val="fr-FR"/>
              </w:rPr>
              <w:t xml:space="preserve">, </w:t>
            </w:r>
            <w:r w:rsidR="00D91103" w:rsidRPr="007778AA">
              <w:rPr>
                <w:sz w:val="17"/>
                <w:szCs w:val="17"/>
                <w:highlight w:val="yellow"/>
                <w:lang w:val="fr-FR"/>
              </w:rPr>
              <w:t>en particulier l'irrigation à petite échelle</w:t>
            </w:r>
            <w:r w:rsidR="001C3A62" w:rsidRPr="007778AA">
              <w:rPr>
                <w:sz w:val="17"/>
                <w:szCs w:val="17"/>
                <w:highlight w:val="yellow"/>
                <w:lang w:val="fr-FR"/>
              </w:rPr>
              <w:t xml:space="preserve">. </w:t>
            </w:r>
            <w:r w:rsidRPr="007778AA">
              <w:rPr>
                <w:sz w:val="17"/>
                <w:szCs w:val="17"/>
                <w:lang w:val="fr-FR"/>
              </w:rPr>
              <w:t>Des parcelles d'essai et de test pour démontrer les technologies. D'autres rôles peuvent inclure les études d'évaluation des besoins technologiques et l'</w:t>
            </w:r>
            <w:r w:rsidR="00E55859" w:rsidRPr="007778AA">
              <w:rPr>
                <w:sz w:val="17"/>
                <w:szCs w:val="17"/>
                <w:lang w:val="fr-FR"/>
              </w:rPr>
              <w:t>innovation par rapport aux techniques actuellement utilisées pour la mise en œuvre de la GDT/</w:t>
            </w:r>
            <w:r w:rsidR="00E43202">
              <w:rPr>
                <w:sz w:val="17"/>
                <w:szCs w:val="17"/>
                <w:lang w:val="fr-FR"/>
              </w:rPr>
              <w:t>GDF</w:t>
            </w:r>
            <w:r w:rsidR="00E55859" w:rsidRPr="007778AA">
              <w:rPr>
                <w:sz w:val="17"/>
                <w:szCs w:val="17"/>
                <w:lang w:val="fr-FR"/>
              </w:rPr>
              <w:t xml:space="preserve"> au Burkina Faso.</w:t>
            </w:r>
          </w:p>
        </w:tc>
      </w:tr>
    </w:tbl>
    <w:p w14:paraId="65637DA7" w14:textId="77777777" w:rsidR="00A56CC3" w:rsidRPr="007778AA" w:rsidRDefault="00A56CC3" w:rsidP="00F93A42">
      <w:pPr>
        <w:rPr>
          <w:lang w:val="fr-FR"/>
        </w:rPr>
      </w:pPr>
    </w:p>
    <w:p w14:paraId="34D86F1F" w14:textId="77777777" w:rsidR="0083579E" w:rsidRPr="007778AA" w:rsidRDefault="00312BCF">
      <w:pPr>
        <w:pStyle w:val="Titre2"/>
        <w:rPr>
          <w:lang w:val="fr-FR"/>
        </w:rPr>
      </w:pPr>
      <w:bookmarkStart w:id="57" w:name="_Toc98142345"/>
      <w:bookmarkStart w:id="58" w:name="_Toc100004870"/>
      <w:r w:rsidRPr="007778AA">
        <w:rPr>
          <w:lang w:val="fr-FR"/>
        </w:rPr>
        <w:t>3. L'égalité des sexes et l'autonomisation des femmes.</w:t>
      </w:r>
      <w:bookmarkEnd w:id="57"/>
      <w:bookmarkEnd w:id="58"/>
    </w:p>
    <w:p w14:paraId="6E2BD0F9" w14:textId="77777777" w:rsidR="0083579E" w:rsidRPr="007778AA" w:rsidRDefault="00312BCF">
      <w:pPr>
        <w:rPr>
          <w:color w:val="7F7F7F" w:themeColor="text1" w:themeTint="80"/>
          <w:sz w:val="16"/>
          <w:szCs w:val="20"/>
          <w:lang w:val="fr-FR"/>
        </w:rPr>
      </w:pPr>
      <w:bookmarkStart w:id="59" w:name="_Hlk511815643"/>
      <w:r w:rsidRPr="007778AA">
        <w:rPr>
          <w:color w:val="7F7F7F" w:themeColor="text1" w:themeTint="80"/>
          <w:sz w:val="16"/>
          <w:szCs w:val="20"/>
          <w:lang w:val="fr-FR"/>
        </w:rPr>
        <w:t>Le projet prévoit-il d'inclure des mesures tenant compte de la dimension de genre pour combler les écarts entre les sexes ou promouvoir l'égalité des sexes et l'autonomisation des femmes ? oui</w:t>
      </w:r>
      <w:r w:rsidR="00266B7D" w:rsidRPr="007778AA">
        <w:rPr>
          <w:color w:val="7F7F7F" w:themeColor="text1" w:themeTint="80"/>
          <w:sz w:val="16"/>
          <w:szCs w:val="16"/>
          <w:shd w:val="clear" w:color="auto" w:fill="E6E6E6"/>
          <w:lang w:val="fr-FR"/>
        </w:rPr>
        <w:fldChar w:fldCharType="begin">
          <w:ffData>
            <w:name w:val="incl_gender_no"/>
            <w:enabled/>
            <w:calcOnExit w:val="0"/>
            <w:checkBox>
              <w:sizeAuto/>
              <w:default w:val="1"/>
            </w:checkBox>
          </w:ffData>
        </w:fldChar>
      </w:r>
      <w:r w:rsidR="00266B7D" w:rsidRPr="007778AA">
        <w:rPr>
          <w:color w:val="7F7F7F" w:themeColor="text1" w:themeTint="80"/>
          <w:sz w:val="16"/>
          <w:szCs w:val="16"/>
          <w:shd w:val="clear" w:color="auto" w:fill="E6E6E6"/>
          <w:lang w:val="fr-FR"/>
        </w:rPr>
        <w:instrText xml:space="preserve"> FORMCHECKBOX </w:instrText>
      </w:r>
      <w:r w:rsidR="004B2966">
        <w:rPr>
          <w:color w:val="7F7F7F" w:themeColor="text1" w:themeTint="80"/>
          <w:sz w:val="16"/>
          <w:szCs w:val="16"/>
          <w:shd w:val="clear" w:color="auto" w:fill="E6E6E6"/>
          <w:lang w:val="fr-FR"/>
        </w:rPr>
      </w:r>
      <w:r w:rsidR="004B2966">
        <w:rPr>
          <w:color w:val="7F7F7F" w:themeColor="text1" w:themeTint="80"/>
          <w:sz w:val="16"/>
          <w:szCs w:val="16"/>
          <w:shd w:val="clear" w:color="auto" w:fill="E6E6E6"/>
          <w:lang w:val="fr-FR"/>
        </w:rPr>
        <w:fldChar w:fldCharType="separate"/>
      </w:r>
      <w:r w:rsidR="00266B7D" w:rsidRPr="007778AA">
        <w:rPr>
          <w:color w:val="7F7F7F" w:themeColor="text1" w:themeTint="80"/>
          <w:sz w:val="16"/>
          <w:szCs w:val="16"/>
          <w:shd w:val="clear" w:color="auto" w:fill="E6E6E6"/>
          <w:lang w:val="fr-FR"/>
        </w:rPr>
        <w:fldChar w:fldCharType="end"/>
      </w:r>
      <w:r w:rsidRPr="007778AA">
        <w:rPr>
          <w:color w:val="7F7F7F" w:themeColor="text1" w:themeTint="80"/>
          <w:sz w:val="16"/>
          <w:szCs w:val="20"/>
          <w:lang w:val="fr-FR"/>
        </w:rPr>
        <w:t xml:space="preserve"> /Non</w:t>
      </w:r>
      <w:r w:rsidRPr="007778AA">
        <w:rPr>
          <w:color w:val="7F7F7F" w:themeColor="text1" w:themeTint="80"/>
          <w:sz w:val="16"/>
          <w:szCs w:val="20"/>
          <w:shd w:val="clear" w:color="auto" w:fill="E6E6E6"/>
          <w:lang w:val="fr-FR"/>
        </w:rPr>
        <w:fldChar w:fldCharType="begin">
          <w:ffData>
            <w:name w:val="incl_civil_no"/>
            <w:enabled/>
            <w:calcOnExit w:val="0"/>
            <w:checkBox>
              <w:sizeAuto/>
              <w:default w:val="0"/>
            </w:checkBox>
          </w:ffData>
        </w:fldChar>
      </w:r>
      <w:r w:rsidRPr="007778AA">
        <w:rPr>
          <w:color w:val="7F7F7F" w:themeColor="text1" w:themeTint="80"/>
          <w:sz w:val="16"/>
          <w:szCs w:val="20"/>
          <w:lang w:val="fr-FR"/>
        </w:rPr>
        <w:instrText xml:space="preserve"> FORMCHECKBOX </w:instrText>
      </w:r>
      <w:r w:rsidR="004B2966">
        <w:rPr>
          <w:color w:val="7F7F7F" w:themeColor="text1" w:themeTint="80"/>
          <w:sz w:val="16"/>
          <w:szCs w:val="20"/>
          <w:shd w:val="clear" w:color="auto" w:fill="E6E6E6"/>
          <w:lang w:val="fr-FR"/>
        </w:rPr>
      </w:r>
      <w:r w:rsidR="004B2966">
        <w:rPr>
          <w:color w:val="7F7F7F" w:themeColor="text1" w:themeTint="80"/>
          <w:sz w:val="16"/>
          <w:szCs w:val="20"/>
          <w:shd w:val="clear" w:color="auto" w:fill="E6E6E6"/>
          <w:lang w:val="fr-FR"/>
        </w:rPr>
        <w:fldChar w:fldCharType="separate"/>
      </w:r>
      <w:r w:rsidRPr="007778AA">
        <w:rPr>
          <w:color w:val="7F7F7F" w:themeColor="text1" w:themeTint="80"/>
          <w:sz w:val="16"/>
          <w:szCs w:val="20"/>
          <w:shd w:val="clear" w:color="auto" w:fill="E6E6E6"/>
          <w:lang w:val="fr-FR"/>
        </w:rPr>
        <w:fldChar w:fldCharType="end"/>
      </w:r>
      <w:r w:rsidRPr="007778AA">
        <w:rPr>
          <w:color w:val="7F7F7F" w:themeColor="text1" w:themeTint="80"/>
          <w:sz w:val="16"/>
          <w:szCs w:val="20"/>
          <w:lang w:val="fr-FR"/>
        </w:rPr>
        <w:t xml:space="preserve"> /tbd </w:t>
      </w:r>
      <w:r w:rsidRPr="007778AA">
        <w:rPr>
          <w:color w:val="7F7F7F" w:themeColor="text1" w:themeTint="80"/>
          <w:sz w:val="16"/>
          <w:szCs w:val="20"/>
          <w:shd w:val="clear" w:color="auto" w:fill="E6E6E6"/>
          <w:lang w:val="fr-FR"/>
        </w:rPr>
        <w:fldChar w:fldCharType="begin">
          <w:ffData>
            <w:name w:val="incl_civil_yes"/>
            <w:enabled/>
            <w:calcOnExit w:val="0"/>
            <w:checkBox>
              <w:sizeAuto/>
              <w:default w:val="0"/>
            </w:checkBox>
          </w:ffData>
        </w:fldChar>
      </w:r>
      <w:r w:rsidRPr="007778AA">
        <w:rPr>
          <w:color w:val="7F7F7F" w:themeColor="text1" w:themeTint="80"/>
          <w:sz w:val="16"/>
          <w:szCs w:val="20"/>
          <w:lang w:val="fr-FR"/>
        </w:rPr>
        <w:instrText xml:space="preserve"> FORMCHECKBOX </w:instrText>
      </w:r>
      <w:r w:rsidR="004B2966">
        <w:rPr>
          <w:color w:val="7F7F7F" w:themeColor="text1" w:themeTint="80"/>
          <w:sz w:val="16"/>
          <w:szCs w:val="20"/>
          <w:shd w:val="clear" w:color="auto" w:fill="E6E6E6"/>
          <w:lang w:val="fr-FR"/>
        </w:rPr>
      </w:r>
      <w:r w:rsidR="004B2966">
        <w:rPr>
          <w:color w:val="7F7F7F" w:themeColor="text1" w:themeTint="80"/>
          <w:sz w:val="16"/>
          <w:szCs w:val="20"/>
          <w:shd w:val="clear" w:color="auto" w:fill="E6E6E6"/>
          <w:lang w:val="fr-FR"/>
        </w:rPr>
        <w:fldChar w:fldCharType="separate"/>
      </w:r>
      <w:r w:rsidRPr="007778AA">
        <w:rPr>
          <w:color w:val="7F7F7F" w:themeColor="text1" w:themeTint="80"/>
          <w:sz w:val="16"/>
          <w:szCs w:val="20"/>
          <w:shd w:val="clear" w:color="auto" w:fill="E6E6E6"/>
          <w:lang w:val="fr-FR"/>
        </w:rPr>
        <w:fldChar w:fldCharType="end"/>
      </w:r>
      <w:r w:rsidRPr="007778AA">
        <w:rPr>
          <w:color w:val="7F7F7F" w:themeColor="text1" w:themeTint="80"/>
          <w:sz w:val="16"/>
          <w:szCs w:val="20"/>
          <w:lang w:val="fr-FR"/>
        </w:rPr>
        <w:t xml:space="preserve">; </w:t>
      </w:r>
    </w:p>
    <w:p w14:paraId="21FCE30F" w14:textId="77777777" w:rsidR="0083579E" w:rsidRPr="007778AA" w:rsidRDefault="00312BCF">
      <w:pPr>
        <w:pBdr>
          <w:bottom w:val="single" w:sz="4" w:space="1" w:color="auto"/>
        </w:pBdr>
        <w:rPr>
          <w:color w:val="7F7F7F" w:themeColor="text1" w:themeTint="80"/>
          <w:sz w:val="16"/>
          <w:szCs w:val="20"/>
          <w:lang w:val="fr-FR"/>
        </w:rPr>
      </w:pPr>
      <w:r w:rsidRPr="007778AA">
        <w:rPr>
          <w:color w:val="7F7F7F" w:themeColor="text1" w:themeTint="80"/>
          <w:sz w:val="16"/>
          <w:szCs w:val="20"/>
          <w:lang w:val="fr-FR"/>
        </w:rPr>
        <w:t xml:space="preserve">Si possible, indiquez dans quel(s) domaine(s) de résultats le projet est censé contribuer à l'égalité des sexes : </w:t>
      </w:r>
    </w:p>
    <w:p w14:paraId="7D9F8100" w14:textId="77777777" w:rsidR="0083579E" w:rsidRPr="007778AA" w:rsidRDefault="00312BCF">
      <w:pPr>
        <w:rPr>
          <w:color w:val="7F7F7F" w:themeColor="text1" w:themeTint="80"/>
          <w:sz w:val="16"/>
          <w:szCs w:val="20"/>
          <w:lang w:val="fr-FR"/>
        </w:rPr>
      </w:pPr>
      <w:r w:rsidRPr="007778AA">
        <w:rPr>
          <w:color w:val="7F7F7F" w:themeColor="text1" w:themeTint="80"/>
          <w:sz w:val="16"/>
          <w:szCs w:val="16"/>
          <w:shd w:val="clear" w:color="auto" w:fill="E6E6E6"/>
          <w:lang w:val="fr-FR"/>
        </w:rPr>
        <w:fldChar w:fldCharType="begin">
          <w:ffData>
            <w:name w:val="incl_gender_no"/>
            <w:enabled/>
            <w:calcOnExit w:val="0"/>
            <w:checkBox>
              <w:sizeAuto/>
              <w:default w:val="1"/>
            </w:checkBox>
          </w:ffData>
        </w:fldChar>
      </w:r>
      <w:r w:rsidRPr="007778AA">
        <w:rPr>
          <w:color w:val="7F7F7F" w:themeColor="text1" w:themeTint="80"/>
          <w:sz w:val="16"/>
          <w:szCs w:val="16"/>
          <w:shd w:val="clear" w:color="auto" w:fill="E6E6E6"/>
          <w:lang w:val="fr-FR"/>
        </w:rPr>
        <w:instrText xml:space="preserve"> FORMCHECKBOX </w:instrText>
      </w:r>
      <w:r w:rsidR="004B2966">
        <w:rPr>
          <w:color w:val="7F7F7F" w:themeColor="text1" w:themeTint="80"/>
          <w:sz w:val="16"/>
          <w:szCs w:val="16"/>
          <w:shd w:val="clear" w:color="auto" w:fill="E6E6E6"/>
          <w:lang w:val="fr-FR"/>
        </w:rPr>
      </w:r>
      <w:r w:rsidR="004B2966">
        <w:rPr>
          <w:color w:val="7F7F7F" w:themeColor="text1" w:themeTint="80"/>
          <w:sz w:val="16"/>
          <w:szCs w:val="16"/>
          <w:shd w:val="clear" w:color="auto" w:fill="E6E6E6"/>
          <w:lang w:val="fr-FR"/>
        </w:rPr>
        <w:fldChar w:fldCharType="separate"/>
      </w:r>
      <w:r w:rsidRPr="007778AA">
        <w:rPr>
          <w:color w:val="7F7F7F" w:themeColor="text1" w:themeTint="80"/>
          <w:sz w:val="16"/>
          <w:szCs w:val="16"/>
          <w:shd w:val="clear" w:color="auto" w:fill="E6E6E6"/>
          <w:lang w:val="fr-FR"/>
        </w:rPr>
        <w:fldChar w:fldCharType="end"/>
      </w:r>
      <w:r w:rsidRPr="007778AA">
        <w:rPr>
          <w:color w:val="7F7F7F" w:themeColor="text1" w:themeTint="80"/>
          <w:sz w:val="16"/>
          <w:szCs w:val="20"/>
          <w:lang w:val="fr-FR"/>
        </w:rPr>
        <w:t xml:space="preserve"> Combler les </w:t>
      </w:r>
      <w:r w:rsidR="00F93A42" w:rsidRPr="007778AA">
        <w:rPr>
          <w:color w:val="7F7F7F" w:themeColor="text1" w:themeTint="80"/>
          <w:sz w:val="16"/>
          <w:szCs w:val="20"/>
          <w:lang w:val="fr-FR"/>
        </w:rPr>
        <w:t xml:space="preserve">écarts entre les sexes en matière d'accès et de contrôle des ressources naturelles ; </w:t>
      </w:r>
    </w:p>
    <w:p w14:paraId="6B24D2EF" w14:textId="77777777" w:rsidR="0083579E" w:rsidRPr="007778AA" w:rsidRDefault="00312BCF">
      <w:pPr>
        <w:rPr>
          <w:color w:val="7F7F7F" w:themeColor="text1" w:themeTint="80"/>
          <w:sz w:val="16"/>
          <w:szCs w:val="20"/>
          <w:lang w:val="fr-FR"/>
        </w:rPr>
      </w:pPr>
      <w:r w:rsidRPr="007778AA">
        <w:rPr>
          <w:color w:val="7F7F7F" w:themeColor="text1" w:themeTint="80"/>
          <w:sz w:val="16"/>
          <w:szCs w:val="16"/>
          <w:shd w:val="clear" w:color="auto" w:fill="E6E6E6"/>
          <w:lang w:val="fr-FR"/>
        </w:rPr>
        <w:fldChar w:fldCharType="begin">
          <w:ffData>
            <w:name w:val="incl_gender_no"/>
            <w:enabled/>
            <w:calcOnExit w:val="0"/>
            <w:checkBox>
              <w:sizeAuto/>
              <w:default w:val="1"/>
            </w:checkBox>
          </w:ffData>
        </w:fldChar>
      </w:r>
      <w:r w:rsidRPr="007778AA">
        <w:rPr>
          <w:color w:val="7F7F7F" w:themeColor="text1" w:themeTint="80"/>
          <w:sz w:val="16"/>
          <w:szCs w:val="16"/>
          <w:shd w:val="clear" w:color="auto" w:fill="E6E6E6"/>
          <w:lang w:val="fr-FR"/>
        </w:rPr>
        <w:instrText xml:space="preserve"> FORMCHECKBOX </w:instrText>
      </w:r>
      <w:r w:rsidR="004B2966">
        <w:rPr>
          <w:color w:val="7F7F7F" w:themeColor="text1" w:themeTint="80"/>
          <w:sz w:val="16"/>
          <w:szCs w:val="16"/>
          <w:shd w:val="clear" w:color="auto" w:fill="E6E6E6"/>
          <w:lang w:val="fr-FR"/>
        </w:rPr>
      </w:r>
      <w:r w:rsidR="004B2966">
        <w:rPr>
          <w:color w:val="7F7F7F" w:themeColor="text1" w:themeTint="80"/>
          <w:sz w:val="16"/>
          <w:szCs w:val="16"/>
          <w:shd w:val="clear" w:color="auto" w:fill="E6E6E6"/>
          <w:lang w:val="fr-FR"/>
        </w:rPr>
        <w:fldChar w:fldCharType="separate"/>
      </w:r>
      <w:r w:rsidRPr="007778AA">
        <w:rPr>
          <w:color w:val="7F7F7F" w:themeColor="text1" w:themeTint="80"/>
          <w:sz w:val="16"/>
          <w:szCs w:val="16"/>
          <w:shd w:val="clear" w:color="auto" w:fill="E6E6E6"/>
          <w:lang w:val="fr-FR"/>
        </w:rPr>
        <w:fldChar w:fldCharType="end"/>
      </w:r>
      <w:r w:rsidRPr="007778AA">
        <w:rPr>
          <w:color w:val="7F7F7F" w:themeColor="text1" w:themeTint="80"/>
          <w:sz w:val="16"/>
          <w:szCs w:val="20"/>
          <w:lang w:val="fr-FR"/>
        </w:rPr>
        <w:t xml:space="preserve"> Améliorer la </w:t>
      </w:r>
      <w:r w:rsidR="00F93A42" w:rsidRPr="007778AA">
        <w:rPr>
          <w:color w:val="7F7F7F" w:themeColor="text1" w:themeTint="80"/>
          <w:sz w:val="16"/>
          <w:szCs w:val="20"/>
          <w:lang w:val="fr-FR"/>
        </w:rPr>
        <w:t xml:space="preserve">participation et la prise de décision des femmes ; et/ou </w:t>
      </w:r>
    </w:p>
    <w:p w14:paraId="7EBD176D" w14:textId="77777777" w:rsidR="0083579E" w:rsidRPr="007778AA" w:rsidRDefault="00312BCF">
      <w:pPr>
        <w:rPr>
          <w:color w:val="7F7F7F" w:themeColor="text1" w:themeTint="80"/>
          <w:sz w:val="16"/>
          <w:szCs w:val="20"/>
          <w:lang w:val="fr-FR"/>
        </w:rPr>
      </w:pPr>
      <w:r w:rsidRPr="007778AA">
        <w:rPr>
          <w:color w:val="7F7F7F" w:themeColor="text1" w:themeTint="80"/>
          <w:sz w:val="16"/>
          <w:szCs w:val="16"/>
          <w:shd w:val="clear" w:color="auto" w:fill="E6E6E6"/>
          <w:lang w:val="fr-FR"/>
        </w:rPr>
        <w:fldChar w:fldCharType="begin">
          <w:ffData>
            <w:name w:val="incl_gender_no"/>
            <w:enabled/>
            <w:calcOnExit w:val="0"/>
            <w:checkBox>
              <w:sizeAuto/>
              <w:default w:val="1"/>
            </w:checkBox>
          </w:ffData>
        </w:fldChar>
      </w:r>
      <w:r w:rsidRPr="007778AA">
        <w:rPr>
          <w:color w:val="7F7F7F" w:themeColor="text1" w:themeTint="80"/>
          <w:sz w:val="16"/>
          <w:szCs w:val="16"/>
          <w:shd w:val="clear" w:color="auto" w:fill="E6E6E6"/>
          <w:lang w:val="fr-FR"/>
        </w:rPr>
        <w:instrText xml:space="preserve"> FORMCHECKBOX </w:instrText>
      </w:r>
      <w:r w:rsidR="004B2966">
        <w:rPr>
          <w:color w:val="7F7F7F" w:themeColor="text1" w:themeTint="80"/>
          <w:sz w:val="16"/>
          <w:szCs w:val="16"/>
          <w:shd w:val="clear" w:color="auto" w:fill="E6E6E6"/>
          <w:lang w:val="fr-FR"/>
        </w:rPr>
      </w:r>
      <w:r w:rsidR="004B2966">
        <w:rPr>
          <w:color w:val="7F7F7F" w:themeColor="text1" w:themeTint="80"/>
          <w:sz w:val="16"/>
          <w:szCs w:val="16"/>
          <w:shd w:val="clear" w:color="auto" w:fill="E6E6E6"/>
          <w:lang w:val="fr-FR"/>
        </w:rPr>
        <w:fldChar w:fldCharType="separate"/>
      </w:r>
      <w:r w:rsidRPr="007778AA">
        <w:rPr>
          <w:color w:val="7F7F7F" w:themeColor="text1" w:themeTint="80"/>
          <w:sz w:val="16"/>
          <w:szCs w:val="16"/>
          <w:shd w:val="clear" w:color="auto" w:fill="E6E6E6"/>
          <w:lang w:val="fr-FR"/>
        </w:rPr>
        <w:fldChar w:fldCharType="end"/>
      </w:r>
      <w:r w:rsidRPr="007778AA">
        <w:rPr>
          <w:color w:val="7F7F7F" w:themeColor="text1" w:themeTint="80"/>
          <w:sz w:val="16"/>
          <w:szCs w:val="20"/>
          <w:lang w:val="fr-FR"/>
        </w:rPr>
        <w:t xml:space="preserve"> Générer des </w:t>
      </w:r>
      <w:r w:rsidR="00F93A42" w:rsidRPr="007778AA">
        <w:rPr>
          <w:color w:val="7F7F7F" w:themeColor="text1" w:themeTint="80"/>
          <w:sz w:val="16"/>
          <w:szCs w:val="20"/>
          <w:lang w:val="fr-FR"/>
        </w:rPr>
        <w:t xml:space="preserve">avantages ou des services socio-économiques pour les femmes. </w:t>
      </w:r>
    </w:p>
    <w:p w14:paraId="3738B380" w14:textId="77777777" w:rsidR="0083579E" w:rsidRPr="007778AA" w:rsidRDefault="00312BCF">
      <w:pPr>
        <w:pBdr>
          <w:bottom w:val="single" w:sz="4" w:space="1" w:color="auto"/>
        </w:pBdr>
        <w:rPr>
          <w:color w:val="7F7F7F" w:themeColor="text1" w:themeTint="80"/>
          <w:sz w:val="16"/>
          <w:szCs w:val="20"/>
          <w:lang w:val="fr-FR"/>
        </w:rPr>
      </w:pPr>
      <w:r w:rsidRPr="007778AA">
        <w:rPr>
          <w:color w:val="7F7F7F" w:themeColor="text1" w:themeTint="80"/>
          <w:sz w:val="16"/>
          <w:szCs w:val="20"/>
          <w:lang w:val="fr-FR"/>
        </w:rPr>
        <w:t xml:space="preserve">Le cadre de résultats ou le cadre logique du projet comprendra-t-il des indicateurs sensibles au genre ? Oui </w:t>
      </w:r>
      <w:r w:rsidR="000E0A94" w:rsidRPr="007778AA">
        <w:rPr>
          <w:color w:val="7F7F7F" w:themeColor="text1" w:themeTint="80"/>
          <w:sz w:val="16"/>
          <w:szCs w:val="16"/>
          <w:shd w:val="clear" w:color="auto" w:fill="E6E6E6"/>
          <w:lang w:val="fr-FR"/>
        </w:rPr>
        <w:fldChar w:fldCharType="begin">
          <w:ffData>
            <w:name w:val="incl_gender_no"/>
            <w:enabled/>
            <w:calcOnExit w:val="0"/>
            <w:checkBox>
              <w:sizeAuto/>
              <w:default w:val="1"/>
            </w:checkBox>
          </w:ffData>
        </w:fldChar>
      </w:r>
      <w:r w:rsidR="000E0A94" w:rsidRPr="007778AA">
        <w:rPr>
          <w:color w:val="7F7F7F" w:themeColor="text1" w:themeTint="80"/>
          <w:sz w:val="16"/>
          <w:szCs w:val="16"/>
          <w:shd w:val="clear" w:color="auto" w:fill="E6E6E6"/>
          <w:lang w:val="fr-FR"/>
        </w:rPr>
        <w:instrText xml:space="preserve"> FORMCHECKBOX </w:instrText>
      </w:r>
      <w:r w:rsidR="004B2966">
        <w:rPr>
          <w:color w:val="7F7F7F" w:themeColor="text1" w:themeTint="80"/>
          <w:sz w:val="16"/>
          <w:szCs w:val="16"/>
          <w:shd w:val="clear" w:color="auto" w:fill="E6E6E6"/>
          <w:lang w:val="fr-FR"/>
        </w:rPr>
      </w:r>
      <w:r w:rsidR="004B2966">
        <w:rPr>
          <w:color w:val="7F7F7F" w:themeColor="text1" w:themeTint="80"/>
          <w:sz w:val="16"/>
          <w:szCs w:val="16"/>
          <w:shd w:val="clear" w:color="auto" w:fill="E6E6E6"/>
          <w:lang w:val="fr-FR"/>
        </w:rPr>
        <w:fldChar w:fldCharType="separate"/>
      </w:r>
      <w:r w:rsidR="000E0A94" w:rsidRPr="007778AA">
        <w:rPr>
          <w:color w:val="7F7F7F" w:themeColor="text1" w:themeTint="80"/>
          <w:sz w:val="16"/>
          <w:szCs w:val="16"/>
          <w:shd w:val="clear" w:color="auto" w:fill="E6E6E6"/>
          <w:lang w:val="fr-FR"/>
        </w:rPr>
        <w:fldChar w:fldCharType="end"/>
      </w:r>
      <w:r w:rsidRPr="007778AA">
        <w:rPr>
          <w:color w:val="7F7F7F" w:themeColor="text1" w:themeTint="80"/>
          <w:sz w:val="16"/>
          <w:szCs w:val="20"/>
          <w:lang w:val="fr-FR"/>
        </w:rPr>
        <w:t xml:space="preserve"> /Non </w:t>
      </w:r>
      <w:r w:rsidRPr="007778AA">
        <w:rPr>
          <w:color w:val="7F7F7F" w:themeColor="text1" w:themeTint="80"/>
          <w:sz w:val="16"/>
          <w:szCs w:val="20"/>
          <w:shd w:val="clear" w:color="auto" w:fill="E6E6E6"/>
          <w:lang w:val="fr-FR"/>
        </w:rPr>
        <w:fldChar w:fldCharType="begin">
          <w:ffData>
            <w:name w:val="incl_civil_no"/>
            <w:enabled/>
            <w:calcOnExit w:val="0"/>
            <w:checkBox>
              <w:sizeAuto/>
              <w:default w:val="0"/>
            </w:checkBox>
          </w:ffData>
        </w:fldChar>
      </w:r>
      <w:r w:rsidRPr="007778AA">
        <w:rPr>
          <w:color w:val="7F7F7F" w:themeColor="text1" w:themeTint="80"/>
          <w:sz w:val="16"/>
          <w:szCs w:val="20"/>
          <w:lang w:val="fr-FR"/>
        </w:rPr>
        <w:instrText xml:space="preserve"> FORMCHECKBOX </w:instrText>
      </w:r>
      <w:r w:rsidR="004B2966">
        <w:rPr>
          <w:color w:val="7F7F7F" w:themeColor="text1" w:themeTint="80"/>
          <w:sz w:val="16"/>
          <w:szCs w:val="20"/>
          <w:shd w:val="clear" w:color="auto" w:fill="E6E6E6"/>
          <w:lang w:val="fr-FR"/>
        </w:rPr>
      </w:r>
      <w:r w:rsidR="004B2966">
        <w:rPr>
          <w:color w:val="7F7F7F" w:themeColor="text1" w:themeTint="80"/>
          <w:sz w:val="16"/>
          <w:szCs w:val="20"/>
          <w:shd w:val="clear" w:color="auto" w:fill="E6E6E6"/>
          <w:lang w:val="fr-FR"/>
        </w:rPr>
        <w:fldChar w:fldCharType="separate"/>
      </w:r>
      <w:r w:rsidRPr="007778AA">
        <w:rPr>
          <w:color w:val="7F7F7F" w:themeColor="text1" w:themeTint="80"/>
          <w:sz w:val="16"/>
          <w:szCs w:val="20"/>
          <w:shd w:val="clear" w:color="auto" w:fill="E6E6E6"/>
          <w:lang w:val="fr-FR"/>
        </w:rPr>
        <w:fldChar w:fldCharType="end"/>
      </w:r>
      <w:r w:rsidRPr="007778AA">
        <w:rPr>
          <w:color w:val="7F7F7F" w:themeColor="text1" w:themeTint="80"/>
          <w:sz w:val="16"/>
          <w:szCs w:val="20"/>
          <w:lang w:val="fr-FR"/>
        </w:rPr>
        <w:t xml:space="preserve"> / à déterminer </w:t>
      </w:r>
    </w:p>
    <w:bookmarkEnd w:id="59"/>
    <w:p w14:paraId="154AF591" w14:textId="77777777" w:rsidR="00F93A42" w:rsidRPr="007778AA" w:rsidRDefault="00F93A42" w:rsidP="00F93A42">
      <w:pPr>
        <w:rPr>
          <w:lang w:val="fr-FR"/>
        </w:rPr>
      </w:pPr>
    </w:p>
    <w:p w14:paraId="77BB7AC3" w14:textId="77777777" w:rsidR="0083579E" w:rsidRPr="007778AA" w:rsidRDefault="00312BCF">
      <w:pPr>
        <w:rPr>
          <w:color w:val="000000" w:themeColor="text1"/>
          <w:lang w:val="fr-FR"/>
        </w:rPr>
      </w:pPr>
      <w:r w:rsidRPr="007778AA">
        <w:rPr>
          <w:color w:val="000000" w:themeColor="text1"/>
          <w:lang w:val="fr-FR"/>
        </w:rPr>
        <w:t>Les femmes constituent un groupe très important dans ce projet. Ce sont elles qui restent souvent à la tête du ménage lorsque les hommes émigrent pour trouver un emploi. La Constitution du Burkina Faso stipule que les hommes et les femmes sont égaux. Des efforts importants ont été récemment déployés au niveau national pour intégrer l'égalité des sexes dans les politiques et les pratiques, comme l'approbation de la stratégie nationale en matière de genre et la création du ministère de la promotion de la femme et du genre.</w:t>
      </w:r>
    </w:p>
    <w:p w14:paraId="6E6188CB" w14:textId="77777777" w:rsidR="0083579E" w:rsidRPr="007778AA" w:rsidRDefault="00312BCF">
      <w:pPr>
        <w:rPr>
          <w:color w:val="000000" w:themeColor="text1"/>
          <w:lang w:val="fr-FR"/>
        </w:rPr>
      </w:pPr>
      <w:r w:rsidRPr="007778AA">
        <w:rPr>
          <w:color w:val="000000" w:themeColor="text1"/>
          <w:lang w:val="fr-FR"/>
        </w:rPr>
        <w:t>Le rôle des femmes dans la gestion et la protection des actifs fonciers (sol, eau, terres cultivées, forêts et pâturages) est crucial. Bien que les femmes ne détiennent pas souvent les droits sur ces ressources, leur importance dans la gestion de ces actifs naturels importants suggère qu'il existe une inégalité de genre profondément enracinée au Burkina Faso. Les femmes manquent de possibilités d'emploi salarié, par rapport aux hommes</w:t>
      </w:r>
      <w:r w:rsidR="00A57B5F" w:rsidRPr="007778AA">
        <w:rPr>
          <w:color w:val="000000" w:themeColor="text1"/>
          <w:lang w:val="fr-FR"/>
        </w:rPr>
        <w:t xml:space="preserve">. </w:t>
      </w:r>
    </w:p>
    <w:p w14:paraId="2EC9BAA0" w14:textId="77777777" w:rsidR="0083579E" w:rsidRPr="007778AA" w:rsidRDefault="00312BCF">
      <w:pPr>
        <w:rPr>
          <w:lang w:val="fr-FR"/>
        </w:rPr>
      </w:pPr>
      <w:r w:rsidRPr="007778AA">
        <w:rPr>
          <w:color w:val="000000" w:themeColor="text1"/>
          <w:lang w:val="fr-FR"/>
        </w:rPr>
        <w:t>Selon les données statistiques, le pourcentage de femmes propriétaires est nettement inférieur à celui des hommes propriétaires, et les femmes ont une part du revenu mensuel beaucoup plus faible que les hommes.</w:t>
      </w:r>
      <w:r w:rsidRPr="007778AA">
        <w:rPr>
          <w:rStyle w:val="Appelnotedebasdep"/>
          <w:color w:val="000000" w:themeColor="text1"/>
          <w:lang w:val="fr-FR"/>
        </w:rPr>
        <w:footnoteReference w:id="54"/>
      </w:r>
      <w:r w:rsidRPr="007778AA">
        <w:rPr>
          <w:lang w:val="fr-FR"/>
        </w:rPr>
        <w:t xml:space="preserve"> Si l'on ajoute à cela l'accès limité des femmes aux ressources foncières et à leur contrôle, les salaires plus bas et les lourdes charges ménagères, qui incluent la corvée d'eau et la collecte de bois, la dégradation des terres, associée au changement climatique, exposera les femmes et les jeunes à un risque accru d'insécurité économique. Si des mesures ne sont pas prises pour contrecarrer les tendances systémiques, la discrimination fondée sur le sexe se reproduira pour une génération de plus et contribuera à l'augmentation des taux d'abandon scolaire et de la malnutrition. </w:t>
      </w:r>
      <w:r w:rsidRPr="007778AA">
        <w:rPr>
          <w:color w:val="000000" w:themeColor="text1"/>
          <w:lang w:val="fr-FR"/>
        </w:rPr>
        <w:t xml:space="preserve">Il est possible d'améliorer ces conditions dans le cadre de ce projet, qui a été conçu pour contribuer à un meilleur équilibre entre les sexes au Burkina Faso grâce à ses activités. </w:t>
      </w:r>
      <w:r w:rsidRPr="007778AA">
        <w:rPr>
          <w:lang w:val="fr-FR"/>
        </w:rPr>
        <w:t xml:space="preserve">Plus précisément, les femmes ne seront pas seulement les principales bénéficiaires des activités favorables à l'approche </w:t>
      </w:r>
      <w:r w:rsidR="001856B0" w:rsidRPr="007778AA">
        <w:rPr>
          <w:lang w:val="fr-FR"/>
        </w:rPr>
        <w:t>NDT</w:t>
      </w:r>
      <w:r w:rsidRPr="007778AA">
        <w:rPr>
          <w:lang w:val="fr-FR"/>
        </w:rPr>
        <w:t xml:space="preserve"> dans le cadre de ce projet, mais elles joueront également un rôle protagoniste dans la promotion des approches </w:t>
      </w:r>
      <w:r w:rsidR="001856B0" w:rsidRPr="007778AA">
        <w:rPr>
          <w:lang w:val="fr-FR"/>
        </w:rPr>
        <w:t>NDT</w:t>
      </w:r>
      <w:r w:rsidRPr="007778AA">
        <w:rPr>
          <w:lang w:val="fr-FR"/>
        </w:rPr>
        <w:t xml:space="preserve"> au niveau du paysage et des politiques foncières. En outre, les indicateurs du projet seront ventilés par sexe le cas échéant, et les questions de genre seront intégrées dans la planification d'activités spécifiques.</w:t>
      </w:r>
    </w:p>
    <w:p w14:paraId="0C094EBD" w14:textId="77777777" w:rsidR="0083579E" w:rsidRPr="007778AA" w:rsidRDefault="00312BCF">
      <w:pPr>
        <w:rPr>
          <w:lang w:val="fr-FR"/>
        </w:rPr>
      </w:pPr>
      <w:r w:rsidRPr="007778AA">
        <w:rPr>
          <w:lang w:val="fr-FR"/>
        </w:rPr>
        <w:t xml:space="preserve">La phase de préparation du projet fera appel à un expert en matière de genre et d'inclusion sociale, qui effectuera une analyse détaillée des inégalités de genre liées aux activités prévues dans le cadre des composantes du projet. Le résultat de son travail sera utilisé pour concevoir des mesures d'atténuation des risques liés au genre et contribuera à l'approche méthodologique globale de l'aspect genre de la conception du projet. </w:t>
      </w:r>
      <w:r w:rsidR="00F45FB9" w:rsidRPr="007778AA">
        <w:rPr>
          <w:lang w:val="fr-FR"/>
        </w:rPr>
        <w:t>Le projet est fortement axé sur la création de c</w:t>
      </w:r>
      <w:r w:rsidR="006B7FEA">
        <w:rPr>
          <w:lang w:val="fr-FR"/>
        </w:rPr>
        <w:t>adres sensibles au genre pour la NDT</w:t>
      </w:r>
      <w:r w:rsidR="00F45FB9" w:rsidRPr="007778AA">
        <w:rPr>
          <w:lang w:val="fr-FR"/>
        </w:rPr>
        <w:t xml:space="preserve">, l'intégration du genre et l'autonomisation des femmes, ce qui se reflète dans la conception des composantes du projet. La </w:t>
      </w:r>
      <w:r w:rsidRPr="007778AA">
        <w:rPr>
          <w:lang w:val="fr-FR"/>
        </w:rPr>
        <w:t xml:space="preserve">phase PPG comprendra le développement d'une analyse des parties prenantes et d'un plan complet d'engagement des parties prenantes, ainsi qu'une analyse de genre et un plan d'action de genre, pour informer la conception détaillée du projet. Au cours de la première phase de mise en œuvre, un plan d'inclusion sociale (couvrant les communautés) et un plan intégré d'utilisation des terres seront également développés. La composante 2 du projet est spécifiquement conçue pour aborder l'aspect genre de la mise en œuvre des mesures locales de </w:t>
      </w:r>
      <w:r w:rsidR="006B7FEA">
        <w:rPr>
          <w:lang w:val="fr-FR"/>
        </w:rPr>
        <w:t xml:space="preserve">la </w:t>
      </w:r>
      <w:r w:rsidR="001856B0" w:rsidRPr="007778AA">
        <w:rPr>
          <w:lang w:val="fr-FR"/>
        </w:rPr>
        <w:t>NDT</w:t>
      </w:r>
      <w:r w:rsidRPr="007778AA">
        <w:rPr>
          <w:lang w:val="fr-FR"/>
        </w:rPr>
        <w:t xml:space="preserve">. </w:t>
      </w:r>
    </w:p>
    <w:p w14:paraId="5C1E6E7E" w14:textId="77777777" w:rsidR="0083579E" w:rsidRPr="007778AA" w:rsidRDefault="00312BCF">
      <w:pPr>
        <w:rPr>
          <w:lang w:val="fr-FR"/>
        </w:rPr>
      </w:pPr>
      <w:r w:rsidRPr="007778AA">
        <w:rPr>
          <w:lang w:val="fr-FR"/>
        </w:rPr>
        <w:t xml:space="preserve">Le projet est fortement axé sur la création de cadres sensibles au genre pour </w:t>
      </w:r>
      <w:r w:rsidR="001856B0" w:rsidRPr="007778AA">
        <w:rPr>
          <w:lang w:val="fr-FR"/>
        </w:rPr>
        <w:t>la NDT</w:t>
      </w:r>
      <w:r w:rsidRPr="007778AA">
        <w:rPr>
          <w:lang w:val="fr-FR"/>
        </w:rPr>
        <w:t xml:space="preserve">, l'intégration de la dimension de genre et l'autonomisation des femmes, ce qui se reflète dans la conception des composantes du projet. Le résultat 1.1. comprend des approches sensibles au genre pour la planification de l'utilisation des terres et la gestion des paysages et leurs applications aux niveaux national et sous-national, garantissant une participation adéquate des femmes aux processus décisionnels. La composante 2 du projet se concentrera sur les activités sur le terrain en mettant l'accent sur l'inclusion des femmes. Le résultat 2.1. établira ou renforcera les comités de planification et de gestion de l'utilisation des terres sur le terrain et assurera la participation des groupes vulnérables, y compris les femmes et les jeunes. Cela contribuera à une prise de décision meilleure et plus inclusive en matière d'aménagement du territoire sur le terrain. Le résultat 2.1. </w:t>
      </w:r>
      <w:proofErr w:type="gramStart"/>
      <w:r w:rsidRPr="007778AA">
        <w:rPr>
          <w:lang w:val="fr-FR"/>
        </w:rPr>
        <w:t>garantira</w:t>
      </w:r>
      <w:proofErr w:type="gramEnd"/>
      <w:r w:rsidRPr="007778AA">
        <w:rPr>
          <w:lang w:val="fr-FR"/>
        </w:rPr>
        <w:t xml:space="preserve"> également que les groupes traditionnellement sous-représentés sont entendus et ont une réelle influence sur les décisions liées à l'utilisation des terres sur le terrain. Le résultat 2.3. </w:t>
      </w:r>
      <w:proofErr w:type="gramStart"/>
      <w:r w:rsidRPr="007778AA">
        <w:rPr>
          <w:lang w:val="fr-FR"/>
        </w:rPr>
        <w:t>rendra</w:t>
      </w:r>
      <w:proofErr w:type="gramEnd"/>
      <w:r w:rsidRPr="007778AA">
        <w:rPr>
          <w:lang w:val="fr-FR"/>
        </w:rPr>
        <w:t xml:space="preserve"> opérationnelle l'idée principale de la composante 2, en mettant en œuvre sur le terrain des solutions </w:t>
      </w:r>
      <w:r w:rsidR="001856B0" w:rsidRPr="007778AA">
        <w:rPr>
          <w:lang w:val="fr-FR"/>
        </w:rPr>
        <w:t>NDT</w:t>
      </w:r>
      <w:r w:rsidRPr="007778AA">
        <w:rPr>
          <w:lang w:val="fr-FR"/>
        </w:rPr>
        <w:t xml:space="preserve"> sélectionnées et sensibles au genre, ciblant au moins 35% des ménages bénéficiaires </w:t>
      </w:r>
      <w:r w:rsidRPr="007778AA">
        <w:rPr>
          <w:lang w:val="fr-FR"/>
        </w:rPr>
        <w:lastRenderedPageBreak/>
        <w:t xml:space="preserve">dirigés par des femmes. En outre, toutes les activités de formation prévues dans le cadre de ce projet ont des objectifs de genre ambitieux mais viables. </w:t>
      </w:r>
    </w:p>
    <w:p w14:paraId="1681BCB4" w14:textId="77777777" w:rsidR="00641C64" w:rsidRPr="007778AA" w:rsidRDefault="00641C64" w:rsidP="00F93A42">
      <w:pPr>
        <w:rPr>
          <w:lang w:val="fr-FR"/>
        </w:rPr>
      </w:pPr>
    </w:p>
    <w:p w14:paraId="0A311292" w14:textId="77777777" w:rsidR="0083579E" w:rsidRPr="007778AA" w:rsidRDefault="00312BCF">
      <w:pPr>
        <w:pStyle w:val="Titre2"/>
        <w:rPr>
          <w:lang w:val="fr-FR"/>
        </w:rPr>
      </w:pPr>
      <w:bookmarkStart w:id="60" w:name="_Toc98142346"/>
      <w:bookmarkStart w:id="61" w:name="_Toc100004871"/>
      <w:r w:rsidRPr="007778AA">
        <w:rPr>
          <w:lang w:val="fr-FR"/>
        </w:rPr>
        <w:t xml:space="preserve">4. L'engagement du secteur privé. </w:t>
      </w:r>
      <w:bookmarkStart w:id="62" w:name="_Hlk511815675"/>
      <w:bookmarkEnd w:id="60"/>
      <w:bookmarkEnd w:id="61"/>
    </w:p>
    <w:p w14:paraId="17A221F7" w14:textId="77777777" w:rsidR="0083579E" w:rsidRPr="007778AA" w:rsidRDefault="00312BCF">
      <w:pPr>
        <w:pBdr>
          <w:bottom w:val="single" w:sz="4" w:space="1" w:color="auto"/>
        </w:pBdr>
        <w:rPr>
          <w:color w:val="7F7F7F" w:themeColor="text1" w:themeTint="80"/>
          <w:lang w:val="fr-FR"/>
        </w:rPr>
      </w:pPr>
      <w:r w:rsidRPr="007778AA">
        <w:rPr>
          <w:color w:val="7F7F7F" w:themeColor="text1" w:themeTint="80"/>
          <w:lang w:val="fr-FR"/>
        </w:rPr>
        <w:t>Y aura-t-il un engagement du secteur privé dans le projet ? (</w:t>
      </w:r>
      <w:proofErr w:type="gramStart"/>
      <w:r w:rsidRPr="007778AA">
        <w:rPr>
          <w:color w:val="7F7F7F" w:themeColor="text1" w:themeTint="80"/>
          <w:lang w:val="fr-FR"/>
        </w:rPr>
        <w:t>oui</w:t>
      </w:r>
      <w:proofErr w:type="gramEnd"/>
      <w:r w:rsidRPr="007778AA">
        <w:rPr>
          <w:color w:val="7F7F7F" w:themeColor="text1" w:themeTint="80"/>
          <w:lang w:val="fr-FR"/>
        </w:rPr>
        <w:t xml:space="preserve"> </w:t>
      </w:r>
      <w:r w:rsidR="000E0A94" w:rsidRPr="007778AA">
        <w:rPr>
          <w:color w:val="7F7F7F" w:themeColor="text1" w:themeTint="80"/>
          <w:szCs w:val="20"/>
          <w:shd w:val="clear" w:color="auto" w:fill="E6E6E6"/>
          <w:lang w:val="fr-FR"/>
        </w:rPr>
        <w:fldChar w:fldCharType="begin">
          <w:ffData>
            <w:name w:val="incl_gender_no"/>
            <w:enabled/>
            <w:calcOnExit w:val="0"/>
            <w:checkBox>
              <w:sizeAuto/>
              <w:default w:val="1"/>
            </w:checkBox>
          </w:ffData>
        </w:fldChar>
      </w:r>
      <w:bookmarkStart w:id="63" w:name="incl_gender_no"/>
      <w:r w:rsidR="000E0A94" w:rsidRPr="007778AA">
        <w:rPr>
          <w:color w:val="7F7F7F" w:themeColor="text1" w:themeTint="80"/>
          <w:szCs w:val="20"/>
          <w:shd w:val="clear" w:color="auto" w:fill="E6E6E6"/>
          <w:lang w:val="fr-FR"/>
        </w:rPr>
        <w:instrText xml:space="preserve"> FORMCHECKBOX </w:instrText>
      </w:r>
      <w:r w:rsidR="004B2966">
        <w:rPr>
          <w:color w:val="7F7F7F" w:themeColor="text1" w:themeTint="80"/>
          <w:szCs w:val="20"/>
          <w:shd w:val="clear" w:color="auto" w:fill="E6E6E6"/>
          <w:lang w:val="fr-FR"/>
        </w:rPr>
      </w:r>
      <w:r w:rsidR="004B2966">
        <w:rPr>
          <w:color w:val="7F7F7F" w:themeColor="text1" w:themeTint="80"/>
          <w:szCs w:val="20"/>
          <w:shd w:val="clear" w:color="auto" w:fill="E6E6E6"/>
          <w:lang w:val="fr-FR"/>
        </w:rPr>
        <w:fldChar w:fldCharType="separate"/>
      </w:r>
      <w:r w:rsidR="000E0A94" w:rsidRPr="007778AA">
        <w:rPr>
          <w:color w:val="7F7F7F" w:themeColor="text1" w:themeTint="80"/>
          <w:szCs w:val="20"/>
          <w:shd w:val="clear" w:color="auto" w:fill="E6E6E6"/>
          <w:lang w:val="fr-FR"/>
        </w:rPr>
        <w:fldChar w:fldCharType="end"/>
      </w:r>
      <w:bookmarkEnd w:id="63"/>
      <w:r w:rsidRPr="007778AA">
        <w:rPr>
          <w:color w:val="7F7F7F" w:themeColor="text1" w:themeTint="80"/>
          <w:szCs w:val="20"/>
          <w:lang w:val="fr-FR"/>
        </w:rPr>
        <w:t xml:space="preserve"> /ou non </w:t>
      </w:r>
      <w:r w:rsidRPr="007778AA">
        <w:rPr>
          <w:color w:val="7F7F7F" w:themeColor="text1" w:themeTint="80"/>
          <w:szCs w:val="20"/>
          <w:shd w:val="clear" w:color="auto" w:fill="E6E6E6"/>
          <w:lang w:val="fr-FR"/>
        </w:rPr>
        <w:fldChar w:fldCharType="begin">
          <w:ffData>
            <w:name w:val="incl_gender_no"/>
            <w:enabled/>
            <w:calcOnExit w:val="0"/>
            <w:checkBox>
              <w:sizeAuto/>
              <w:default w:val="0"/>
            </w:checkBox>
          </w:ffData>
        </w:fldChar>
      </w:r>
      <w:r w:rsidRPr="007778AA">
        <w:rPr>
          <w:color w:val="7F7F7F" w:themeColor="text1" w:themeTint="80"/>
          <w:szCs w:val="20"/>
          <w:lang w:val="fr-FR"/>
        </w:rPr>
        <w:instrText xml:space="preserve"> FORMCHECKBOX </w:instrText>
      </w:r>
      <w:r w:rsidR="004B2966">
        <w:rPr>
          <w:color w:val="7F7F7F" w:themeColor="text1" w:themeTint="80"/>
          <w:szCs w:val="20"/>
          <w:shd w:val="clear" w:color="auto" w:fill="E6E6E6"/>
          <w:lang w:val="fr-FR"/>
        </w:rPr>
      </w:r>
      <w:r w:rsidR="004B2966">
        <w:rPr>
          <w:color w:val="7F7F7F" w:themeColor="text1" w:themeTint="80"/>
          <w:szCs w:val="20"/>
          <w:shd w:val="clear" w:color="auto" w:fill="E6E6E6"/>
          <w:lang w:val="fr-FR"/>
        </w:rPr>
        <w:fldChar w:fldCharType="separate"/>
      </w:r>
      <w:r w:rsidRPr="007778AA">
        <w:rPr>
          <w:color w:val="7F7F7F" w:themeColor="text1" w:themeTint="80"/>
          <w:szCs w:val="20"/>
          <w:shd w:val="clear" w:color="auto" w:fill="E6E6E6"/>
          <w:lang w:val="fr-FR"/>
        </w:rPr>
        <w:fldChar w:fldCharType="end"/>
      </w:r>
      <w:r w:rsidRPr="007778AA">
        <w:rPr>
          <w:color w:val="7F7F7F" w:themeColor="text1" w:themeTint="80"/>
          <w:szCs w:val="20"/>
          <w:lang w:val="fr-FR"/>
        </w:rPr>
        <w:t>)</w:t>
      </w:r>
      <w:r w:rsidRPr="007778AA">
        <w:rPr>
          <w:color w:val="7F7F7F" w:themeColor="text1" w:themeTint="80"/>
          <w:lang w:val="fr-FR"/>
        </w:rPr>
        <w:t xml:space="preserve">. </w:t>
      </w:r>
      <w:bookmarkEnd w:id="62"/>
      <w:r w:rsidR="00FF0CC3" w:rsidRPr="007778AA">
        <w:rPr>
          <w:color w:val="7F7F7F" w:themeColor="text1" w:themeTint="80"/>
          <w:lang w:val="fr-FR"/>
        </w:rPr>
        <w:t>Veuillez expliquer brièvement les raisons de votre réponse.</w:t>
      </w:r>
    </w:p>
    <w:p w14:paraId="41FDB9AD" w14:textId="77777777" w:rsidR="00980890" w:rsidRPr="007778AA" w:rsidRDefault="00980890" w:rsidP="00F93A42">
      <w:pPr>
        <w:rPr>
          <w:color w:val="FF0000"/>
          <w:lang w:val="fr-FR"/>
        </w:rPr>
      </w:pPr>
    </w:p>
    <w:p w14:paraId="3DC8FD7C" w14:textId="77777777" w:rsidR="0083579E" w:rsidRPr="007778AA" w:rsidRDefault="00312BCF">
      <w:pPr>
        <w:rPr>
          <w:lang w:val="fr-FR"/>
        </w:rPr>
      </w:pPr>
      <w:r w:rsidRPr="007778AA">
        <w:rPr>
          <w:lang w:val="fr-FR"/>
        </w:rPr>
        <w:t xml:space="preserve">En 2019, la Banque mondiale a fait l'éloge d'une étude </w:t>
      </w:r>
      <w:r w:rsidR="006B7FEA">
        <w:rPr>
          <w:lang w:val="fr-FR"/>
        </w:rPr>
        <w:t>sur le Burkina Faso intitulée « </w:t>
      </w:r>
      <w:r w:rsidR="00933CFC" w:rsidRPr="007778AA">
        <w:rPr>
          <w:lang w:val="fr-FR"/>
        </w:rPr>
        <w:t xml:space="preserve">Country </w:t>
      </w:r>
      <w:proofErr w:type="spellStart"/>
      <w:r w:rsidR="00933CFC" w:rsidRPr="007778AA">
        <w:rPr>
          <w:lang w:val="fr-FR"/>
        </w:rPr>
        <w:t>Pr</w:t>
      </w:r>
      <w:r w:rsidR="006B7FEA">
        <w:rPr>
          <w:lang w:val="fr-FR"/>
        </w:rPr>
        <w:t>ivate</w:t>
      </w:r>
      <w:proofErr w:type="spellEnd"/>
      <w:r w:rsidR="006B7FEA">
        <w:rPr>
          <w:lang w:val="fr-FR"/>
        </w:rPr>
        <w:t xml:space="preserve"> </w:t>
      </w:r>
      <w:proofErr w:type="spellStart"/>
      <w:r w:rsidR="006B7FEA">
        <w:rPr>
          <w:lang w:val="fr-FR"/>
        </w:rPr>
        <w:t>Sector</w:t>
      </w:r>
      <w:proofErr w:type="spellEnd"/>
      <w:r w:rsidR="006B7FEA">
        <w:rPr>
          <w:lang w:val="fr-FR"/>
        </w:rPr>
        <w:t xml:space="preserve"> Diagnostic (CPSD) »</w:t>
      </w:r>
      <w:r w:rsidR="00933CFC" w:rsidRPr="007778AA">
        <w:rPr>
          <w:lang w:val="fr-FR"/>
        </w:rPr>
        <w:t xml:space="preserve"> </w:t>
      </w:r>
      <w:r w:rsidR="000736EE" w:rsidRPr="007778AA">
        <w:rPr>
          <w:lang w:val="fr-FR"/>
        </w:rPr>
        <w:t xml:space="preserve">qui </w:t>
      </w:r>
      <w:r w:rsidR="002F4A5F" w:rsidRPr="007778AA">
        <w:rPr>
          <w:lang w:val="fr-FR"/>
        </w:rPr>
        <w:t xml:space="preserve">indique que des </w:t>
      </w:r>
      <w:r w:rsidR="0043110F" w:rsidRPr="007778AA">
        <w:rPr>
          <w:lang w:val="fr-FR"/>
        </w:rPr>
        <w:t xml:space="preserve">investissements </w:t>
      </w:r>
      <w:r w:rsidR="008F0746" w:rsidRPr="007778AA">
        <w:rPr>
          <w:lang w:val="fr-FR"/>
        </w:rPr>
        <w:t xml:space="preserve">importants </w:t>
      </w:r>
      <w:r w:rsidR="0043110F" w:rsidRPr="007778AA">
        <w:rPr>
          <w:lang w:val="fr-FR"/>
        </w:rPr>
        <w:t xml:space="preserve">du secteur privé sont essentiels pour soutenir la croissance </w:t>
      </w:r>
      <w:r w:rsidR="008F0746" w:rsidRPr="007778AA">
        <w:rPr>
          <w:lang w:val="fr-FR"/>
        </w:rPr>
        <w:t>au Burkina Faso</w:t>
      </w:r>
      <w:r w:rsidR="00831F45" w:rsidRPr="007778AA">
        <w:rPr>
          <w:lang w:val="fr-FR"/>
        </w:rPr>
        <w:t xml:space="preserve">, mais </w:t>
      </w:r>
      <w:r w:rsidR="00072C3E" w:rsidRPr="007778AA">
        <w:rPr>
          <w:lang w:val="fr-FR"/>
        </w:rPr>
        <w:t>note</w:t>
      </w:r>
      <w:r w:rsidR="00831F45" w:rsidRPr="007778AA">
        <w:rPr>
          <w:lang w:val="fr-FR"/>
        </w:rPr>
        <w:t xml:space="preserve"> également que les </w:t>
      </w:r>
      <w:r w:rsidR="005F7290" w:rsidRPr="007778AA">
        <w:rPr>
          <w:lang w:val="fr-FR"/>
        </w:rPr>
        <w:t xml:space="preserve">moteurs de </w:t>
      </w:r>
      <w:r w:rsidR="00831F45" w:rsidRPr="007778AA">
        <w:rPr>
          <w:lang w:val="fr-FR"/>
        </w:rPr>
        <w:t xml:space="preserve">croissance </w:t>
      </w:r>
      <w:r w:rsidR="005F7290" w:rsidRPr="007778AA">
        <w:rPr>
          <w:lang w:val="fr-FR"/>
        </w:rPr>
        <w:t xml:space="preserve">de l'activité économique </w:t>
      </w:r>
      <w:r w:rsidR="00831F45" w:rsidRPr="007778AA">
        <w:rPr>
          <w:lang w:val="fr-FR"/>
        </w:rPr>
        <w:t xml:space="preserve">de </w:t>
      </w:r>
      <w:r w:rsidR="007034BF" w:rsidRPr="007778AA">
        <w:rPr>
          <w:lang w:val="fr-FR"/>
        </w:rPr>
        <w:t xml:space="preserve">la décennie </w:t>
      </w:r>
      <w:r w:rsidR="00831F45" w:rsidRPr="007778AA">
        <w:rPr>
          <w:lang w:val="fr-FR"/>
        </w:rPr>
        <w:t>précédente</w:t>
      </w:r>
      <w:r w:rsidR="007034BF" w:rsidRPr="007778AA">
        <w:rPr>
          <w:lang w:val="fr-FR"/>
        </w:rPr>
        <w:t xml:space="preserve">, </w:t>
      </w:r>
      <w:r w:rsidR="005F7290" w:rsidRPr="007778AA">
        <w:rPr>
          <w:lang w:val="fr-FR"/>
        </w:rPr>
        <w:t xml:space="preserve">notamment </w:t>
      </w:r>
      <w:r w:rsidR="001063F4" w:rsidRPr="007778AA">
        <w:rPr>
          <w:lang w:val="fr-FR"/>
        </w:rPr>
        <w:t xml:space="preserve">des </w:t>
      </w:r>
      <w:r w:rsidR="00B6411B" w:rsidRPr="007778AA">
        <w:rPr>
          <w:lang w:val="fr-FR"/>
        </w:rPr>
        <w:t>segments de l'</w:t>
      </w:r>
      <w:r w:rsidR="001063F4" w:rsidRPr="007778AA">
        <w:rPr>
          <w:lang w:val="fr-FR"/>
        </w:rPr>
        <w:t xml:space="preserve">exploitation </w:t>
      </w:r>
      <w:r w:rsidR="00831F45" w:rsidRPr="007778AA">
        <w:rPr>
          <w:lang w:val="fr-FR"/>
        </w:rPr>
        <w:t xml:space="preserve">aurifère et de la </w:t>
      </w:r>
      <w:r w:rsidR="00B6411B" w:rsidRPr="007778AA">
        <w:rPr>
          <w:lang w:val="fr-FR"/>
        </w:rPr>
        <w:t xml:space="preserve">culture du </w:t>
      </w:r>
      <w:r w:rsidR="00831F45" w:rsidRPr="007778AA">
        <w:rPr>
          <w:lang w:val="fr-FR"/>
        </w:rPr>
        <w:t xml:space="preserve">coton, </w:t>
      </w:r>
      <w:r w:rsidR="007034BF" w:rsidRPr="007778AA">
        <w:rPr>
          <w:lang w:val="fr-FR"/>
        </w:rPr>
        <w:t xml:space="preserve">ne sont pas parvenus à soutenir la croissance dans la période actuelle. Ces </w:t>
      </w:r>
      <w:r w:rsidR="00B6411B" w:rsidRPr="007778AA">
        <w:rPr>
          <w:lang w:val="fr-FR"/>
        </w:rPr>
        <w:t xml:space="preserve">segments </w:t>
      </w:r>
      <w:r w:rsidR="00295D0F" w:rsidRPr="007778AA">
        <w:rPr>
          <w:lang w:val="fr-FR"/>
        </w:rPr>
        <w:t xml:space="preserve">sont </w:t>
      </w:r>
      <w:r w:rsidR="00831F45" w:rsidRPr="007778AA">
        <w:rPr>
          <w:lang w:val="fr-FR"/>
        </w:rPr>
        <w:t>vulnérables aux fluctuations des prix mondiaux des matières premières et aux chocs climatiques</w:t>
      </w:r>
      <w:r w:rsidR="00295D0F" w:rsidRPr="007778AA">
        <w:rPr>
          <w:lang w:val="fr-FR"/>
        </w:rPr>
        <w:t xml:space="preserve">. </w:t>
      </w:r>
    </w:p>
    <w:p w14:paraId="62B15D81" w14:textId="77777777" w:rsidR="006A07AD" w:rsidRPr="007778AA" w:rsidRDefault="006A07AD" w:rsidP="00DE3C77">
      <w:pPr>
        <w:rPr>
          <w:lang w:val="fr-FR"/>
        </w:rPr>
      </w:pPr>
    </w:p>
    <w:p w14:paraId="495D0770" w14:textId="77777777" w:rsidR="0083579E" w:rsidRPr="007778AA" w:rsidRDefault="00312BCF">
      <w:pPr>
        <w:rPr>
          <w:lang w:val="fr-FR"/>
        </w:rPr>
      </w:pPr>
      <w:r w:rsidRPr="007778AA">
        <w:rPr>
          <w:b/>
          <w:bCs/>
          <w:lang w:val="fr-FR"/>
        </w:rPr>
        <w:t>Base économique. L'</w:t>
      </w:r>
      <w:r w:rsidR="008A79AB" w:rsidRPr="007778AA">
        <w:rPr>
          <w:lang w:val="fr-FR"/>
        </w:rPr>
        <w:t>agriculture</w:t>
      </w:r>
      <w:r w:rsidR="0050018C" w:rsidRPr="007778AA">
        <w:rPr>
          <w:lang w:val="fr-FR"/>
        </w:rPr>
        <w:t xml:space="preserve">, dominée par l'agriculture de subsistance et fonctionnant en dessous de ses capacités avec de faibles niveaux de productivité, </w:t>
      </w:r>
      <w:r w:rsidR="008A79AB" w:rsidRPr="007778AA">
        <w:rPr>
          <w:lang w:val="fr-FR"/>
        </w:rPr>
        <w:t xml:space="preserve">est clairement l'activité économique la plus importante du Burkina Faso </w:t>
      </w:r>
      <w:r w:rsidR="0050018C" w:rsidRPr="007778AA">
        <w:rPr>
          <w:lang w:val="fr-FR"/>
        </w:rPr>
        <w:t xml:space="preserve">et représente </w:t>
      </w:r>
      <w:r w:rsidR="008A79AB" w:rsidRPr="007778AA">
        <w:rPr>
          <w:lang w:val="fr-FR"/>
        </w:rPr>
        <w:t>environ 60% de l'emploi et un peu plus d'un tiers du PIB</w:t>
      </w:r>
      <w:r w:rsidR="0050018C" w:rsidRPr="007778AA">
        <w:rPr>
          <w:lang w:val="fr-FR"/>
        </w:rPr>
        <w:t>.</w:t>
      </w:r>
      <w:r w:rsidR="00BF3660" w:rsidRPr="007778AA">
        <w:rPr>
          <w:rStyle w:val="Appelnotedebasdep"/>
          <w:lang w:val="fr-FR"/>
        </w:rPr>
        <w:footnoteReference w:id="55"/>
      </w:r>
      <w:r w:rsidR="00DF3DAE" w:rsidRPr="007778AA">
        <w:rPr>
          <w:lang w:val="fr-FR"/>
        </w:rPr>
        <w:t xml:space="preserve"> Le Burkina Faso est l'un des plus grands producteurs de coton en Afrique et le treizième producteur mondial. </w:t>
      </w:r>
      <w:r w:rsidR="009037F8" w:rsidRPr="007778AA">
        <w:rPr>
          <w:rStyle w:val="Appelnotedebasdep"/>
          <w:lang w:val="fr-FR"/>
        </w:rPr>
        <w:footnoteReference w:id="56"/>
      </w:r>
      <w:r w:rsidR="0016504E" w:rsidRPr="007778AA">
        <w:rPr>
          <w:lang w:val="fr-FR"/>
        </w:rPr>
        <w:t xml:space="preserve">Certains des plus grands </w:t>
      </w:r>
      <w:r w:rsidR="00362514" w:rsidRPr="007778AA">
        <w:rPr>
          <w:lang w:val="fr-FR"/>
        </w:rPr>
        <w:t xml:space="preserve">acteurs du secteur privé au Burkina Faso sont liés </w:t>
      </w:r>
      <w:r w:rsidR="00163A05" w:rsidRPr="007778AA">
        <w:rPr>
          <w:lang w:val="fr-FR"/>
        </w:rPr>
        <w:t xml:space="preserve">ou intégrés </w:t>
      </w:r>
      <w:r w:rsidR="00362514" w:rsidRPr="007778AA">
        <w:rPr>
          <w:lang w:val="fr-FR"/>
        </w:rPr>
        <w:t xml:space="preserve">à l'exploitation de l'or </w:t>
      </w:r>
      <w:r w:rsidR="00163A05" w:rsidRPr="007778AA">
        <w:rPr>
          <w:lang w:val="fr-FR"/>
        </w:rPr>
        <w:t xml:space="preserve">(et à d'autres activités minières) </w:t>
      </w:r>
      <w:r w:rsidR="00362514" w:rsidRPr="007778AA">
        <w:rPr>
          <w:lang w:val="fr-FR"/>
        </w:rPr>
        <w:t xml:space="preserve">ou au commerce d'exportation du coton. En </w:t>
      </w:r>
      <w:r w:rsidR="00AF3ACB" w:rsidRPr="007778AA">
        <w:rPr>
          <w:lang w:val="fr-FR"/>
        </w:rPr>
        <w:t>ce qui concerne le projet, l'</w:t>
      </w:r>
      <w:r w:rsidR="007D7F76" w:rsidRPr="007778AA">
        <w:rPr>
          <w:lang w:val="fr-FR"/>
        </w:rPr>
        <w:t xml:space="preserve">une </w:t>
      </w:r>
      <w:r w:rsidR="00AF3ACB" w:rsidRPr="007778AA">
        <w:rPr>
          <w:lang w:val="fr-FR"/>
        </w:rPr>
        <w:t xml:space="preserve">des plus grandes </w:t>
      </w:r>
      <w:r w:rsidR="00063186" w:rsidRPr="007778AA">
        <w:rPr>
          <w:lang w:val="fr-FR"/>
        </w:rPr>
        <w:t xml:space="preserve">mines d'or industrielles du Burkina Faso </w:t>
      </w:r>
      <w:r w:rsidR="00034B93" w:rsidRPr="007778AA">
        <w:rPr>
          <w:lang w:val="fr-FR"/>
        </w:rPr>
        <w:t xml:space="preserve">est </w:t>
      </w:r>
      <w:r w:rsidR="00063186" w:rsidRPr="007778AA">
        <w:rPr>
          <w:lang w:val="fr-FR"/>
        </w:rPr>
        <w:t>située dans la région du Centre-Nord, Bissa-</w:t>
      </w:r>
      <w:proofErr w:type="spellStart"/>
      <w:r w:rsidR="00063186" w:rsidRPr="007778AA">
        <w:rPr>
          <w:lang w:val="fr-FR"/>
        </w:rPr>
        <w:t>Bouly</w:t>
      </w:r>
      <w:proofErr w:type="spellEnd"/>
      <w:r w:rsidR="00034B93" w:rsidRPr="007778AA">
        <w:rPr>
          <w:lang w:val="fr-FR"/>
        </w:rPr>
        <w:t xml:space="preserve">, tandis que </w:t>
      </w:r>
      <w:proofErr w:type="spellStart"/>
      <w:r w:rsidR="00063186" w:rsidRPr="007778AA">
        <w:rPr>
          <w:lang w:val="fr-FR"/>
        </w:rPr>
        <w:t>Taparko</w:t>
      </w:r>
      <w:proofErr w:type="spellEnd"/>
      <w:r w:rsidR="00034B93" w:rsidRPr="007778AA">
        <w:rPr>
          <w:lang w:val="fr-FR"/>
        </w:rPr>
        <w:t xml:space="preserve">, également grande, est le </w:t>
      </w:r>
      <w:r w:rsidR="005174F5" w:rsidRPr="007778AA">
        <w:rPr>
          <w:lang w:val="fr-FR"/>
        </w:rPr>
        <w:t xml:space="preserve">site </w:t>
      </w:r>
      <w:r w:rsidR="00034B93" w:rsidRPr="007778AA">
        <w:rPr>
          <w:lang w:val="fr-FR"/>
        </w:rPr>
        <w:t>le plus ancien</w:t>
      </w:r>
      <w:r w:rsidR="00063186" w:rsidRPr="007778AA">
        <w:rPr>
          <w:lang w:val="fr-FR"/>
        </w:rPr>
        <w:t xml:space="preserve">. </w:t>
      </w:r>
      <w:r w:rsidR="00270EF1" w:rsidRPr="007778AA">
        <w:rPr>
          <w:rStyle w:val="Appelnotedebasdep"/>
          <w:lang w:val="fr-FR"/>
        </w:rPr>
        <w:footnoteReference w:id="57"/>
      </w:r>
    </w:p>
    <w:p w14:paraId="10F32AE8" w14:textId="77777777" w:rsidR="00213EDD" w:rsidRPr="007778AA" w:rsidRDefault="00213EDD" w:rsidP="00DE3C77">
      <w:pPr>
        <w:rPr>
          <w:lang w:val="fr-FR"/>
        </w:rPr>
      </w:pPr>
    </w:p>
    <w:p w14:paraId="5BC1CA3D" w14:textId="77777777" w:rsidR="0083579E" w:rsidRPr="007778AA" w:rsidRDefault="00312BCF">
      <w:pPr>
        <w:rPr>
          <w:lang w:val="fr-FR"/>
        </w:rPr>
      </w:pPr>
      <w:r w:rsidRPr="007778AA">
        <w:rPr>
          <w:lang w:val="fr-FR"/>
        </w:rPr>
        <w:t xml:space="preserve">Le projet </w:t>
      </w:r>
      <w:r w:rsidR="003F3FC4" w:rsidRPr="007778AA">
        <w:rPr>
          <w:lang w:val="fr-FR"/>
        </w:rPr>
        <w:t>doit encore s'engager avec les acteurs du secteur privé de l'industrie minière</w:t>
      </w:r>
      <w:r w:rsidR="001D05DA" w:rsidRPr="007778AA">
        <w:rPr>
          <w:lang w:val="fr-FR"/>
        </w:rPr>
        <w:t xml:space="preserve">, </w:t>
      </w:r>
      <w:r w:rsidR="000A1C05" w:rsidRPr="007778AA">
        <w:rPr>
          <w:highlight w:val="yellow"/>
          <w:lang w:val="fr-FR"/>
        </w:rPr>
        <w:t xml:space="preserve">ce qui deviendra </w:t>
      </w:r>
      <w:r w:rsidR="001D05DA" w:rsidRPr="007778AA">
        <w:rPr>
          <w:highlight w:val="yellow"/>
          <w:lang w:val="fr-FR"/>
        </w:rPr>
        <w:t xml:space="preserve">pertinent </w:t>
      </w:r>
      <w:r w:rsidR="000A1C05" w:rsidRPr="007778AA">
        <w:rPr>
          <w:highlight w:val="yellow"/>
          <w:lang w:val="fr-FR"/>
        </w:rPr>
        <w:t>au cours du PPG</w:t>
      </w:r>
      <w:r w:rsidR="003914CA" w:rsidRPr="007778AA">
        <w:rPr>
          <w:highlight w:val="yellow"/>
          <w:lang w:val="fr-FR"/>
        </w:rPr>
        <w:t xml:space="preserve">, en termes de discussion des approches de la planification de l'utilisation des terres </w:t>
      </w:r>
      <w:r w:rsidR="002274E1" w:rsidRPr="007778AA">
        <w:rPr>
          <w:highlight w:val="yellow"/>
          <w:lang w:val="fr-FR"/>
        </w:rPr>
        <w:t xml:space="preserve">dans la mise en œuvre de la stratégie </w:t>
      </w:r>
      <w:r w:rsidR="001856B0" w:rsidRPr="007778AA">
        <w:rPr>
          <w:highlight w:val="yellow"/>
          <w:lang w:val="fr-FR"/>
        </w:rPr>
        <w:t>NDT</w:t>
      </w:r>
      <w:r w:rsidR="006B7FEA">
        <w:rPr>
          <w:highlight w:val="yellow"/>
          <w:lang w:val="fr-FR"/>
        </w:rPr>
        <w:t xml:space="preserve"> « éviter »</w:t>
      </w:r>
      <w:r w:rsidR="002274E1" w:rsidRPr="007778AA">
        <w:rPr>
          <w:highlight w:val="yellow"/>
          <w:lang w:val="fr-FR"/>
        </w:rPr>
        <w:t xml:space="preserve"> la dégradation des terres à travers les paysages</w:t>
      </w:r>
      <w:r w:rsidR="003914CA" w:rsidRPr="007778AA">
        <w:rPr>
          <w:highlight w:val="yellow"/>
          <w:lang w:val="fr-FR"/>
        </w:rPr>
        <w:t xml:space="preserve">. </w:t>
      </w:r>
      <w:r w:rsidR="008221A1" w:rsidRPr="007778AA">
        <w:rPr>
          <w:highlight w:val="yellow"/>
          <w:lang w:val="fr-FR"/>
        </w:rPr>
        <w:t>Bien que le secteur extractif ait un rôle dans la dégradation, le rôle le plus important du secteur privé dans ce projet concerne les secteurs productifs de la terre (agriculture, foresterie</w:t>
      </w:r>
      <w:r w:rsidR="005810B5" w:rsidRPr="007778AA">
        <w:rPr>
          <w:highlight w:val="yellow"/>
          <w:lang w:val="fr-FR"/>
        </w:rPr>
        <w:t xml:space="preserve">, élevage). Cet </w:t>
      </w:r>
      <w:r w:rsidR="002274E1" w:rsidRPr="007778AA">
        <w:rPr>
          <w:highlight w:val="yellow"/>
          <w:lang w:val="fr-FR"/>
        </w:rPr>
        <w:t>engagement s</w:t>
      </w:r>
      <w:r w:rsidR="005810B5" w:rsidRPr="007778AA">
        <w:rPr>
          <w:highlight w:val="yellow"/>
          <w:lang w:val="fr-FR"/>
        </w:rPr>
        <w:t>'</w:t>
      </w:r>
      <w:r w:rsidRPr="007778AA">
        <w:rPr>
          <w:highlight w:val="yellow"/>
          <w:lang w:val="fr-FR"/>
        </w:rPr>
        <w:t xml:space="preserve">est fait jusqu'à présent </w:t>
      </w:r>
      <w:r w:rsidR="005174F5" w:rsidRPr="007778AA">
        <w:rPr>
          <w:lang w:val="fr-FR"/>
        </w:rPr>
        <w:t xml:space="preserve">avec </w:t>
      </w:r>
      <w:r w:rsidR="001D05DA" w:rsidRPr="007778AA">
        <w:rPr>
          <w:lang w:val="fr-FR"/>
        </w:rPr>
        <w:t xml:space="preserve">les acteurs du secteur agricole </w:t>
      </w:r>
      <w:r w:rsidR="008E6DA1" w:rsidRPr="007778AA">
        <w:rPr>
          <w:lang w:val="fr-FR"/>
        </w:rPr>
        <w:t xml:space="preserve">par le biais de la </w:t>
      </w:r>
      <w:r w:rsidR="00985638" w:rsidRPr="007778AA">
        <w:rPr>
          <w:lang w:val="fr-FR"/>
        </w:rPr>
        <w:t xml:space="preserve">Confédération Paysanne du Faso </w:t>
      </w:r>
      <w:r w:rsidR="00BB6C03" w:rsidRPr="007778AA">
        <w:rPr>
          <w:lang w:val="fr-FR"/>
        </w:rPr>
        <w:t>(CPF)</w:t>
      </w:r>
      <w:r w:rsidR="001D05DA" w:rsidRPr="007778AA">
        <w:rPr>
          <w:lang w:val="fr-FR"/>
        </w:rPr>
        <w:t xml:space="preserve">. Un </w:t>
      </w:r>
      <w:r w:rsidR="00BB6C03" w:rsidRPr="007778AA">
        <w:rPr>
          <w:lang w:val="fr-FR"/>
        </w:rPr>
        <w:t xml:space="preserve">représentant </w:t>
      </w:r>
      <w:r w:rsidR="001D05DA" w:rsidRPr="007778AA">
        <w:rPr>
          <w:lang w:val="fr-FR"/>
        </w:rPr>
        <w:t xml:space="preserve">de la CPF </w:t>
      </w:r>
      <w:r w:rsidR="003F3FC4" w:rsidRPr="007778AA">
        <w:rPr>
          <w:lang w:val="fr-FR"/>
        </w:rPr>
        <w:t xml:space="preserve">était présent à l'atelier de validation du FIP </w:t>
      </w:r>
      <w:r w:rsidR="00621D67" w:rsidRPr="007778AA">
        <w:rPr>
          <w:lang w:val="fr-FR"/>
        </w:rPr>
        <w:t xml:space="preserve">et a participé activement. La CPF </w:t>
      </w:r>
      <w:r w:rsidR="008A7486" w:rsidRPr="007778AA">
        <w:rPr>
          <w:lang w:val="fr-FR"/>
        </w:rPr>
        <w:t>est l'une des cinq structures /</w:t>
      </w:r>
      <w:r w:rsidR="006B7FEA">
        <w:rPr>
          <w:lang w:val="fr-FR"/>
        </w:rPr>
        <w:t xml:space="preserve"> entités qui font partie de la « </w:t>
      </w:r>
      <w:r w:rsidR="008A7486" w:rsidRPr="007778AA">
        <w:rPr>
          <w:lang w:val="fr-FR"/>
        </w:rPr>
        <w:t>Coalition nationale pour la gestion durable des</w:t>
      </w:r>
      <w:r w:rsidR="006B7FEA">
        <w:rPr>
          <w:lang w:val="fr-FR"/>
        </w:rPr>
        <w:t xml:space="preserve"> terres (CNGDT) »</w:t>
      </w:r>
      <w:r w:rsidR="008A7486" w:rsidRPr="007778AA">
        <w:rPr>
          <w:lang w:val="fr-FR"/>
        </w:rPr>
        <w:t xml:space="preserve">. </w:t>
      </w:r>
      <w:r w:rsidR="006B7FEA">
        <w:rPr>
          <w:lang w:val="fr-FR"/>
        </w:rPr>
        <w:t xml:space="preserve">La </w:t>
      </w:r>
      <w:r w:rsidR="008E136E" w:rsidRPr="007778AA">
        <w:rPr>
          <w:lang w:val="fr-FR"/>
        </w:rPr>
        <w:t xml:space="preserve">CPF est une organisation faîtière nationale </w:t>
      </w:r>
      <w:r w:rsidR="00263453" w:rsidRPr="007778AA">
        <w:rPr>
          <w:lang w:val="fr-FR"/>
        </w:rPr>
        <w:t xml:space="preserve">qui regroupe </w:t>
      </w:r>
      <w:r w:rsidR="008E136E" w:rsidRPr="007778AA">
        <w:rPr>
          <w:lang w:val="fr-FR"/>
        </w:rPr>
        <w:t xml:space="preserve">14 </w:t>
      </w:r>
      <w:r w:rsidR="00263453" w:rsidRPr="007778AA">
        <w:rPr>
          <w:lang w:val="fr-FR"/>
        </w:rPr>
        <w:t xml:space="preserve">autres </w:t>
      </w:r>
      <w:r w:rsidR="008E136E" w:rsidRPr="007778AA">
        <w:rPr>
          <w:lang w:val="fr-FR"/>
        </w:rPr>
        <w:t xml:space="preserve">organisations </w:t>
      </w:r>
      <w:r w:rsidR="00263453" w:rsidRPr="007778AA">
        <w:rPr>
          <w:lang w:val="fr-FR"/>
        </w:rPr>
        <w:t>faîtières de producteurs agricoles</w:t>
      </w:r>
      <w:r w:rsidR="005415D7" w:rsidRPr="007778AA">
        <w:rPr>
          <w:lang w:val="fr-FR"/>
        </w:rPr>
        <w:t xml:space="preserve">, qui seront engagées dans le projet par le biais de la Coalition et de CPF. Ces 14 organisations sont </w:t>
      </w:r>
      <w:r w:rsidR="008E136E" w:rsidRPr="007778AA">
        <w:rPr>
          <w:lang w:val="fr-FR"/>
        </w:rPr>
        <w:t>:</w:t>
      </w:r>
    </w:p>
    <w:p w14:paraId="34787CB3" w14:textId="77777777" w:rsidR="0083579E" w:rsidRPr="007778AA" w:rsidRDefault="00312BCF">
      <w:pPr>
        <w:pStyle w:val="Paragraphedeliste"/>
        <w:numPr>
          <w:ilvl w:val="0"/>
          <w:numId w:val="34"/>
        </w:numPr>
        <w:rPr>
          <w:shd w:val="clear" w:color="auto" w:fill="FFFFFF"/>
          <w:lang w:val="fr-FR"/>
        </w:rPr>
      </w:pPr>
      <w:r w:rsidRPr="007778AA">
        <w:rPr>
          <w:shd w:val="clear" w:color="auto" w:fill="FFFFFF"/>
          <w:lang w:val="fr-FR"/>
        </w:rPr>
        <w:t>L'UNPC/B (</w:t>
      </w:r>
      <w:r w:rsidRPr="007778AA">
        <w:rPr>
          <w:i/>
          <w:iCs/>
          <w:shd w:val="clear" w:color="auto" w:fill="FFFFFF"/>
          <w:lang w:val="fr-FR"/>
        </w:rPr>
        <w:t>Union Nationale des Producteurs de Coton du Burkina Faso</w:t>
      </w:r>
      <w:r w:rsidRPr="007778AA">
        <w:rPr>
          <w:shd w:val="clear" w:color="auto" w:fill="FFFFFF"/>
          <w:lang w:val="fr-FR"/>
        </w:rPr>
        <w:t xml:space="preserve">), qui est le plus haut syndicat de producteurs de coton du pays, les </w:t>
      </w:r>
      <w:r w:rsidRPr="007778AA">
        <w:rPr>
          <w:i/>
          <w:iCs/>
          <w:shd w:val="clear" w:color="auto" w:fill="FFFFFF"/>
          <w:lang w:val="fr-FR"/>
        </w:rPr>
        <w:t xml:space="preserve">Groupements des Producteurs de Coton </w:t>
      </w:r>
      <w:r w:rsidRPr="007778AA">
        <w:rPr>
          <w:shd w:val="clear" w:color="auto" w:fill="FFFFFF"/>
          <w:lang w:val="fr-FR"/>
        </w:rPr>
        <w:t>(GPC) ;</w:t>
      </w:r>
    </w:p>
    <w:p w14:paraId="0D54A025" w14:textId="77777777" w:rsidR="0083579E" w:rsidRPr="007778AA" w:rsidRDefault="00312BCF">
      <w:pPr>
        <w:pStyle w:val="Paragraphedeliste"/>
        <w:numPr>
          <w:ilvl w:val="0"/>
          <w:numId w:val="33"/>
        </w:numPr>
        <w:rPr>
          <w:shd w:val="clear" w:color="auto" w:fill="FFFFFF"/>
          <w:lang w:val="fr-FR"/>
        </w:rPr>
      </w:pPr>
      <w:r w:rsidRPr="007778AA">
        <w:rPr>
          <w:shd w:val="clear" w:color="auto" w:fill="FFFFFF"/>
          <w:lang w:val="fr-FR"/>
        </w:rPr>
        <w:t>FEPAB (</w:t>
      </w:r>
      <w:r w:rsidRPr="007778AA">
        <w:rPr>
          <w:i/>
          <w:iCs/>
          <w:shd w:val="clear" w:color="auto" w:fill="FFFFFF"/>
          <w:lang w:val="fr-FR"/>
        </w:rPr>
        <w:t>Fédération des Professionnels Agricoles du Burkina</w:t>
      </w:r>
      <w:r w:rsidRPr="007778AA">
        <w:rPr>
          <w:shd w:val="clear" w:color="auto" w:fill="FFFFFF"/>
          <w:lang w:val="fr-FR"/>
        </w:rPr>
        <w:t xml:space="preserve">) ; </w:t>
      </w:r>
    </w:p>
    <w:p w14:paraId="02905900"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FEB (</w:t>
      </w:r>
      <w:r w:rsidRPr="007778AA">
        <w:rPr>
          <w:i/>
          <w:iCs/>
          <w:szCs w:val="22"/>
          <w:shd w:val="clear" w:color="auto" w:fill="FFFFFF"/>
          <w:lang w:val="fr-FR"/>
        </w:rPr>
        <w:t>Fédération des Eleveurs du Burkina</w:t>
      </w:r>
      <w:r w:rsidRPr="007778AA">
        <w:rPr>
          <w:szCs w:val="22"/>
          <w:shd w:val="clear" w:color="auto" w:fill="FFFFFF"/>
          <w:lang w:val="fr-FR"/>
        </w:rPr>
        <w:t>) ;</w:t>
      </w:r>
    </w:p>
    <w:p w14:paraId="76B31942"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FENAFER/B (</w:t>
      </w:r>
      <w:r w:rsidRPr="007778AA">
        <w:rPr>
          <w:i/>
          <w:iCs/>
          <w:szCs w:val="22"/>
          <w:shd w:val="clear" w:color="auto" w:fill="FFFFFF"/>
          <w:lang w:val="fr-FR"/>
        </w:rPr>
        <w:t>Fédération Nationale des Femmes Rurales du Burkina</w:t>
      </w:r>
      <w:r w:rsidRPr="007778AA">
        <w:rPr>
          <w:szCs w:val="22"/>
          <w:shd w:val="clear" w:color="auto" w:fill="FFFFFF"/>
          <w:lang w:val="fr-FR"/>
        </w:rPr>
        <w:t xml:space="preserve">) ; </w:t>
      </w:r>
    </w:p>
    <w:p w14:paraId="4FDCE506"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FENAO/PFLNL (</w:t>
      </w:r>
      <w:r w:rsidRPr="007778AA">
        <w:rPr>
          <w:i/>
          <w:iCs/>
          <w:szCs w:val="22"/>
          <w:shd w:val="clear" w:color="auto" w:fill="FFFFFF"/>
          <w:lang w:val="fr-FR"/>
        </w:rPr>
        <w:t>Fédération Nationale des Opérateurs des Produits Forestiers Ligneux et Non Ligneux</w:t>
      </w:r>
      <w:r w:rsidRPr="007778AA">
        <w:rPr>
          <w:szCs w:val="22"/>
          <w:shd w:val="clear" w:color="auto" w:fill="FFFFFF"/>
          <w:lang w:val="fr-FR"/>
        </w:rPr>
        <w:t xml:space="preserve">) ; </w:t>
      </w:r>
    </w:p>
    <w:p w14:paraId="684B053F"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FENUGGF (</w:t>
      </w:r>
      <w:r w:rsidRPr="007778AA">
        <w:rPr>
          <w:i/>
          <w:iCs/>
          <w:szCs w:val="22"/>
          <w:shd w:val="clear" w:color="auto" w:fill="FFFFFF"/>
          <w:lang w:val="fr-FR"/>
        </w:rPr>
        <w:t>Fédération Nationale des Unions et Groupements de Gestion Forestière</w:t>
      </w:r>
      <w:r w:rsidRPr="007778AA">
        <w:rPr>
          <w:szCs w:val="22"/>
          <w:shd w:val="clear" w:color="auto" w:fill="FFFFFF"/>
          <w:lang w:val="fr-FR"/>
        </w:rPr>
        <w:t xml:space="preserve">) ; </w:t>
      </w:r>
    </w:p>
    <w:p w14:paraId="21153B93"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FNJPAF (</w:t>
      </w:r>
      <w:r w:rsidRPr="007778AA">
        <w:rPr>
          <w:i/>
          <w:iCs/>
          <w:szCs w:val="22"/>
          <w:shd w:val="clear" w:color="auto" w:fill="FFFFFF"/>
          <w:lang w:val="fr-FR"/>
        </w:rPr>
        <w:t>Fédération Nationale des Jeunes Professionnels Agricoles du Faso</w:t>
      </w:r>
      <w:r w:rsidRPr="007778AA">
        <w:rPr>
          <w:szCs w:val="22"/>
          <w:shd w:val="clear" w:color="auto" w:fill="FFFFFF"/>
          <w:lang w:val="fr-FR"/>
        </w:rPr>
        <w:t xml:space="preserve">) ; </w:t>
      </w:r>
    </w:p>
    <w:p w14:paraId="469B2947"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FNPB (</w:t>
      </w:r>
      <w:r w:rsidRPr="007778AA">
        <w:rPr>
          <w:i/>
          <w:iCs/>
          <w:szCs w:val="22"/>
          <w:shd w:val="clear" w:color="auto" w:fill="FFFFFF"/>
          <w:lang w:val="fr-FR"/>
        </w:rPr>
        <w:t>Fédération Nationale des Producteurs de Banane du Burkina</w:t>
      </w:r>
      <w:r w:rsidRPr="007778AA">
        <w:rPr>
          <w:szCs w:val="22"/>
          <w:shd w:val="clear" w:color="auto" w:fill="FFFFFF"/>
          <w:lang w:val="fr-FR"/>
        </w:rPr>
        <w:t xml:space="preserve">) ; </w:t>
      </w:r>
    </w:p>
    <w:p w14:paraId="498B6F72"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UGCPA (</w:t>
      </w:r>
      <w:r w:rsidRPr="007778AA">
        <w:rPr>
          <w:i/>
          <w:iCs/>
          <w:szCs w:val="22"/>
          <w:shd w:val="clear" w:color="auto" w:fill="FFFFFF"/>
          <w:lang w:val="fr-FR"/>
        </w:rPr>
        <w:t>Union des Groupements pour la Commercialisation des Produits Agricoles</w:t>
      </w:r>
      <w:r w:rsidRPr="007778AA">
        <w:rPr>
          <w:szCs w:val="22"/>
          <w:shd w:val="clear" w:color="auto" w:fill="FFFFFF"/>
          <w:lang w:val="fr-FR"/>
        </w:rPr>
        <w:t>) ;</w:t>
      </w:r>
    </w:p>
    <w:p w14:paraId="053F3C6A"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UNERIZ (</w:t>
      </w:r>
      <w:r w:rsidRPr="007778AA">
        <w:rPr>
          <w:i/>
          <w:iCs/>
          <w:szCs w:val="22"/>
          <w:shd w:val="clear" w:color="auto" w:fill="FFFFFF"/>
          <w:lang w:val="fr-FR"/>
        </w:rPr>
        <w:t>Union Nationale des Etuveuses de Riz du Burkina</w:t>
      </w:r>
      <w:r w:rsidRPr="007778AA">
        <w:rPr>
          <w:szCs w:val="22"/>
          <w:shd w:val="clear" w:color="auto" w:fill="FFFFFF"/>
          <w:lang w:val="fr-FR"/>
        </w:rPr>
        <w:t>) ;</w:t>
      </w:r>
    </w:p>
    <w:p w14:paraId="65FD535F"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UNML (</w:t>
      </w:r>
      <w:r w:rsidRPr="007778AA">
        <w:rPr>
          <w:i/>
          <w:iCs/>
          <w:szCs w:val="22"/>
          <w:shd w:val="clear" w:color="auto" w:fill="FFFFFF"/>
          <w:lang w:val="fr-FR"/>
        </w:rPr>
        <w:t>Union Nationale des Mini Laiteries et des Petits Producteurs de Lait Local</w:t>
      </w:r>
      <w:r w:rsidRPr="007778AA">
        <w:rPr>
          <w:szCs w:val="22"/>
          <w:shd w:val="clear" w:color="auto" w:fill="FFFFFF"/>
          <w:lang w:val="fr-FR"/>
        </w:rPr>
        <w:t>) ;</w:t>
      </w:r>
    </w:p>
    <w:p w14:paraId="42744B70"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UNPMB (</w:t>
      </w:r>
      <w:r w:rsidRPr="007778AA">
        <w:rPr>
          <w:i/>
          <w:iCs/>
          <w:szCs w:val="22"/>
          <w:shd w:val="clear" w:color="auto" w:fill="FFFFFF"/>
          <w:lang w:val="fr-FR"/>
        </w:rPr>
        <w:t>Union Nationale des Producteurs de Mangues du Burkina</w:t>
      </w:r>
      <w:r w:rsidRPr="007778AA">
        <w:rPr>
          <w:szCs w:val="22"/>
          <w:shd w:val="clear" w:color="auto" w:fill="FFFFFF"/>
          <w:lang w:val="fr-FR"/>
        </w:rPr>
        <w:t xml:space="preserve">) ; </w:t>
      </w:r>
    </w:p>
    <w:p w14:paraId="027EDF0F"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UNPRB (</w:t>
      </w:r>
      <w:r w:rsidRPr="007778AA">
        <w:rPr>
          <w:i/>
          <w:iCs/>
          <w:szCs w:val="22"/>
          <w:shd w:val="clear" w:color="auto" w:fill="FFFFFF"/>
          <w:lang w:val="fr-FR"/>
        </w:rPr>
        <w:t>Union Nationale des Producteurs de Riz du Burkina</w:t>
      </w:r>
      <w:r w:rsidRPr="007778AA">
        <w:rPr>
          <w:szCs w:val="22"/>
          <w:shd w:val="clear" w:color="auto" w:fill="FFFFFF"/>
          <w:lang w:val="fr-FR"/>
        </w:rPr>
        <w:t xml:space="preserve">) ; et </w:t>
      </w:r>
    </w:p>
    <w:p w14:paraId="583FEDFB" w14:textId="77777777" w:rsidR="0083579E" w:rsidRPr="007778AA" w:rsidRDefault="00312BCF">
      <w:pPr>
        <w:pStyle w:val="Paragraphedeliste"/>
        <w:numPr>
          <w:ilvl w:val="0"/>
          <w:numId w:val="33"/>
        </w:numPr>
        <w:suppressAutoHyphens w:val="0"/>
        <w:autoSpaceDN/>
        <w:textAlignment w:val="auto"/>
        <w:rPr>
          <w:szCs w:val="22"/>
          <w:shd w:val="clear" w:color="auto" w:fill="FFFFFF"/>
          <w:lang w:val="fr-FR"/>
        </w:rPr>
      </w:pPr>
      <w:r w:rsidRPr="007778AA">
        <w:rPr>
          <w:szCs w:val="22"/>
          <w:shd w:val="clear" w:color="auto" w:fill="FFFFFF"/>
          <w:lang w:val="fr-FR"/>
        </w:rPr>
        <w:t>UNPSB (</w:t>
      </w:r>
      <w:r w:rsidRPr="007778AA">
        <w:rPr>
          <w:i/>
          <w:iCs/>
          <w:szCs w:val="22"/>
          <w:shd w:val="clear" w:color="auto" w:fill="FFFFFF"/>
          <w:lang w:val="fr-FR"/>
        </w:rPr>
        <w:t>Union Nationale des Producteurs de Semences du Burkina</w:t>
      </w:r>
      <w:r w:rsidRPr="007778AA">
        <w:rPr>
          <w:szCs w:val="22"/>
          <w:shd w:val="clear" w:color="auto" w:fill="FFFFFF"/>
          <w:lang w:val="fr-FR"/>
        </w:rPr>
        <w:t>).</w:t>
      </w:r>
    </w:p>
    <w:p w14:paraId="2799A47B" w14:textId="77777777" w:rsidR="00E375A5" w:rsidRPr="007778AA" w:rsidRDefault="00E375A5" w:rsidP="00F93A42">
      <w:pPr>
        <w:rPr>
          <w:lang w:val="fr-FR"/>
        </w:rPr>
      </w:pPr>
    </w:p>
    <w:p w14:paraId="4C47DB8C" w14:textId="77777777" w:rsidR="0083579E" w:rsidRPr="007778AA" w:rsidRDefault="00312BCF">
      <w:pPr>
        <w:rPr>
          <w:szCs w:val="22"/>
          <w:lang w:val="fr-FR"/>
        </w:rPr>
      </w:pPr>
      <w:r w:rsidRPr="007778AA">
        <w:rPr>
          <w:szCs w:val="22"/>
          <w:lang w:val="fr-FR"/>
        </w:rPr>
        <w:t xml:space="preserve">CPF </w:t>
      </w:r>
      <w:r w:rsidR="0035227F" w:rsidRPr="007778AA">
        <w:rPr>
          <w:szCs w:val="22"/>
          <w:lang w:val="fr-FR"/>
        </w:rPr>
        <w:t>dispose d'un large réseau d'</w:t>
      </w:r>
      <w:r w:rsidR="0085623B" w:rsidRPr="007778AA">
        <w:rPr>
          <w:szCs w:val="22"/>
          <w:lang w:val="fr-FR"/>
        </w:rPr>
        <w:t xml:space="preserve">animateurs et </w:t>
      </w:r>
      <w:r w:rsidRPr="007778AA">
        <w:rPr>
          <w:szCs w:val="22"/>
          <w:lang w:val="fr-FR"/>
        </w:rPr>
        <w:t xml:space="preserve">a des affiliations dans presque toutes les communes de la zone du projet. En plus de sa bonne connaissance et de son accès aux bénéficiaires du projet que </w:t>
      </w:r>
      <w:r w:rsidR="00E03783" w:rsidRPr="007778AA">
        <w:rPr>
          <w:szCs w:val="22"/>
          <w:lang w:val="fr-FR"/>
        </w:rPr>
        <w:t xml:space="preserve">sont les </w:t>
      </w:r>
      <w:r w:rsidRPr="007778AA">
        <w:rPr>
          <w:szCs w:val="22"/>
          <w:lang w:val="fr-FR"/>
        </w:rPr>
        <w:t xml:space="preserve">petits exploitants </w:t>
      </w:r>
      <w:r w:rsidR="00E03783" w:rsidRPr="007778AA">
        <w:rPr>
          <w:szCs w:val="22"/>
          <w:lang w:val="fr-FR"/>
        </w:rPr>
        <w:t>par le biais de diverses associations de producteurs, l'</w:t>
      </w:r>
      <w:r w:rsidRPr="007778AA">
        <w:rPr>
          <w:szCs w:val="22"/>
          <w:lang w:val="fr-FR"/>
        </w:rPr>
        <w:t xml:space="preserve">expérience </w:t>
      </w:r>
      <w:r w:rsidR="00E03783" w:rsidRPr="007778AA">
        <w:rPr>
          <w:szCs w:val="22"/>
          <w:lang w:val="fr-FR"/>
        </w:rPr>
        <w:t xml:space="preserve">de </w:t>
      </w:r>
      <w:r w:rsidR="006B7FEA">
        <w:rPr>
          <w:szCs w:val="22"/>
          <w:lang w:val="fr-FR"/>
        </w:rPr>
        <w:t xml:space="preserve">la </w:t>
      </w:r>
      <w:r w:rsidR="00E03783" w:rsidRPr="007778AA">
        <w:rPr>
          <w:szCs w:val="22"/>
          <w:lang w:val="fr-FR"/>
        </w:rPr>
        <w:t xml:space="preserve">CPF </w:t>
      </w:r>
      <w:r w:rsidRPr="007778AA">
        <w:rPr>
          <w:szCs w:val="22"/>
          <w:lang w:val="fr-FR"/>
        </w:rPr>
        <w:t xml:space="preserve">dans une grande variété de thèmes (sensibilisation/plaidoyer sur les </w:t>
      </w:r>
      <w:r w:rsidR="006B271B" w:rsidRPr="007778AA">
        <w:rPr>
          <w:szCs w:val="22"/>
          <w:lang w:val="fr-FR"/>
        </w:rPr>
        <w:t xml:space="preserve">questions </w:t>
      </w:r>
      <w:r w:rsidRPr="007778AA">
        <w:rPr>
          <w:szCs w:val="22"/>
          <w:lang w:val="fr-FR"/>
        </w:rPr>
        <w:t xml:space="preserve">foncières, le changement climatique </w:t>
      </w:r>
      <w:r w:rsidR="006B271B" w:rsidRPr="007778AA">
        <w:rPr>
          <w:szCs w:val="22"/>
          <w:lang w:val="fr-FR"/>
        </w:rPr>
        <w:t>et la fourniture de services de vulgarisation par le biais d'</w:t>
      </w:r>
      <w:r w:rsidRPr="007778AA">
        <w:rPr>
          <w:szCs w:val="22"/>
          <w:lang w:val="fr-FR"/>
        </w:rPr>
        <w:t xml:space="preserve">écoles de terrain pour </w:t>
      </w:r>
      <w:r w:rsidR="006B271B" w:rsidRPr="007778AA">
        <w:rPr>
          <w:szCs w:val="22"/>
          <w:lang w:val="fr-FR"/>
        </w:rPr>
        <w:t>les agriculteurs</w:t>
      </w:r>
      <w:r w:rsidRPr="007778AA">
        <w:rPr>
          <w:szCs w:val="22"/>
          <w:lang w:val="fr-FR"/>
        </w:rPr>
        <w:t xml:space="preserve">) </w:t>
      </w:r>
      <w:r w:rsidR="006B271B" w:rsidRPr="007778AA">
        <w:rPr>
          <w:szCs w:val="22"/>
          <w:lang w:val="fr-FR"/>
        </w:rPr>
        <w:t xml:space="preserve">sera utile au projet. </w:t>
      </w:r>
      <w:r w:rsidRPr="007778AA">
        <w:rPr>
          <w:szCs w:val="22"/>
          <w:lang w:val="fr-FR"/>
        </w:rPr>
        <w:t xml:space="preserve">Tous ces éléments constituent des atouts dans l'identification </w:t>
      </w:r>
      <w:r w:rsidR="00A806D2" w:rsidRPr="007778AA">
        <w:rPr>
          <w:szCs w:val="22"/>
          <w:lang w:val="fr-FR"/>
        </w:rPr>
        <w:t xml:space="preserve">d'un </w:t>
      </w:r>
      <w:r w:rsidR="00CD248B" w:rsidRPr="007778AA">
        <w:rPr>
          <w:szCs w:val="22"/>
          <w:lang w:val="fr-FR"/>
        </w:rPr>
        <w:t>rôle synergique et productif pour les acteurs du secteur privé dans le cadre du projet</w:t>
      </w:r>
      <w:r w:rsidR="00E035DD" w:rsidRPr="007778AA">
        <w:rPr>
          <w:szCs w:val="22"/>
          <w:lang w:val="fr-FR"/>
        </w:rPr>
        <w:t xml:space="preserve">, même s'il est important de préserver les approches et les pratiques </w:t>
      </w:r>
      <w:r w:rsidR="001377D2" w:rsidRPr="007778AA">
        <w:rPr>
          <w:szCs w:val="22"/>
          <w:lang w:val="fr-FR"/>
        </w:rPr>
        <w:t xml:space="preserve">conformes aux principes du SES du PNUD. Ceci est particulièrement important en ce qui concerne l'égalité des sexes et les droits de l'homme </w:t>
      </w:r>
      <w:r w:rsidR="002A099D" w:rsidRPr="007778AA">
        <w:rPr>
          <w:szCs w:val="22"/>
          <w:lang w:val="fr-FR"/>
        </w:rPr>
        <w:t xml:space="preserve">dans l'engagement des jeunes, des femmes et des hommes. Il est </w:t>
      </w:r>
      <w:r w:rsidR="006772A7" w:rsidRPr="007778AA">
        <w:rPr>
          <w:szCs w:val="22"/>
          <w:lang w:val="fr-FR"/>
        </w:rPr>
        <w:t xml:space="preserve">également important </w:t>
      </w:r>
      <w:r w:rsidR="0026444B" w:rsidRPr="007778AA">
        <w:rPr>
          <w:szCs w:val="22"/>
          <w:lang w:val="fr-FR"/>
        </w:rPr>
        <w:t xml:space="preserve">d'appliquer les sauvegardes, </w:t>
      </w:r>
      <w:r w:rsidR="006772A7" w:rsidRPr="007778AA">
        <w:rPr>
          <w:szCs w:val="22"/>
          <w:lang w:val="fr-FR"/>
        </w:rPr>
        <w:t xml:space="preserve">car les secteurs de l'agriculture et de l'agrobusiness du </w:t>
      </w:r>
      <w:r w:rsidR="006772A7" w:rsidRPr="007778AA">
        <w:rPr>
          <w:szCs w:val="22"/>
          <w:lang w:val="fr-FR"/>
        </w:rPr>
        <w:lastRenderedPageBreak/>
        <w:t xml:space="preserve">Burkina Faso présentent d'importantes faiblesses dans le développement des chaînes de valeur. L'une d'entre elles est une mauvaise intégration généralisée entre les producteurs et les entreprises agroalimentaires plus sophistiquées. </w:t>
      </w:r>
    </w:p>
    <w:p w14:paraId="7BBE7408" w14:textId="77777777" w:rsidR="00FE6009" w:rsidRPr="007778AA" w:rsidRDefault="00FE6009" w:rsidP="00EC266F">
      <w:pPr>
        <w:rPr>
          <w:szCs w:val="22"/>
          <w:lang w:val="fr-FR"/>
        </w:rPr>
      </w:pPr>
    </w:p>
    <w:p w14:paraId="54763F81" w14:textId="77777777" w:rsidR="0083579E" w:rsidRPr="007778AA" w:rsidRDefault="00312BCF">
      <w:pPr>
        <w:pStyle w:val="Titre2"/>
        <w:rPr>
          <w:color w:val="auto"/>
          <w:lang w:val="fr-FR"/>
        </w:rPr>
      </w:pPr>
      <w:bookmarkStart w:id="64" w:name="_Toc98142347"/>
      <w:bookmarkStart w:id="65" w:name="_Toc100004872"/>
      <w:r w:rsidRPr="007778AA">
        <w:rPr>
          <w:color w:val="auto"/>
          <w:lang w:val="fr-FR"/>
        </w:rPr>
        <w:t xml:space="preserve">5. Risques. </w:t>
      </w:r>
      <w:bookmarkEnd w:id="64"/>
      <w:bookmarkEnd w:id="65"/>
    </w:p>
    <w:p w14:paraId="576F2795" w14:textId="77777777" w:rsidR="0083579E" w:rsidRPr="007778AA" w:rsidRDefault="00312BCF">
      <w:pPr>
        <w:rPr>
          <w:lang w:val="fr-FR"/>
        </w:rPr>
      </w:pPr>
      <w:r w:rsidRPr="007778AA">
        <w:rPr>
          <w:lang w:val="fr-FR"/>
        </w:rPr>
        <w:t xml:space="preserve">Une présélection a été effectuée, conformément à la politique de sauvegarde sociale et environnementale du PNUD, afin d'identifier les risques de sauvegarde sociale et environnementale que le projet pourrait déclencher. Au total, </w:t>
      </w:r>
      <w:r w:rsidR="008C28ED" w:rsidRPr="007778AA">
        <w:rPr>
          <w:lang w:val="fr-FR"/>
        </w:rPr>
        <w:t xml:space="preserve">cinq </w:t>
      </w:r>
      <w:r w:rsidRPr="007778AA">
        <w:rPr>
          <w:lang w:val="fr-FR"/>
        </w:rPr>
        <w:t xml:space="preserve">risques </w:t>
      </w:r>
      <w:r w:rsidR="00242FBE" w:rsidRPr="007778AA">
        <w:rPr>
          <w:lang w:val="fr-FR"/>
        </w:rPr>
        <w:t xml:space="preserve">sociaux et </w:t>
      </w:r>
      <w:r w:rsidR="009B1053" w:rsidRPr="007778AA">
        <w:rPr>
          <w:lang w:val="fr-FR"/>
        </w:rPr>
        <w:t xml:space="preserve">environnementaux </w:t>
      </w:r>
      <w:r w:rsidRPr="007778AA">
        <w:rPr>
          <w:lang w:val="fr-FR"/>
        </w:rPr>
        <w:t xml:space="preserve">spécifiques </w:t>
      </w:r>
      <w:r w:rsidR="003B6725" w:rsidRPr="007778AA">
        <w:rPr>
          <w:lang w:val="fr-FR"/>
        </w:rPr>
        <w:t xml:space="preserve">ont été </w:t>
      </w:r>
      <w:r w:rsidRPr="007778AA">
        <w:rPr>
          <w:lang w:val="fr-FR"/>
        </w:rPr>
        <w:t xml:space="preserve">identifiés et </w:t>
      </w:r>
      <w:r w:rsidR="008C28ED" w:rsidRPr="007778AA">
        <w:rPr>
          <w:lang w:val="fr-FR"/>
        </w:rPr>
        <w:t xml:space="preserve">sont </w:t>
      </w:r>
      <w:r w:rsidRPr="007778AA">
        <w:rPr>
          <w:lang w:val="fr-FR"/>
        </w:rPr>
        <w:t xml:space="preserve">décrits en détail dans le rapport de présélection de la SESP ci-joint, ainsi que les évaluations qui seront menées pendant la phase de préparation du projet afin d'analyser plus en détail ces risques et la manière dont ils peuvent être atténués dans la conception détaillée du projet. L'évaluation globale des risques pour le projet proposé est </w:t>
      </w:r>
      <w:r w:rsidR="008C28ED" w:rsidRPr="007778AA">
        <w:rPr>
          <w:b/>
          <w:bCs/>
          <w:u w:val="single"/>
          <w:lang w:val="fr-FR"/>
        </w:rPr>
        <w:t>Substantielle</w:t>
      </w:r>
      <w:r w:rsidRPr="007778AA">
        <w:rPr>
          <w:lang w:val="fr-FR"/>
        </w:rPr>
        <w:t xml:space="preserve">. Le projet est considéré comme </w:t>
      </w:r>
      <w:r w:rsidR="008C28ED" w:rsidRPr="007778AA">
        <w:rPr>
          <w:lang w:val="fr-FR"/>
        </w:rPr>
        <w:t xml:space="preserve">un </w:t>
      </w:r>
      <w:r w:rsidRPr="007778AA">
        <w:rPr>
          <w:lang w:val="fr-FR"/>
        </w:rPr>
        <w:t xml:space="preserve">risque </w:t>
      </w:r>
      <w:r w:rsidR="008C28ED" w:rsidRPr="007778AA">
        <w:rPr>
          <w:lang w:val="fr-FR"/>
        </w:rPr>
        <w:t xml:space="preserve">substantiel </w:t>
      </w:r>
      <w:r w:rsidRPr="007778AA">
        <w:rPr>
          <w:lang w:val="fr-FR"/>
        </w:rPr>
        <w:t xml:space="preserve">en raison de la réponse positive au principe 1 et aux normes 5 et 6 du principe 3, en particulier la norme 6, question 6.3, en combinaison avec la nature fragile et conflictuelle actuelle de la </w:t>
      </w:r>
      <w:r w:rsidR="0013442F" w:rsidRPr="007778AA">
        <w:rPr>
          <w:lang w:val="fr-FR"/>
        </w:rPr>
        <w:t xml:space="preserve">région Centre-Nord, </w:t>
      </w:r>
      <w:r w:rsidR="00041325" w:rsidRPr="007778AA">
        <w:rPr>
          <w:lang w:val="fr-FR"/>
        </w:rPr>
        <w:t xml:space="preserve">et </w:t>
      </w:r>
      <w:r w:rsidR="0013442F" w:rsidRPr="007778AA">
        <w:rPr>
          <w:lang w:val="fr-FR"/>
        </w:rPr>
        <w:t xml:space="preserve">du Burkina Faso dans son </w:t>
      </w:r>
      <w:r w:rsidRPr="007778AA">
        <w:rPr>
          <w:lang w:val="fr-FR"/>
        </w:rPr>
        <w:t>ensemble</w:t>
      </w:r>
      <w:r w:rsidR="0013442F" w:rsidRPr="007778AA">
        <w:rPr>
          <w:lang w:val="fr-FR"/>
        </w:rPr>
        <w:t xml:space="preserve">. Ce contexte </w:t>
      </w:r>
      <w:r w:rsidRPr="007778AA">
        <w:rPr>
          <w:lang w:val="fr-FR"/>
        </w:rPr>
        <w:t xml:space="preserve">signifie que toutes les interventions du projet peuvent être affectées par la situation sécuritaire, et les </w:t>
      </w:r>
      <w:r w:rsidR="00312076" w:rsidRPr="007778AA">
        <w:rPr>
          <w:lang w:val="fr-FR"/>
        </w:rPr>
        <w:t xml:space="preserve">interventions du projet </w:t>
      </w:r>
      <w:r w:rsidRPr="007778AA">
        <w:rPr>
          <w:lang w:val="fr-FR"/>
        </w:rPr>
        <w:t xml:space="preserve">doivent être très soigneusement planifiées, mises en œuvre et suivies. Les éléments suivants seront préparés pendant le PPG pour répondre aux exigences du SES révélées lors de la présélection : ESMF, </w:t>
      </w:r>
      <w:r w:rsidR="00B576BE" w:rsidRPr="007778AA">
        <w:rPr>
          <w:lang w:val="fr-FR"/>
        </w:rPr>
        <w:t xml:space="preserve">Analyse approfondie du genre et plan d'action ; Analyse approfondie des parties prenantes et plan d'engagement. </w:t>
      </w:r>
      <w:r w:rsidRPr="007778AA">
        <w:rPr>
          <w:lang w:val="fr-FR"/>
        </w:rPr>
        <w:t xml:space="preserve">Consultations initiales sur le CLIP, plan de sécurité et mécanisme de réparation des griefs au niveau du projet (projet/projet). Au cours de la première phase de mise en œuvre, </w:t>
      </w:r>
      <w:r w:rsidR="00771F62" w:rsidRPr="007778AA">
        <w:rPr>
          <w:lang w:val="fr-FR"/>
        </w:rPr>
        <w:t xml:space="preserve">il est </w:t>
      </w:r>
      <w:r w:rsidRPr="007778AA">
        <w:rPr>
          <w:lang w:val="fr-FR"/>
        </w:rPr>
        <w:t xml:space="preserve">également </w:t>
      </w:r>
      <w:r w:rsidR="00771F62" w:rsidRPr="007778AA">
        <w:rPr>
          <w:lang w:val="fr-FR"/>
        </w:rPr>
        <w:t xml:space="preserve">recommandé de </w:t>
      </w:r>
      <w:r w:rsidRPr="007778AA">
        <w:rPr>
          <w:lang w:val="fr-FR"/>
        </w:rPr>
        <w:t xml:space="preserve">développer un plan d'inclusion sociale (équivalent d'un plan pour les populations autochtones) et un plan d'action pour les moyens de subsistance, dans le cadre de l'ESIA/ESMP. </w:t>
      </w:r>
      <w:r w:rsidR="00080811" w:rsidRPr="007778AA">
        <w:rPr>
          <w:lang w:val="fr-FR"/>
        </w:rPr>
        <w:t xml:space="preserve">D'autres risques résiduels, qui ne font pas partie de l'évaluation des risques sociaux et environnementaux résumés dans le SESP, sont énumérés dans le tableau ci-dessous. </w:t>
      </w:r>
      <w:r w:rsidR="00080811" w:rsidRPr="007778AA">
        <w:rPr>
          <w:lang w:val="fr-FR"/>
        </w:rPr>
        <w:fldChar w:fldCharType="begin"/>
      </w:r>
      <w:r w:rsidR="00080811" w:rsidRPr="007778AA">
        <w:rPr>
          <w:lang w:val="fr-FR"/>
        </w:rPr>
        <w:instrText xml:space="preserve"> REF _Ref100002157 \h  \* MERGEFORMAT </w:instrText>
      </w:r>
      <w:r w:rsidR="00080811" w:rsidRPr="007778AA">
        <w:rPr>
          <w:lang w:val="fr-FR"/>
        </w:rPr>
      </w:r>
      <w:r w:rsidR="00080811" w:rsidRPr="007778AA">
        <w:rPr>
          <w:lang w:val="fr-FR"/>
        </w:rPr>
        <w:fldChar w:fldCharType="separate"/>
      </w:r>
      <w:r w:rsidR="00080811" w:rsidRPr="007778AA">
        <w:rPr>
          <w:lang w:val="fr-FR"/>
        </w:rPr>
        <w:t xml:space="preserve">Tableau </w:t>
      </w:r>
      <w:r w:rsidR="00080811" w:rsidRPr="007778AA">
        <w:rPr>
          <w:noProof/>
          <w:lang w:val="fr-FR"/>
        </w:rPr>
        <w:t>8</w:t>
      </w:r>
      <w:r w:rsidR="00080811" w:rsidRPr="007778AA">
        <w:rPr>
          <w:lang w:val="fr-FR"/>
        </w:rPr>
        <w:fldChar w:fldCharType="end"/>
      </w:r>
      <w:r w:rsidR="00080811" w:rsidRPr="007778AA">
        <w:rPr>
          <w:lang w:val="fr-FR"/>
        </w:rPr>
        <w:t xml:space="preserve">. Ils sont liés à la possibilité que les hypothèses du projet </w:t>
      </w:r>
      <w:r w:rsidR="00911A32" w:rsidRPr="007778AA">
        <w:rPr>
          <w:lang w:val="fr-FR"/>
        </w:rPr>
        <w:t xml:space="preserve">(c'est-à-dire celles qui </w:t>
      </w:r>
      <w:r w:rsidR="00080811" w:rsidRPr="007778AA">
        <w:rPr>
          <w:lang w:val="fr-FR"/>
        </w:rPr>
        <w:t>sous-tendent le COT</w:t>
      </w:r>
      <w:r w:rsidR="00911A32" w:rsidRPr="007778AA">
        <w:rPr>
          <w:lang w:val="fr-FR"/>
        </w:rPr>
        <w:t xml:space="preserve">) </w:t>
      </w:r>
      <w:r w:rsidR="00080811" w:rsidRPr="007778AA">
        <w:rPr>
          <w:lang w:val="fr-FR"/>
        </w:rPr>
        <w:t xml:space="preserve">ne se réalisent pas </w:t>
      </w:r>
      <w:r w:rsidR="00754787" w:rsidRPr="007778AA">
        <w:rPr>
          <w:lang w:val="fr-FR"/>
        </w:rPr>
        <w:t xml:space="preserve">et/ou à </w:t>
      </w:r>
      <w:r w:rsidRPr="007778AA">
        <w:rPr>
          <w:lang w:val="fr-FR"/>
        </w:rPr>
        <w:t>des facteurs externes échappant au contrôle du projet</w:t>
      </w:r>
      <w:r w:rsidR="00754787" w:rsidRPr="007778AA">
        <w:rPr>
          <w:lang w:val="fr-FR"/>
        </w:rPr>
        <w:t>. Pour tous les risques du projet</w:t>
      </w:r>
      <w:r w:rsidRPr="007778AA">
        <w:rPr>
          <w:lang w:val="fr-FR"/>
        </w:rPr>
        <w:t xml:space="preserve">, le </w:t>
      </w:r>
      <w:r w:rsidR="00911A32" w:rsidRPr="007778AA">
        <w:rPr>
          <w:lang w:val="fr-FR"/>
        </w:rPr>
        <w:t>niveau ou la note de risque a été évalué, et continuera à être évalué sur une base continue par le PNUD</w:t>
      </w:r>
      <w:r w:rsidR="001A741A" w:rsidRPr="007778AA">
        <w:rPr>
          <w:lang w:val="fr-FR"/>
        </w:rPr>
        <w:t xml:space="preserve">, et des </w:t>
      </w:r>
      <w:r w:rsidRPr="007778AA">
        <w:rPr>
          <w:lang w:val="fr-FR"/>
        </w:rPr>
        <w:t xml:space="preserve">mesures d'atténuation </w:t>
      </w:r>
      <w:r w:rsidR="001A741A" w:rsidRPr="007778AA">
        <w:rPr>
          <w:lang w:val="fr-FR"/>
        </w:rPr>
        <w:t xml:space="preserve">approfondies </w:t>
      </w:r>
      <w:r w:rsidR="00754787" w:rsidRPr="007778AA">
        <w:rPr>
          <w:lang w:val="fr-FR"/>
        </w:rPr>
        <w:t>ont été prévues</w:t>
      </w:r>
      <w:r w:rsidRPr="007778AA">
        <w:rPr>
          <w:lang w:val="fr-FR"/>
        </w:rPr>
        <w:t xml:space="preserve">.  </w:t>
      </w:r>
    </w:p>
    <w:p w14:paraId="5E4E524C" w14:textId="77777777" w:rsidR="00F93A42" w:rsidRPr="007778AA" w:rsidRDefault="00F93A42" w:rsidP="00F93A42">
      <w:pPr>
        <w:rPr>
          <w:lang w:val="fr-FR"/>
        </w:rPr>
      </w:pPr>
    </w:p>
    <w:p w14:paraId="7DB81F46" w14:textId="77777777" w:rsidR="0083579E" w:rsidRPr="007778AA" w:rsidRDefault="00312BCF">
      <w:pPr>
        <w:pStyle w:val="Lgende"/>
        <w:rPr>
          <w:lang w:val="fr-FR"/>
        </w:rPr>
      </w:pPr>
      <w:bookmarkStart w:id="66" w:name="_Ref100002157"/>
      <w:r w:rsidRPr="007778AA">
        <w:rPr>
          <w:lang w:val="fr-FR"/>
        </w:rPr>
        <w:t xml:space="preserve">Tableau </w:t>
      </w:r>
      <w:r w:rsidRPr="007778AA">
        <w:rPr>
          <w:shd w:val="clear" w:color="auto" w:fill="E6E6E6"/>
          <w:lang w:val="fr-FR"/>
        </w:rPr>
        <w:fldChar w:fldCharType="begin"/>
      </w:r>
      <w:r w:rsidRPr="007778AA">
        <w:rPr>
          <w:lang w:val="fr-FR"/>
        </w:rPr>
        <w:instrText>SEQ Table \* ARABIC</w:instrText>
      </w:r>
      <w:r w:rsidRPr="007778AA">
        <w:rPr>
          <w:shd w:val="clear" w:color="auto" w:fill="E6E6E6"/>
          <w:lang w:val="fr-FR"/>
        </w:rPr>
        <w:fldChar w:fldCharType="separate"/>
      </w:r>
      <w:r w:rsidR="006966F2" w:rsidRPr="007778AA">
        <w:rPr>
          <w:noProof/>
          <w:lang w:val="fr-FR"/>
        </w:rPr>
        <w:t>8</w:t>
      </w:r>
      <w:r w:rsidRPr="007778AA">
        <w:rPr>
          <w:shd w:val="clear" w:color="auto" w:fill="E6E6E6"/>
          <w:lang w:val="fr-FR"/>
        </w:rPr>
        <w:fldChar w:fldCharType="end"/>
      </w:r>
      <w:bookmarkEnd w:id="66"/>
      <w:r w:rsidRPr="007778AA">
        <w:rPr>
          <w:lang w:val="fr-FR"/>
        </w:rPr>
        <w:t>. Analyse des risques et mesures d'atténuation</w:t>
      </w:r>
    </w:p>
    <w:p w14:paraId="1B94AF53" w14:textId="77777777" w:rsidR="00EC670C" w:rsidRPr="007778AA" w:rsidRDefault="00EC670C" w:rsidP="00EC670C">
      <w:pPr>
        <w:rPr>
          <w:lang w:val="fr-FR"/>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693"/>
        <w:gridCol w:w="992"/>
        <w:gridCol w:w="6946"/>
      </w:tblGrid>
      <w:tr w:rsidR="00367CBF" w:rsidRPr="007778AA" w14:paraId="5F5EE398" w14:textId="77777777" w:rsidTr="001944ED">
        <w:trPr>
          <w:tblHeader/>
        </w:trPr>
        <w:tc>
          <w:tcPr>
            <w:tcW w:w="279" w:type="dxa"/>
          </w:tcPr>
          <w:p w14:paraId="3216D666" w14:textId="77777777" w:rsidR="0083579E" w:rsidRPr="007778AA" w:rsidRDefault="00312BCF">
            <w:pPr>
              <w:jc w:val="left"/>
              <w:rPr>
                <w:b/>
                <w:bCs/>
                <w:sz w:val="19"/>
                <w:szCs w:val="19"/>
                <w:lang w:val="fr-FR"/>
              </w:rPr>
            </w:pPr>
            <w:r w:rsidRPr="007778AA">
              <w:rPr>
                <w:b/>
                <w:bCs/>
                <w:sz w:val="19"/>
                <w:szCs w:val="19"/>
                <w:lang w:val="fr-FR"/>
              </w:rPr>
              <w:t xml:space="preserve"># </w:t>
            </w:r>
          </w:p>
        </w:tc>
        <w:tc>
          <w:tcPr>
            <w:tcW w:w="2693" w:type="dxa"/>
            <w:shd w:val="clear" w:color="auto" w:fill="auto"/>
          </w:tcPr>
          <w:p w14:paraId="312BD954" w14:textId="77777777" w:rsidR="0083579E" w:rsidRPr="007778AA" w:rsidRDefault="00312BCF">
            <w:pPr>
              <w:jc w:val="left"/>
              <w:rPr>
                <w:b/>
                <w:bCs/>
                <w:sz w:val="19"/>
                <w:szCs w:val="19"/>
                <w:lang w:val="fr-FR"/>
              </w:rPr>
            </w:pPr>
            <w:r w:rsidRPr="007778AA">
              <w:rPr>
                <w:b/>
                <w:bCs/>
                <w:sz w:val="19"/>
                <w:szCs w:val="19"/>
                <w:lang w:val="fr-FR"/>
              </w:rPr>
              <w:t>Risques</w:t>
            </w:r>
          </w:p>
        </w:tc>
        <w:tc>
          <w:tcPr>
            <w:tcW w:w="992" w:type="dxa"/>
            <w:shd w:val="clear" w:color="auto" w:fill="auto"/>
          </w:tcPr>
          <w:p w14:paraId="7A3D2FEC" w14:textId="77777777" w:rsidR="0083579E" w:rsidRPr="007778AA" w:rsidRDefault="00312BCF">
            <w:pPr>
              <w:jc w:val="left"/>
              <w:rPr>
                <w:b/>
                <w:bCs/>
                <w:sz w:val="19"/>
                <w:szCs w:val="19"/>
                <w:lang w:val="fr-FR"/>
              </w:rPr>
            </w:pPr>
            <w:r w:rsidRPr="007778AA">
              <w:rPr>
                <w:b/>
                <w:bCs/>
                <w:sz w:val="19"/>
                <w:szCs w:val="19"/>
                <w:lang w:val="fr-FR"/>
              </w:rPr>
              <w:t>Classement</w:t>
            </w:r>
          </w:p>
        </w:tc>
        <w:tc>
          <w:tcPr>
            <w:tcW w:w="6946" w:type="dxa"/>
            <w:shd w:val="clear" w:color="auto" w:fill="auto"/>
          </w:tcPr>
          <w:p w14:paraId="18646AB8" w14:textId="77777777" w:rsidR="0083579E" w:rsidRPr="007778AA" w:rsidRDefault="00312BCF">
            <w:pPr>
              <w:jc w:val="left"/>
              <w:rPr>
                <w:b/>
                <w:bCs/>
                <w:sz w:val="19"/>
                <w:szCs w:val="19"/>
                <w:lang w:val="fr-FR"/>
              </w:rPr>
            </w:pPr>
            <w:r w:rsidRPr="007778AA">
              <w:rPr>
                <w:b/>
                <w:bCs/>
                <w:sz w:val="19"/>
                <w:szCs w:val="19"/>
                <w:lang w:val="fr-FR"/>
              </w:rPr>
              <w:t>Mesures d'atténuation des risques</w:t>
            </w:r>
          </w:p>
        </w:tc>
      </w:tr>
      <w:tr w:rsidR="00367CBF" w:rsidRPr="007778AA" w14:paraId="2BDE312E" w14:textId="77777777" w:rsidTr="001944ED">
        <w:tc>
          <w:tcPr>
            <w:tcW w:w="279" w:type="dxa"/>
          </w:tcPr>
          <w:p w14:paraId="564E1463" w14:textId="77777777" w:rsidR="0083579E" w:rsidRPr="007778AA" w:rsidRDefault="00312BCF">
            <w:pPr>
              <w:jc w:val="left"/>
              <w:rPr>
                <w:sz w:val="19"/>
                <w:szCs w:val="19"/>
                <w:lang w:val="fr-FR"/>
              </w:rPr>
            </w:pPr>
            <w:r w:rsidRPr="007778AA">
              <w:rPr>
                <w:sz w:val="19"/>
                <w:szCs w:val="19"/>
                <w:lang w:val="fr-FR"/>
              </w:rPr>
              <w:t xml:space="preserve">1 </w:t>
            </w:r>
          </w:p>
        </w:tc>
        <w:tc>
          <w:tcPr>
            <w:tcW w:w="2693" w:type="dxa"/>
            <w:shd w:val="clear" w:color="auto" w:fill="auto"/>
          </w:tcPr>
          <w:p w14:paraId="0C70EF76" w14:textId="77777777" w:rsidR="0083579E" w:rsidRPr="007778AA" w:rsidRDefault="00A02129">
            <w:pPr>
              <w:jc w:val="left"/>
              <w:rPr>
                <w:sz w:val="19"/>
                <w:szCs w:val="19"/>
                <w:lang w:val="fr-FR"/>
              </w:rPr>
            </w:pPr>
            <w:r w:rsidRPr="007778AA">
              <w:rPr>
                <w:sz w:val="19"/>
                <w:szCs w:val="19"/>
                <w:lang w:val="fr-FR"/>
              </w:rPr>
              <w:t xml:space="preserve">Il n'y a pas de volonté politique d'intégrer </w:t>
            </w:r>
            <w:r w:rsidR="001856B0" w:rsidRPr="007778AA">
              <w:rPr>
                <w:sz w:val="19"/>
                <w:szCs w:val="19"/>
                <w:lang w:val="fr-FR"/>
              </w:rPr>
              <w:t>la NDT</w:t>
            </w:r>
            <w:r w:rsidRPr="007778AA">
              <w:rPr>
                <w:sz w:val="19"/>
                <w:szCs w:val="19"/>
                <w:lang w:val="fr-FR"/>
              </w:rPr>
              <w:t xml:space="preserve"> dans les politiques et les programmes gouvernementaux, y compris la planification intégrée de l'utilisation des sols.</w:t>
            </w:r>
          </w:p>
        </w:tc>
        <w:tc>
          <w:tcPr>
            <w:tcW w:w="992" w:type="dxa"/>
            <w:shd w:val="clear" w:color="auto" w:fill="auto"/>
          </w:tcPr>
          <w:p w14:paraId="639F3F02" w14:textId="77777777" w:rsidR="0083579E" w:rsidRPr="007778AA" w:rsidRDefault="00312BCF">
            <w:pPr>
              <w:jc w:val="left"/>
              <w:rPr>
                <w:sz w:val="19"/>
                <w:szCs w:val="19"/>
                <w:lang w:val="fr-FR"/>
              </w:rPr>
            </w:pPr>
            <w:r w:rsidRPr="007778AA">
              <w:rPr>
                <w:sz w:val="19"/>
                <w:szCs w:val="19"/>
                <w:highlight w:val="yellow"/>
                <w:lang w:val="fr-FR"/>
              </w:rPr>
              <w:t>Modéré</w:t>
            </w:r>
          </w:p>
        </w:tc>
        <w:tc>
          <w:tcPr>
            <w:tcW w:w="6946" w:type="dxa"/>
            <w:shd w:val="clear" w:color="auto" w:fill="auto"/>
          </w:tcPr>
          <w:p w14:paraId="6F4111F4" w14:textId="77777777" w:rsidR="0083579E" w:rsidRPr="007778AA" w:rsidRDefault="00312BCF">
            <w:pPr>
              <w:jc w:val="left"/>
              <w:rPr>
                <w:sz w:val="19"/>
                <w:szCs w:val="19"/>
                <w:lang w:val="fr-FR"/>
              </w:rPr>
            </w:pPr>
            <w:r w:rsidRPr="007778AA">
              <w:rPr>
                <w:sz w:val="19"/>
                <w:szCs w:val="19"/>
                <w:highlight w:val="yellow"/>
                <w:lang w:val="fr-FR"/>
              </w:rPr>
              <w:t xml:space="preserve">Afin de prendre en compte de manière adéquate dans le projet proposé le risque de faible engagement du gouvernement, ainsi que le risque d'une " approche sectorielle excessivement étroite " </w:t>
            </w:r>
            <w:r w:rsidR="004820BA" w:rsidRPr="007778AA">
              <w:rPr>
                <w:sz w:val="19"/>
                <w:szCs w:val="19"/>
                <w:highlight w:val="yellow"/>
                <w:lang w:val="fr-FR"/>
              </w:rPr>
              <w:t xml:space="preserve">de l'aménagement du territoire </w:t>
            </w:r>
            <w:r w:rsidR="00F417BF" w:rsidRPr="007778AA">
              <w:rPr>
                <w:sz w:val="19"/>
                <w:szCs w:val="19"/>
                <w:highlight w:val="yellow"/>
                <w:lang w:val="fr-FR"/>
              </w:rPr>
              <w:t xml:space="preserve">(par </w:t>
            </w:r>
            <w:r w:rsidR="004820BA" w:rsidRPr="007778AA">
              <w:rPr>
                <w:sz w:val="19"/>
                <w:szCs w:val="19"/>
                <w:highlight w:val="yellow"/>
                <w:lang w:val="fr-FR"/>
              </w:rPr>
              <w:t xml:space="preserve">opposition à </w:t>
            </w:r>
            <w:r w:rsidR="00F417BF" w:rsidRPr="007778AA">
              <w:rPr>
                <w:sz w:val="19"/>
                <w:szCs w:val="19"/>
                <w:highlight w:val="yellow"/>
                <w:lang w:val="fr-FR"/>
              </w:rPr>
              <w:t>" intégrée ")</w:t>
            </w:r>
            <w:r w:rsidR="004820BA" w:rsidRPr="007778AA">
              <w:rPr>
                <w:sz w:val="19"/>
                <w:szCs w:val="19"/>
                <w:highlight w:val="yellow"/>
                <w:lang w:val="fr-FR"/>
              </w:rPr>
              <w:t xml:space="preserve">, il </w:t>
            </w:r>
            <w:r w:rsidRPr="007778AA">
              <w:rPr>
                <w:sz w:val="19"/>
                <w:szCs w:val="19"/>
                <w:highlight w:val="yellow"/>
                <w:lang w:val="fr-FR"/>
              </w:rPr>
              <w:t>est important de tirer effectivement les leçons des projets passés</w:t>
            </w:r>
            <w:r w:rsidR="004820BA" w:rsidRPr="007778AA">
              <w:rPr>
                <w:sz w:val="19"/>
                <w:szCs w:val="19"/>
                <w:highlight w:val="yellow"/>
                <w:lang w:val="fr-FR"/>
              </w:rPr>
              <w:t xml:space="preserve">. Parmi ceux-ci, nous mentionnons le </w:t>
            </w:r>
            <w:r w:rsidR="003053D4" w:rsidRPr="007778AA">
              <w:rPr>
                <w:sz w:val="19"/>
                <w:szCs w:val="19"/>
                <w:highlight w:val="yellow"/>
                <w:lang w:val="fr-FR"/>
              </w:rPr>
              <w:t>Programme de partenariat pays (PPP) financé par le FEM</w:t>
            </w:r>
            <w:r w:rsidR="004E70E8" w:rsidRPr="007778AA">
              <w:rPr>
                <w:sz w:val="19"/>
                <w:szCs w:val="19"/>
                <w:highlight w:val="yellow"/>
                <w:lang w:val="fr-FR"/>
              </w:rPr>
              <w:t xml:space="preserve">, dont la mise en œuvre a été approuvée dans le cadre du FEM-3 (vers 2009/10) et dont la dernière évaluation a été conclue en 2018. Les </w:t>
            </w:r>
            <w:r w:rsidR="007406E0" w:rsidRPr="007778AA">
              <w:rPr>
                <w:sz w:val="19"/>
                <w:szCs w:val="19"/>
                <w:highlight w:val="yellow"/>
                <w:lang w:val="fr-FR"/>
              </w:rPr>
              <w:t xml:space="preserve">difficultés récurrentes qui ont pu être rencontrées </w:t>
            </w:r>
            <w:r w:rsidR="00A32783" w:rsidRPr="007778AA">
              <w:rPr>
                <w:sz w:val="19"/>
                <w:szCs w:val="19"/>
                <w:highlight w:val="yellow"/>
                <w:lang w:val="fr-FR"/>
              </w:rPr>
              <w:t xml:space="preserve">seront </w:t>
            </w:r>
            <w:r w:rsidR="007406E0" w:rsidRPr="007778AA">
              <w:rPr>
                <w:sz w:val="19"/>
                <w:szCs w:val="19"/>
                <w:highlight w:val="yellow"/>
                <w:lang w:val="fr-FR"/>
              </w:rPr>
              <w:t xml:space="preserve">traitées </w:t>
            </w:r>
            <w:r w:rsidR="00591412" w:rsidRPr="007778AA">
              <w:rPr>
                <w:sz w:val="19"/>
                <w:szCs w:val="19"/>
                <w:highlight w:val="yellow"/>
                <w:lang w:val="fr-FR"/>
              </w:rPr>
              <w:t xml:space="preserve">de manière préventive </w:t>
            </w:r>
            <w:r w:rsidR="00A32783" w:rsidRPr="007778AA">
              <w:rPr>
                <w:sz w:val="19"/>
                <w:szCs w:val="19"/>
                <w:highlight w:val="yellow"/>
                <w:lang w:val="fr-FR"/>
              </w:rPr>
              <w:t>dans la conception des projets</w:t>
            </w:r>
            <w:r w:rsidR="00A32783" w:rsidRPr="007778AA">
              <w:rPr>
                <w:sz w:val="19"/>
                <w:szCs w:val="19"/>
                <w:lang w:val="fr-FR"/>
              </w:rPr>
              <w:t xml:space="preserve">. </w:t>
            </w:r>
          </w:p>
          <w:p w14:paraId="2E5AC2DD" w14:textId="77777777" w:rsidR="00E27ABE" w:rsidRPr="007778AA" w:rsidRDefault="00E27ABE" w:rsidP="00FE6009">
            <w:pPr>
              <w:jc w:val="left"/>
              <w:rPr>
                <w:sz w:val="19"/>
                <w:szCs w:val="19"/>
                <w:lang w:val="fr-FR"/>
              </w:rPr>
            </w:pPr>
          </w:p>
          <w:p w14:paraId="6AF270A0" w14:textId="77777777" w:rsidR="0083579E" w:rsidRPr="007778AA" w:rsidRDefault="00312BCF">
            <w:pPr>
              <w:jc w:val="left"/>
              <w:rPr>
                <w:sz w:val="19"/>
                <w:szCs w:val="19"/>
                <w:lang w:val="fr-FR"/>
              </w:rPr>
            </w:pPr>
            <w:r w:rsidRPr="007778AA">
              <w:rPr>
                <w:sz w:val="19"/>
                <w:szCs w:val="19"/>
                <w:lang w:val="fr-FR"/>
              </w:rPr>
              <w:t xml:space="preserve">Ce risque est </w:t>
            </w:r>
            <w:r w:rsidR="00E27ABE" w:rsidRPr="007778AA">
              <w:rPr>
                <w:sz w:val="19"/>
                <w:szCs w:val="19"/>
                <w:lang w:val="fr-FR"/>
              </w:rPr>
              <w:t xml:space="preserve">déjà </w:t>
            </w:r>
            <w:r w:rsidRPr="007778AA">
              <w:rPr>
                <w:sz w:val="19"/>
                <w:szCs w:val="19"/>
                <w:lang w:val="fr-FR"/>
              </w:rPr>
              <w:t xml:space="preserve">atténué par les discussions en cours entre </w:t>
            </w:r>
            <w:r w:rsidR="007D63A6" w:rsidRPr="007778AA">
              <w:rPr>
                <w:sz w:val="19"/>
                <w:szCs w:val="19"/>
                <w:lang w:val="fr-FR"/>
              </w:rPr>
              <w:t xml:space="preserve">le </w:t>
            </w:r>
            <w:r w:rsidR="006F5DE9" w:rsidRPr="007778AA">
              <w:rPr>
                <w:sz w:val="19"/>
                <w:szCs w:val="19"/>
                <w:lang w:val="fr-FR"/>
              </w:rPr>
              <w:t xml:space="preserve">gouvernement et les </w:t>
            </w:r>
            <w:r w:rsidR="004B3451" w:rsidRPr="007778AA">
              <w:rPr>
                <w:sz w:val="19"/>
                <w:szCs w:val="19"/>
                <w:lang w:val="fr-FR"/>
              </w:rPr>
              <w:t xml:space="preserve">parties prenantes </w:t>
            </w:r>
            <w:r w:rsidR="007D421F" w:rsidRPr="007778AA">
              <w:rPr>
                <w:sz w:val="19"/>
                <w:szCs w:val="19"/>
                <w:lang w:val="fr-FR"/>
              </w:rPr>
              <w:t xml:space="preserve">qui </w:t>
            </w:r>
            <w:r w:rsidRPr="007778AA">
              <w:rPr>
                <w:sz w:val="19"/>
                <w:szCs w:val="19"/>
                <w:lang w:val="fr-FR"/>
              </w:rPr>
              <w:t xml:space="preserve">restent fermement engagées </w:t>
            </w:r>
            <w:r w:rsidR="00F05931" w:rsidRPr="007778AA">
              <w:rPr>
                <w:sz w:val="19"/>
                <w:szCs w:val="19"/>
                <w:lang w:val="fr-FR"/>
              </w:rPr>
              <w:t xml:space="preserve">et utiles </w:t>
            </w:r>
            <w:r w:rsidRPr="007778AA">
              <w:rPr>
                <w:sz w:val="19"/>
                <w:szCs w:val="19"/>
                <w:lang w:val="fr-FR"/>
              </w:rPr>
              <w:t xml:space="preserve">à la </w:t>
            </w:r>
            <w:r w:rsidR="00E77E7E" w:rsidRPr="007778AA">
              <w:rPr>
                <w:sz w:val="19"/>
                <w:szCs w:val="19"/>
                <w:lang w:val="fr-FR"/>
              </w:rPr>
              <w:t xml:space="preserve">conception du </w:t>
            </w:r>
            <w:r w:rsidRPr="007778AA">
              <w:rPr>
                <w:sz w:val="19"/>
                <w:szCs w:val="19"/>
                <w:lang w:val="fr-FR"/>
              </w:rPr>
              <w:t xml:space="preserve">projet </w:t>
            </w:r>
            <w:r w:rsidR="005C1C45" w:rsidRPr="007778AA">
              <w:rPr>
                <w:sz w:val="19"/>
                <w:szCs w:val="19"/>
                <w:lang w:val="fr-FR"/>
              </w:rPr>
              <w:t xml:space="preserve">et à sa </w:t>
            </w:r>
            <w:r w:rsidR="00C6508E" w:rsidRPr="007778AA">
              <w:rPr>
                <w:sz w:val="19"/>
                <w:szCs w:val="19"/>
                <w:lang w:val="fr-FR"/>
              </w:rPr>
              <w:t>mise en œuvre</w:t>
            </w:r>
            <w:r w:rsidR="00EF1E2D" w:rsidRPr="007778AA">
              <w:rPr>
                <w:sz w:val="19"/>
                <w:szCs w:val="19"/>
                <w:lang w:val="fr-FR"/>
              </w:rPr>
              <w:t xml:space="preserve"> ultérieure</w:t>
            </w:r>
            <w:r w:rsidR="00C6508E" w:rsidRPr="007778AA">
              <w:rPr>
                <w:sz w:val="19"/>
                <w:szCs w:val="19"/>
                <w:lang w:val="fr-FR"/>
              </w:rPr>
              <w:t xml:space="preserve">. </w:t>
            </w:r>
            <w:r w:rsidR="00623199" w:rsidRPr="007778AA">
              <w:rPr>
                <w:sz w:val="19"/>
                <w:szCs w:val="19"/>
                <w:highlight w:val="yellow"/>
                <w:lang w:val="fr-FR"/>
              </w:rPr>
              <w:t xml:space="preserve">Cet engagement est fort, comme le montre le soutien à la préparation du projet offert par le SP/CNDD. Il se manifeste également par la forte participation au processus de développement du FIP, qui a jusqu'à présent impliqué directement 107 parties prenantes uniques (18-22% de femmes). Le PPG assurera la continuité de l'engagement intense des parties prenantes dans la conception et la prise de décision concernant le projet. Les </w:t>
            </w:r>
            <w:r w:rsidR="001F3864" w:rsidRPr="007778AA">
              <w:rPr>
                <w:sz w:val="19"/>
                <w:szCs w:val="19"/>
                <w:lang w:val="fr-FR"/>
              </w:rPr>
              <w:t xml:space="preserve">récents </w:t>
            </w:r>
            <w:r w:rsidR="002355D4" w:rsidRPr="007778AA">
              <w:rPr>
                <w:sz w:val="19"/>
                <w:szCs w:val="19"/>
                <w:lang w:val="fr-FR"/>
              </w:rPr>
              <w:t xml:space="preserve">efforts </w:t>
            </w:r>
            <w:r w:rsidR="00B443CA" w:rsidRPr="007778AA">
              <w:rPr>
                <w:sz w:val="19"/>
                <w:szCs w:val="19"/>
                <w:lang w:val="fr-FR"/>
              </w:rPr>
              <w:t xml:space="preserve">du Burkina Faso </w:t>
            </w:r>
            <w:r w:rsidR="00623199" w:rsidRPr="007778AA">
              <w:rPr>
                <w:sz w:val="19"/>
                <w:szCs w:val="19"/>
                <w:highlight w:val="yellow"/>
                <w:lang w:val="fr-FR"/>
              </w:rPr>
              <w:t xml:space="preserve">pour </w:t>
            </w:r>
            <w:r w:rsidR="002355D4" w:rsidRPr="007778AA">
              <w:rPr>
                <w:sz w:val="19"/>
                <w:szCs w:val="19"/>
                <w:lang w:val="fr-FR"/>
              </w:rPr>
              <w:t xml:space="preserve">former une </w:t>
            </w:r>
            <w:r w:rsidR="00D929C8" w:rsidRPr="007778AA">
              <w:rPr>
                <w:sz w:val="19"/>
                <w:szCs w:val="19"/>
                <w:lang w:val="fr-FR"/>
              </w:rPr>
              <w:t xml:space="preserve">coalition entre le gouvernement, la société civile et les acteurs du secteur privé </w:t>
            </w:r>
            <w:r w:rsidR="00B301D2" w:rsidRPr="007778AA">
              <w:rPr>
                <w:sz w:val="19"/>
                <w:szCs w:val="19"/>
                <w:highlight w:val="yellow"/>
                <w:lang w:val="fr-FR"/>
              </w:rPr>
              <w:t xml:space="preserve">(la Coalition nationale pour la gestion durable des terres - CNGDT) </w:t>
            </w:r>
            <w:r w:rsidR="00953686" w:rsidRPr="007778AA">
              <w:rPr>
                <w:sz w:val="19"/>
                <w:szCs w:val="19"/>
                <w:highlight w:val="yellow"/>
                <w:lang w:val="fr-FR"/>
              </w:rPr>
              <w:t xml:space="preserve">aideront à assurer </w:t>
            </w:r>
            <w:r w:rsidR="00F8740D" w:rsidRPr="007778AA">
              <w:rPr>
                <w:sz w:val="19"/>
                <w:szCs w:val="19"/>
                <w:lang w:val="fr-FR"/>
              </w:rPr>
              <w:t xml:space="preserve">une </w:t>
            </w:r>
            <w:r w:rsidR="00B53702" w:rsidRPr="007778AA">
              <w:rPr>
                <w:sz w:val="19"/>
                <w:szCs w:val="19"/>
                <w:lang w:val="fr-FR"/>
              </w:rPr>
              <w:t xml:space="preserve">mise en œuvre </w:t>
            </w:r>
            <w:r w:rsidR="00FE17E3" w:rsidRPr="007778AA">
              <w:rPr>
                <w:sz w:val="19"/>
                <w:szCs w:val="19"/>
                <w:lang w:val="fr-FR"/>
              </w:rPr>
              <w:t xml:space="preserve">transparente </w:t>
            </w:r>
            <w:r w:rsidR="00C642D6" w:rsidRPr="007778AA">
              <w:rPr>
                <w:sz w:val="19"/>
                <w:szCs w:val="19"/>
                <w:lang w:val="fr-FR"/>
              </w:rPr>
              <w:t xml:space="preserve">et à garantir une </w:t>
            </w:r>
            <w:r w:rsidR="00701C58" w:rsidRPr="007778AA">
              <w:rPr>
                <w:sz w:val="19"/>
                <w:szCs w:val="19"/>
                <w:lang w:val="fr-FR"/>
              </w:rPr>
              <w:t xml:space="preserve">mise </w:t>
            </w:r>
            <w:r w:rsidR="003D17B8" w:rsidRPr="007778AA">
              <w:rPr>
                <w:sz w:val="19"/>
                <w:szCs w:val="19"/>
                <w:lang w:val="fr-FR"/>
              </w:rPr>
              <w:t xml:space="preserve">en œuvre et un suivi </w:t>
            </w:r>
            <w:r w:rsidR="00701C58" w:rsidRPr="007778AA">
              <w:rPr>
                <w:sz w:val="19"/>
                <w:szCs w:val="19"/>
                <w:lang w:val="fr-FR"/>
              </w:rPr>
              <w:t xml:space="preserve">réussis </w:t>
            </w:r>
            <w:r w:rsidR="000D0285">
              <w:rPr>
                <w:sz w:val="19"/>
                <w:szCs w:val="19"/>
                <w:lang w:val="fr-FR"/>
              </w:rPr>
              <w:t>de la NDT</w:t>
            </w:r>
            <w:r w:rsidR="00B53702" w:rsidRPr="007778AA">
              <w:rPr>
                <w:sz w:val="19"/>
                <w:szCs w:val="19"/>
                <w:lang w:val="fr-FR"/>
              </w:rPr>
              <w:t xml:space="preserve"> à l</w:t>
            </w:r>
            <w:r w:rsidR="005B28B9" w:rsidRPr="007778AA">
              <w:rPr>
                <w:sz w:val="19"/>
                <w:szCs w:val="19"/>
                <w:lang w:val="fr-FR"/>
              </w:rPr>
              <w:t>'</w:t>
            </w:r>
            <w:r w:rsidR="00C642D6" w:rsidRPr="007778AA">
              <w:rPr>
                <w:sz w:val="19"/>
                <w:szCs w:val="19"/>
                <w:lang w:val="fr-FR"/>
              </w:rPr>
              <w:t>échelle nationale</w:t>
            </w:r>
            <w:r w:rsidR="00FF5FAA" w:rsidRPr="007778AA">
              <w:rPr>
                <w:sz w:val="19"/>
                <w:szCs w:val="19"/>
                <w:lang w:val="fr-FR"/>
              </w:rPr>
              <w:t xml:space="preserve">. </w:t>
            </w:r>
          </w:p>
          <w:p w14:paraId="71D789E1" w14:textId="77777777" w:rsidR="001D28D9" w:rsidRPr="007778AA" w:rsidRDefault="001D28D9" w:rsidP="00FE6009">
            <w:pPr>
              <w:jc w:val="left"/>
              <w:rPr>
                <w:sz w:val="19"/>
                <w:szCs w:val="19"/>
                <w:lang w:val="fr-FR"/>
              </w:rPr>
            </w:pPr>
          </w:p>
          <w:p w14:paraId="74D18255" w14:textId="77777777" w:rsidR="0083579E" w:rsidRPr="007778AA" w:rsidRDefault="00312BCF">
            <w:pPr>
              <w:jc w:val="left"/>
              <w:rPr>
                <w:sz w:val="19"/>
                <w:szCs w:val="19"/>
                <w:highlight w:val="yellow"/>
                <w:lang w:val="fr-FR"/>
              </w:rPr>
            </w:pPr>
            <w:r w:rsidRPr="007778AA">
              <w:rPr>
                <w:sz w:val="19"/>
                <w:szCs w:val="19"/>
                <w:highlight w:val="yellow"/>
                <w:lang w:val="fr-FR"/>
              </w:rPr>
              <w:t xml:space="preserve">L'agenda </w:t>
            </w:r>
            <w:r w:rsidR="001856B0" w:rsidRPr="007778AA">
              <w:rPr>
                <w:sz w:val="19"/>
                <w:szCs w:val="19"/>
                <w:highlight w:val="yellow"/>
                <w:lang w:val="fr-FR"/>
              </w:rPr>
              <w:t>NDT</w:t>
            </w:r>
            <w:r w:rsidRPr="007778AA">
              <w:rPr>
                <w:sz w:val="19"/>
                <w:szCs w:val="19"/>
                <w:highlight w:val="yellow"/>
                <w:lang w:val="fr-FR"/>
              </w:rPr>
              <w:t xml:space="preserve"> est déjà perçu par les secteurs comme étant transversal et dépassant le mandat du seul secteur environnemental. Les secteurs typiques qui sont pertinents pour </w:t>
            </w:r>
            <w:r w:rsidR="001856B0" w:rsidRPr="007778AA">
              <w:rPr>
                <w:sz w:val="19"/>
                <w:szCs w:val="19"/>
                <w:highlight w:val="yellow"/>
                <w:lang w:val="fr-FR"/>
              </w:rPr>
              <w:t>la NDT</w:t>
            </w:r>
            <w:r w:rsidRPr="007778AA">
              <w:rPr>
                <w:sz w:val="19"/>
                <w:szCs w:val="19"/>
                <w:highlight w:val="yellow"/>
                <w:lang w:val="fr-FR"/>
              </w:rPr>
              <w:t xml:space="preserve"> au Burkina Faso comprennent : l'agriculture, les forêts, l'eau, l'aménagement du territoire, l'exploitation minière, le développement local, l'inclusion du genre, la tenure, entre autres. Ce qui est nécessaire, c'est de développer des mécanismes pratiques pour la planification et la mise en œuvre intégrées de l'utilisation des terres et d'impliquer un ensemble plus large de parties prenantes.</w:t>
            </w:r>
            <w:r w:rsidR="0077389A" w:rsidRPr="007778AA">
              <w:rPr>
                <w:sz w:val="19"/>
                <w:szCs w:val="19"/>
                <w:highlight w:val="yellow"/>
                <w:lang w:val="fr-FR"/>
              </w:rPr>
              <w:t xml:space="preserve"> Au cours du PPG, les bases seront jetées afin de garantir les meilleures conditions possibles pour la mise en œuvre. </w:t>
            </w:r>
            <w:r w:rsidR="004D74B8" w:rsidRPr="007778AA">
              <w:rPr>
                <w:sz w:val="19"/>
                <w:szCs w:val="19"/>
                <w:highlight w:val="yellow"/>
                <w:lang w:val="fr-FR"/>
              </w:rPr>
              <w:t xml:space="preserve">Les résultats attendus de ce travail pendant le PPG seront au moins deux (à titre indicatif) : (a) le développement / la consolidation d'un mandat (ou termes de référence) à la Coalition nationale pour la gestion durable des terres (CNGDT) pour diriger la coordination de ces efforts, qui établira les mécanismes de collaboration intersectorielle en vue d'une </w:t>
            </w:r>
            <w:r w:rsidR="004D74B8" w:rsidRPr="007778AA">
              <w:rPr>
                <w:sz w:val="19"/>
                <w:szCs w:val="19"/>
                <w:highlight w:val="yellow"/>
                <w:lang w:val="fr-FR"/>
              </w:rPr>
              <w:lastRenderedPageBreak/>
              <w:t>planification intégrée au niveau du paysage ; et (b) la préparation d'un plan d'action sur la façon dont le mandat susmentionné peut être mis en œuvre.</w:t>
            </w:r>
          </w:p>
          <w:p w14:paraId="2481F1FD" w14:textId="77777777" w:rsidR="00E01739" w:rsidRPr="007778AA" w:rsidRDefault="00E01739" w:rsidP="004D74B8">
            <w:pPr>
              <w:jc w:val="left"/>
              <w:rPr>
                <w:sz w:val="19"/>
                <w:szCs w:val="19"/>
                <w:highlight w:val="yellow"/>
                <w:lang w:val="fr-FR"/>
              </w:rPr>
            </w:pPr>
          </w:p>
          <w:p w14:paraId="282D3B2C" w14:textId="77777777" w:rsidR="0083579E" w:rsidRPr="007778AA" w:rsidRDefault="00312BCF">
            <w:pPr>
              <w:jc w:val="left"/>
              <w:rPr>
                <w:sz w:val="19"/>
                <w:szCs w:val="19"/>
                <w:highlight w:val="yellow"/>
                <w:lang w:val="fr-FR"/>
              </w:rPr>
            </w:pPr>
            <w:r w:rsidRPr="007778AA">
              <w:rPr>
                <w:sz w:val="19"/>
                <w:szCs w:val="19"/>
                <w:highlight w:val="yellow"/>
                <w:lang w:val="fr-FR"/>
              </w:rPr>
              <w:t xml:space="preserve">Selon </w:t>
            </w:r>
            <w:r w:rsidR="001856B0" w:rsidRPr="007778AA">
              <w:rPr>
                <w:sz w:val="19"/>
                <w:szCs w:val="19"/>
                <w:highlight w:val="yellow"/>
                <w:lang w:val="fr-FR"/>
              </w:rPr>
              <w:t>la NDT</w:t>
            </w:r>
            <w:r w:rsidRPr="007778AA">
              <w:rPr>
                <w:sz w:val="19"/>
                <w:szCs w:val="19"/>
                <w:highlight w:val="yellow"/>
                <w:lang w:val="fr-FR"/>
              </w:rPr>
              <w:t xml:space="preserve">-SCF, trois piliers sont importants dans le processus d'intégration et permettront de définir le mandat de la Coalition et des autres parties prenantes, ainsi que le plan d'action proposé par la suite : (i) les politiques et réglementations foncières ; (ii) la planification et la gestion de l'utilisation des terres ; et (iii) l'information foncière. </w:t>
            </w:r>
          </w:p>
          <w:p w14:paraId="6A43CCAA" w14:textId="77777777" w:rsidR="00E01739" w:rsidRPr="007778AA" w:rsidRDefault="00E01739" w:rsidP="00E01739">
            <w:pPr>
              <w:jc w:val="left"/>
              <w:rPr>
                <w:sz w:val="19"/>
                <w:szCs w:val="19"/>
                <w:highlight w:val="yellow"/>
                <w:lang w:val="fr-FR"/>
              </w:rPr>
            </w:pPr>
          </w:p>
          <w:p w14:paraId="460F931D" w14:textId="77777777" w:rsidR="0083579E" w:rsidRPr="007778AA" w:rsidRDefault="00312BCF">
            <w:pPr>
              <w:jc w:val="left"/>
              <w:rPr>
                <w:sz w:val="19"/>
                <w:szCs w:val="19"/>
                <w:lang w:val="fr-FR"/>
              </w:rPr>
            </w:pPr>
            <w:r w:rsidRPr="007778AA">
              <w:rPr>
                <w:sz w:val="19"/>
                <w:szCs w:val="19"/>
                <w:highlight w:val="yellow"/>
                <w:lang w:val="fr-FR"/>
              </w:rPr>
              <w:t xml:space="preserve">Le plan d'action comportera des étapes progressives dans le but de parvenir à la première application pratique de </w:t>
            </w:r>
            <w:r w:rsidR="001856B0" w:rsidRPr="007778AA">
              <w:rPr>
                <w:sz w:val="19"/>
                <w:szCs w:val="19"/>
                <w:highlight w:val="yellow"/>
                <w:lang w:val="fr-FR"/>
              </w:rPr>
              <w:t>NDT</w:t>
            </w:r>
            <w:r w:rsidRPr="007778AA">
              <w:rPr>
                <w:sz w:val="19"/>
                <w:szCs w:val="19"/>
                <w:highlight w:val="yellow"/>
                <w:lang w:val="fr-FR"/>
              </w:rPr>
              <w:t xml:space="preserve"> sur le terrain. Inspirées de la note d'orientation STAP 2020 sur le "dialogue multipartite pour un changement transformationnel", ces étapes progressives commenceront par de simples échanges d'informations, puis seront progressivement renforcées pour inclure une gestion collaborative des paysages impliquant tous les secteurs et acteurs concernés. En référence aux orientations de la STAP 2020, cela équivaudrait à franchir au moins trois échelons de l'"échelle de la participation citoyenne" (voir l'encadré 1 de la publication STAP). Tous les processus qui impliquent de multiples secteurs et parties prenantes sont complexes. Le DMS propose une liste d'éléments catalyseurs pour un processus plus réussi. Ces conseils seront suivis. En outre, l'application des "cadres </w:t>
            </w:r>
            <w:r w:rsidR="000D0285">
              <w:rPr>
                <w:sz w:val="19"/>
                <w:szCs w:val="19"/>
                <w:highlight w:val="yellow"/>
                <w:lang w:val="fr-FR"/>
              </w:rPr>
              <w:t>de la NDT</w:t>
            </w:r>
            <w:r w:rsidRPr="007778AA">
              <w:rPr>
                <w:sz w:val="19"/>
                <w:szCs w:val="19"/>
                <w:highlight w:val="yellow"/>
                <w:lang w:val="fr-FR"/>
              </w:rPr>
              <w:t xml:space="preserve">", tels que mentionnés dans le cadre conceptuel scientifique </w:t>
            </w:r>
            <w:r w:rsidR="000D0285">
              <w:rPr>
                <w:sz w:val="19"/>
                <w:szCs w:val="19"/>
                <w:highlight w:val="yellow"/>
                <w:lang w:val="fr-FR"/>
              </w:rPr>
              <w:t>de la NDT</w:t>
            </w:r>
            <w:r w:rsidRPr="007778AA">
              <w:rPr>
                <w:sz w:val="19"/>
                <w:szCs w:val="19"/>
                <w:highlight w:val="yellow"/>
                <w:lang w:val="fr-FR"/>
              </w:rPr>
              <w:t xml:space="preserve"> (</w:t>
            </w:r>
            <w:r w:rsidR="001856B0" w:rsidRPr="007778AA">
              <w:rPr>
                <w:sz w:val="19"/>
                <w:szCs w:val="19"/>
                <w:highlight w:val="yellow"/>
                <w:lang w:val="fr-FR"/>
              </w:rPr>
              <w:t>NDT</w:t>
            </w:r>
            <w:r w:rsidRPr="007778AA">
              <w:rPr>
                <w:sz w:val="19"/>
                <w:szCs w:val="19"/>
                <w:highlight w:val="yellow"/>
                <w:lang w:val="fr-FR"/>
              </w:rPr>
              <w:t>-SCF), inspirera également les processus progressifs prévus dans les résultats 1.3 et 1.2.</w:t>
            </w:r>
          </w:p>
          <w:p w14:paraId="5E8B94F4" w14:textId="77777777" w:rsidR="0079509C" w:rsidRPr="007778AA" w:rsidRDefault="0079509C" w:rsidP="00FE6009">
            <w:pPr>
              <w:jc w:val="left"/>
              <w:rPr>
                <w:sz w:val="19"/>
                <w:szCs w:val="19"/>
                <w:lang w:val="fr-FR"/>
              </w:rPr>
            </w:pPr>
          </w:p>
        </w:tc>
      </w:tr>
      <w:tr w:rsidR="00367CBF" w:rsidRPr="007778AA" w14:paraId="252AB982" w14:textId="77777777" w:rsidTr="001944ED">
        <w:tc>
          <w:tcPr>
            <w:tcW w:w="279" w:type="dxa"/>
          </w:tcPr>
          <w:p w14:paraId="061171B4" w14:textId="77777777" w:rsidR="0083579E" w:rsidRPr="007778AA" w:rsidRDefault="00312BCF">
            <w:pPr>
              <w:jc w:val="left"/>
              <w:rPr>
                <w:sz w:val="19"/>
                <w:szCs w:val="19"/>
                <w:lang w:val="fr-FR"/>
              </w:rPr>
            </w:pPr>
            <w:r w:rsidRPr="007778AA">
              <w:rPr>
                <w:sz w:val="19"/>
                <w:szCs w:val="19"/>
                <w:lang w:val="fr-FR"/>
              </w:rPr>
              <w:lastRenderedPageBreak/>
              <w:t>2</w:t>
            </w:r>
          </w:p>
        </w:tc>
        <w:tc>
          <w:tcPr>
            <w:tcW w:w="2693" w:type="dxa"/>
            <w:shd w:val="clear" w:color="auto" w:fill="auto"/>
          </w:tcPr>
          <w:p w14:paraId="6643BE83" w14:textId="77777777" w:rsidR="0083579E" w:rsidRPr="007778AA" w:rsidRDefault="00312BCF">
            <w:pPr>
              <w:jc w:val="left"/>
              <w:rPr>
                <w:sz w:val="19"/>
                <w:szCs w:val="19"/>
                <w:lang w:val="fr-FR"/>
              </w:rPr>
            </w:pPr>
            <w:r w:rsidRPr="007778AA">
              <w:rPr>
                <w:sz w:val="19"/>
                <w:szCs w:val="19"/>
                <w:lang w:val="fr-FR"/>
              </w:rPr>
              <w:t xml:space="preserve">La planification intégrée de l'utilisation des terres à travers les paysages pour </w:t>
            </w:r>
            <w:r w:rsidR="001856B0" w:rsidRPr="007778AA">
              <w:rPr>
                <w:sz w:val="19"/>
                <w:szCs w:val="19"/>
                <w:lang w:val="fr-FR"/>
              </w:rPr>
              <w:t>la NDT</w:t>
            </w:r>
            <w:r w:rsidRPr="007778AA">
              <w:rPr>
                <w:sz w:val="19"/>
                <w:szCs w:val="19"/>
                <w:lang w:val="fr-FR"/>
              </w:rPr>
              <w:t xml:space="preserve"> </w:t>
            </w:r>
            <w:r w:rsidR="00083593" w:rsidRPr="007778AA">
              <w:rPr>
                <w:sz w:val="19"/>
                <w:szCs w:val="19"/>
                <w:lang w:val="fr-FR"/>
              </w:rPr>
              <w:t xml:space="preserve">n'a pas les </w:t>
            </w:r>
            <w:r w:rsidRPr="007778AA">
              <w:rPr>
                <w:sz w:val="19"/>
                <w:szCs w:val="19"/>
                <w:lang w:val="fr-FR"/>
              </w:rPr>
              <w:t>conditions nécessaires pour être mise en œuvre sur le terrain, en particulier le soutien financier et l'engagement des parties prenantes.</w:t>
            </w:r>
          </w:p>
        </w:tc>
        <w:tc>
          <w:tcPr>
            <w:tcW w:w="992" w:type="dxa"/>
            <w:shd w:val="clear" w:color="auto" w:fill="auto"/>
          </w:tcPr>
          <w:p w14:paraId="4FF0834D" w14:textId="77777777" w:rsidR="0083579E" w:rsidRPr="007778AA" w:rsidRDefault="00312BCF">
            <w:pPr>
              <w:jc w:val="left"/>
              <w:rPr>
                <w:sz w:val="19"/>
                <w:szCs w:val="19"/>
                <w:lang w:val="fr-FR"/>
              </w:rPr>
            </w:pPr>
            <w:r w:rsidRPr="007778AA">
              <w:rPr>
                <w:sz w:val="19"/>
                <w:szCs w:val="19"/>
                <w:lang w:val="fr-FR"/>
              </w:rPr>
              <w:t>Modéré</w:t>
            </w:r>
          </w:p>
        </w:tc>
        <w:tc>
          <w:tcPr>
            <w:tcW w:w="6946" w:type="dxa"/>
            <w:shd w:val="clear" w:color="auto" w:fill="auto"/>
          </w:tcPr>
          <w:p w14:paraId="58EA0766" w14:textId="77777777" w:rsidR="0083579E" w:rsidRPr="007778AA" w:rsidRDefault="00312BCF">
            <w:pPr>
              <w:jc w:val="left"/>
              <w:rPr>
                <w:sz w:val="19"/>
                <w:szCs w:val="19"/>
                <w:lang w:val="fr-FR"/>
              </w:rPr>
            </w:pPr>
            <w:r w:rsidRPr="007778AA">
              <w:rPr>
                <w:sz w:val="19"/>
                <w:szCs w:val="19"/>
                <w:lang w:val="fr-FR"/>
              </w:rPr>
              <w:t xml:space="preserve">Le projet sera conçu pour </w:t>
            </w:r>
            <w:r w:rsidR="004461C3" w:rsidRPr="007778AA">
              <w:rPr>
                <w:sz w:val="19"/>
                <w:szCs w:val="19"/>
                <w:lang w:val="fr-FR"/>
              </w:rPr>
              <w:t xml:space="preserve">aider les </w:t>
            </w:r>
            <w:r w:rsidR="00041ABC" w:rsidRPr="007778AA">
              <w:rPr>
                <w:sz w:val="19"/>
                <w:szCs w:val="19"/>
                <w:lang w:val="fr-FR"/>
              </w:rPr>
              <w:t>ménages de petits exploitants</w:t>
            </w:r>
            <w:r w:rsidR="0093593E" w:rsidRPr="007778AA">
              <w:rPr>
                <w:sz w:val="19"/>
                <w:szCs w:val="19"/>
                <w:lang w:val="fr-FR"/>
              </w:rPr>
              <w:t xml:space="preserve">, </w:t>
            </w:r>
            <w:r w:rsidR="006D67E4" w:rsidRPr="007778AA">
              <w:rPr>
                <w:sz w:val="19"/>
                <w:szCs w:val="19"/>
                <w:lang w:val="fr-FR"/>
              </w:rPr>
              <w:t xml:space="preserve">y compris les femmes, </w:t>
            </w:r>
            <w:r w:rsidR="00021004" w:rsidRPr="007778AA">
              <w:rPr>
                <w:sz w:val="19"/>
                <w:szCs w:val="19"/>
                <w:lang w:val="fr-FR"/>
              </w:rPr>
              <w:t xml:space="preserve">qui </w:t>
            </w:r>
            <w:r w:rsidR="00972C10" w:rsidRPr="007778AA">
              <w:rPr>
                <w:sz w:val="19"/>
                <w:szCs w:val="19"/>
                <w:lang w:val="fr-FR"/>
              </w:rPr>
              <w:t xml:space="preserve">seront </w:t>
            </w:r>
            <w:r w:rsidR="004B472E" w:rsidRPr="007778AA">
              <w:rPr>
                <w:sz w:val="19"/>
                <w:szCs w:val="19"/>
                <w:lang w:val="fr-FR"/>
              </w:rPr>
              <w:t xml:space="preserve">sélectionnées en fonction de leur engagement et de leur volonté d'adhérer aux </w:t>
            </w:r>
            <w:r w:rsidR="002435EB" w:rsidRPr="007778AA">
              <w:rPr>
                <w:sz w:val="19"/>
                <w:szCs w:val="19"/>
                <w:lang w:val="fr-FR"/>
              </w:rPr>
              <w:t xml:space="preserve">principes </w:t>
            </w:r>
            <w:r w:rsidR="001856B0" w:rsidRPr="007778AA">
              <w:rPr>
                <w:sz w:val="19"/>
                <w:szCs w:val="19"/>
                <w:lang w:val="fr-FR"/>
              </w:rPr>
              <w:t>de la NDT</w:t>
            </w:r>
            <w:r w:rsidR="002A343B" w:rsidRPr="007778AA">
              <w:rPr>
                <w:sz w:val="19"/>
                <w:szCs w:val="19"/>
                <w:lang w:val="fr-FR"/>
              </w:rPr>
              <w:t xml:space="preserve">. </w:t>
            </w:r>
            <w:r w:rsidR="007E2A7A" w:rsidRPr="007778AA">
              <w:rPr>
                <w:sz w:val="19"/>
                <w:szCs w:val="19"/>
                <w:lang w:val="fr-FR"/>
              </w:rPr>
              <w:t xml:space="preserve">La disponibilité du financement est l'une des conditions essentielles à la réussite de la mise en œuvre sur le terrain. </w:t>
            </w:r>
            <w:r w:rsidR="00260585" w:rsidRPr="007778AA">
              <w:rPr>
                <w:sz w:val="19"/>
                <w:szCs w:val="19"/>
                <w:lang w:val="fr-FR"/>
              </w:rPr>
              <w:t xml:space="preserve">Dans le cadre du résultat 3.2, </w:t>
            </w:r>
            <w:r w:rsidR="00EB092B" w:rsidRPr="007778AA">
              <w:rPr>
                <w:sz w:val="19"/>
                <w:szCs w:val="19"/>
                <w:lang w:val="fr-FR"/>
              </w:rPr>
              <w:t>le</w:t>
            </w:r>
            <w:r w:rsidR="00260585" w:rsidRPr="007778AA">
              <w:rPr>
                <w:sz w:val="19"/>
                <w:szCs w:val="19"/>
                <w:lang w:val="fr-FR"/>
              </w:rPr>
              <w:t xml:space="preserve"> projet </w:t>
            </w:r>
            <w:r w:rsidR="002E0D64" w:rsidRPr="007778AA">
              <w:rPr>
                <w:sz w:val="19"/>
                <w:szCs w:val="19"/>
                <w:lang w:val="fr-FR"/>
              </w:rPr>
              <w:t xml:space="preserve">s'efforcera de </w:t>
            </w:r>
            <w:r w:rsidR="00EB092B" w:rsidRPr="007778AA">
              <w:rPr>
                <w:sz w:val="19"/>
                <w:szCs w:val="19"/>
                <w:lang w:val="fr-FR"/>
              </w:rPr>
              <w:t xml:space="preserve">mobiliser des fonds au début de la mise en œuvre pour soutenir la </w:t>
            </w:r>
            <w:r w:rsidR="002E0D64" w:rsidRPr="007778AA">
              <w:rPr>
                <w:sz w:val="19"/>
                <w:szCs w:val="19"/>
                <w:lang w:val="fr-FR"/>
              </w:rPr>
              <w:t xml:space="preserve">mise à l'échelle sur le </w:t>
            </w:r>
            <w:r w:rsidR="002D0DEF" w:rsidRPr="007778AA">
              <w:rPr>
                <w:sz w:val="19"/>
                <w:szCs w:val="19"/>
                <w:lang w:val="fr-FR"/>
              </w:rPr>
              <w:t xml:space="preserve">terrain. </w:t>
            </w:r>
          </w:p>
        </w:tc>
      </w:tr>
      <w:tr w:rsidR="00367CBF" w:rsidRPr="007778AA" w14:paraId="50CF3598" w14:textId="77777777" w:rsidTr="001944ED">
        <w:tc>
          <w:tcPr>
            <w:tcW w:w="279" w:type="dxa"/>
          </w:tcPr>
          <w:p w14:paraId="731B87D1" w14:textId="77777777" w:rsidR="0083579E" w:rsidRPr="007778AA" w:rsidRDefault="00312BCF">
            <w:pPr>
              <w:jc w:val="left"/>
              <w:rPr>
                <w:sz w:val="19"/>
                <w:szCs w:val="19"/>
                <w:lang w:val="fr-FR"/>
              </w:rPr>
            </w:pPr>
            <w:r w:rsidRPr="007778AA">
              <w:rPr>
                <w:sz w:val="19"/>
                <w:szCs w:val="19"/>
                <w:lang w:val="fr-FR"/>
              </w:rPr>
              <w:t>3</w:t>
            </w:r>
          </w:p>
        </w:tc>
        <w:tc>
          <w:tcPr>
            <w:tcW w:w="2693" w:type="dxa"/>
            <w:shd w:val="clear" w:color="auto" w:fill="auto"/>
          </w:tcPr>
          <w:p w14:paraId="023643BB" w14:textId="77777777" w:rsidR="0083579E" w:rsidRPr="007778AA" w:rsidRDefault="00312BCF">
            <w:pPr>
              <w:jc w:val="left"/>
              <w:rPr>
                <w:sz w:val="19"/>
                <w:szCs w:val="19"/>
                <w:lang w:val="fr-FR"/>
              </w:rPr>
            </w:pPr>
            <w:r w:rsidRPr="007778AA">
              <w:rPr>
                <w:sz w:val="19"/>
                <w:szCs w:val="19"/>
                <w:lang w:val="fr-FR"/>
              </w:rPr>
              <w:t xml:space="preserve">Les obstacles systémiques qui affectent le Burkina Faso, notamment l'inégalité entre les sexes, les cadres fonciers complexes et les conflits, entraveront la mise en œuvre </w:t>
            </w:r>
            <w:r w:rsidR="001856B0" w:rsidRPr="007778AA">
              <w:rPr>
                <w:sz w:val="19"/>
                <w:szCs w:val="19"/>
                <w:lang w:val="fr-FR"/>
              </w:rPr>
              <w:t>de la NDT</w:t>
            </w:r>
            <w:r w:rsidRPr="007778AA">
              <w:rPr>
                <w:sz w:val="19"/>
                <w:szCs w:val="19"/>
                <w:lang w:val="fr-FR"/>
              </w:rPr>
              <w:t xml:space="preserve"> sur le terrain.</w:t>
            </w:r>
          </w:p>
        </w:tc>
        <w:tc>
          <w:tcPr>
            <w:tcW w:w="992" w:type="dxa"/>
            <w:shd w:val="clear" w:color="auto" w:fill="auto"/>
          </w:tcPr>
          <w:p w14:paraId="76D11880" w14:textId="77777777" w:rsidR="0083579E" w:rsidRPr="007778AA" w:rsidRDefault="00312BCF">
            <w:pPr>
              <w:jc w:val="left"/>
              <w:rPr>
                <w:sz w:val="19"/>
                <w:szCs w:val="19"/>
                <w:lang w:val="fr-FR"/>
              </w:rPr>
            </w:pPr>
            <w:r w:rsidRPr="007778AA">
              <w:rPr>
                <w:sz w:val="19"/>
                <w:szCs w:val="19"/>
                <w:lang w:val="fr-FR"/>
              </w:rPr>
              <w:t>Faible</w:t>
            </w:r>
          </w:p>
        </w:tc>
        <w:tc>
          <w:tcPr>
            <w:tcW w:w="6946" w:type="dxa"/>
            <w:shd w:val="clear" w:color="auto" w:fill="auto"/>
          </w:tcPr>
          <w:p w14:paraId="4EA5CFDA" w14:textId="77777777" w:rsidR="0083579E" w:rsidRPr="007778AA" w:rsidRDefault="00312BCF">
            <w:pPr>
              <w:jc w:val="left"/>
              <w:rPr>
                <w:sz w:val="19"/>
                <w:szCs w:val="19"/>
                <w:highlight w:val="yellow"/>
                <w:lang w:val="fr-FR"/>
              </w:rPr>
            </w:pPr>
            <w:r w:rsidRPr="007778AA">
              <w:rPr>
                <w:sz w:val="19"/>
                <w:szCs w:val="19"/>
                <w:highlight w:val="yellow"/>
                <w:lang w:val="fr-FR"/>
              </w:rPr>
              <w:t xml:space="preserve">Au cours du PPG, le PNUD s'appuiera sur l'aide de spécialistes du régime foncier et du genre </w:t>
            </w:r>
            <w:r w:rsidR="00C55615" w:rsidRPr="007778AA">
              <w:rPr>
                <w:sz w:val="19"/>
                <w:szCs w:val="19"/>
                <w:highlight w:val="yellow"/>
                <w:lang w:val="fr-FR"/>
              </w:rPr>
              <w:t xml:space="preserve">au Burkina Faso </w:t>
            </w:r>
            <w:r w:rsidRPr="007778AA">
              <w:rPr>
                <w:sz w:val="19"/>
                <w:szCs w:val="19"/>
                <w:highlight w:val="yellow"/>
                <w:lang w:val="fr-FR"/>
              </w:rPr>
              <w:t xml:space="preserve">pour donner des conseils </w:t>
            </w:r>
            <w:r w:rsidR="00662742" w:rsidRPr="007778AA">
              <w:rPr>
                <w:sz w:val="19"/>
                <w:szCs w:val="19"/>
                <w:highlight w:val="yellow"/>
                <w:lang w:val="fr-FR"/>
              </w:rPr>
              <w:t xml:space="preserve">sur la meilleure façon </w:t>
            </w:r>
            <w:r w:rsidR="00C55615" w:rsidRPr="007778AA">
              <w:rPr>
                <w:sz w:val="19"/>
                <w:szCs w:val="19"/>
                <w:highlight w:val="yellow"/>
                <w:lang w:val="fr-FR"/>
              </w:rPr>
              <w:t xml:space="preserve">de </w:t>
            </w:r>
            <w:r w:rsidR="00662742" w:rsidRPr="007778AA">
              <w:rPr>
                <w:sz w:val="19"/>
                <w:szCs w:val="19"/>
                <w:highlight w:val="yellow"/>
                <w:lang w:val="fr-FR"/>
              </w:rPr>
              <w:t xml:space="preserve">garantir que les obstacles systémiques identifiés n'entraveront pas la mise en œuvre </w:t>
            </w:r>
            <w:r w:rsidR="000D0285">
              <w:rPr>
                <w:sz w:val="19"/>
                <w:szCs w:val="19"/>
                <w:highlight w:val="yellow"/>
                <w:lang w:val="fr-FR"/>
              </w:rPr>
              <w:t>de la NDT</w:t>
            </w:r>
            <w:r w:rsidR="00662742" w:rsidRPr="007778AA">
              <w:rPr>
                <w:sz w:val="19"/>
                <w:szCs w:val="19"/>
                <w:highlight w:val="yellow"/>
                <w:lang w:val="fr-FR"/>
              </w:rPr>
              <w:t xml:space="preserve"> sur le terrain - bien que les questions </w:t>
            </w:r>
            <w:r w:rsidR="00E76EC8" w:rsidRPr="007778AA">
              <w:rPr>
                <w:sz w:val="19"/>
                <w:szCs w:val="19"/>
                <w:highlight w:val="yellow"/>
                <w:lang w:val="fr-FR"/>
              </w:rPr>
              <w:t>soient complexes</w:t>
            </w:r>
            <w:r w:rsidR="00662742" w:rsidRPr="007778AA">
              <w:rPr>
                <w:sz w:val="19"/>
                <w:szCs w:val="19"/>
                <w:highlight w:val="yellow"/>
                <w:lang w:val="fr-FR"/>
              </w:rPr>
              <w:t xml:space="preserve">. </w:t>
            </w:r>
          </w:p>
          <w:p w14:paraId="4A23B796" w14:textId="77777777" w:rsidR="0083579E" w:rsidRPr="007778AA" w:rsidRDefault="00312BCF">
            <w:pPr>
              <w:jc w:val="left"/>
              <w:rPr>
                <w:sz w:val="19"/>
                <w:szCs w:val="19"/>
                <w:lang w:val="fr-FR"/>
              </w:rPr>
            </w:pPr>
            <w:r w:rsidRPr="007778AA">
              <w:rPr>
                <w:sz w:val="19"/>
                <w:szCs w:val="19"/>
                <w:highlight w:val="yellow"/>
                <w:lang w:val="fr-FR"/>
              </w:rPr>
              <w:t xml:space="preserve">Sur le terrain, le PNUD travaillera avec les </w:t>
            </w:r>
            <w:r w:rsidR="00285742" w:rsidRPr="007778AA">
              <w:rPr>
                <w:sz w:val="19"/>
                <w:szCs w:val="19"/>
                <w:highlight w:val="yellow"/>
                <w:lang w:val="fr-FR"/>
              </w:rPr>
              <w:t xml:space="preserve">comités </w:t>
            </w:r>
            <w:r w:rsidRPr="007778AA">
              <w:rPr>
                <w:sz w:val="19"/>
                <w:szCs w:val="19"/>
                <w:highlight w:val="yellow"/>
                <w:lang w:val="fr-FR"/>
              </w:rPr>
              <w:t xml:space="preserve">existants </w:t>
            </w:r>
            <w:r w:rsidR="00285742" w:rsidRPr="007778AA">
              <w:rPr>
                <w:sz w:val="19"/>
                <w:szCs w:val="19"/>
                <w:highlight w:val="yellow"/>
                <w:lang w:val="fr-FR"/>
              </w:rPr>
              <w:t xml:space="preserve">de planification et de gestion de l'utilisation des terres </w:t>
            </w:r>
            <w:r w:rsidR="00EC2D62" w:rsidRPr="007778AA">
              <w:rPr>
                <w:sz w:val="19"/>
                <w:szCs w:val="19"/>
                <w:highlight w:val="yellow"/>
                <w:lang w:val="fr-FR"/>
              </w:rPr>
              <w:t xml:space="preserve">au niveau </w:t>
            </w:r>
            <w:r w:rsidR="00285742" w:rsidRPr="007778AA">
              <w:rPr>
                <w:sz w:val="19"/>
                <w:szCs w:val="19"/>
                <w:highlight w:val="yellow"/>
                <w:lang w:val="fr-FR"/>
              </w:rPr>
              <w:t>local</w:t>
            </w:r>
            <w:r w:rsidR="00F70602" w:rsidRPr="007778AA">
              <w:rPr>
                <w:sz w:val="19"/>
                <w:szCs w:val="19"/>
                <w:highlight w:val="yellow"/>
                <w:lang w:val="fr-FR"/>
              </w:rPr>
              <w:t xml:space="preserve">. Il est prévu de </w:t>
            </w:r>
            <w:r w:rsidR="00EC2D62" w:rsidRPr="007778AA">
              <w:rPr>
                <w:sz w:val="19"/>
                <w:szCs w:val="19"/>
                <w:highlight w:val="yellow"/>
                <w:lang w:val="fr-FR"/>
              </w:rPr>
              <w:t xml:space="preserve">soutenir </w:t>
            </w:r>
            <w:r w:rsidR="00F70602" w:rsidRPr="007778AA">
              <w:rPr>
                <w:sz w:val="19"/>
                <w:szCs w:val="19"/>
                <w:highlight w:val="yellow"/>
                <w:lang w:val="fr-FR"/>
              </w:rPr>
              <w:t xml:space="preserve">ces </w:t>
            </w:r>
            <w:r w:rsidR="00F70602" w:rsidRPr="007778AA">
              <w:rPr>
                <w:sz w:val="19"/>
                <w:szCs w:val="19"/>
                <w:lang w:val="fr-FR"/>
              </w:rPr>
              <w:t>structures</w:t>
            </w:r>
            <w:r w:rsidR="00F70602" w:rsidRPr="007778AA">
              <w:rPr>
                <w:sz w:val="19"/>
                <w:szCs w:val="19"/>
                <w:highlight w:val="yellow"/>
                <w:lang w:val="fr-FR"/>
              </w:rPr>
              <w:t xml:space="preserve"> locales </w:t>
            </w:r>
            <w:r w:rsidR="00EC2D62" w:rsidRPr="007778AA">
              <w:rPr>
                <w:sz w:val="19"/>
                <w:szCs w:val="19"/>
                <w:lang w:val="fr-FR"/>
              </w:rPr>
              <w:t xml:space="preserve">par le biais du projet afin de faciliter des négociations efficaces sur les itinéraires de </w:t>
            </w:r>
            <w:r w:rsidR="00C31379" w:rsidRPr="007778AA">
              <w:rPr>
                <w:sz w:val="19"/>
                <w:szCs w:val="19"/>
                <w:lang w:val="fr-FR"/>
              </w:rPr>
              <w:t xml:space="preserve">transhumance </w:t>
            </w:r>
            <w:r w:rsidR="00EC2D62" w:rsidRPr="007778AA">
              <w:rPr>
                <w:sz w:val="19"/>
                <w:szCs w:val="19"/>
                <w:lang w:val="fr-FR"/>
              </w:rPr>
              <w:t>et de migration saisonnière</w:t>
            </w:r>
            <w:r w:rsidR="00C00C7F" w:rsidRPr="007778AA">
              <w:rPr>
                <w:sz w:val="19"/>
                <w:szCs w:val="19"/>
                <w:lang w:val="fr-FR"/>
              </w:rPr>
              <w:t xml:space="preserve">, les </w:t>
            </w:r>
            <w:r w:rsidR="007A1020" w:rsidRPr="007778AA">
              <w:rPr>
                <w:sz w:val="19"/>
                <w:szCs w:val="19"/>
                <w:lang w:val="fr-FR"/>
              </w:rPr>
              <w:t>stratégies d'</w:t>
            </w:r>
            <w:r w:rsidR="0018483E" w:rsidRPr="007778AA">
              <w:rPr>
                <w:sz w:val="19"/>
                <w:szCs w:val="19"/>
                <w:lang w:val="fr-FR"/>
              </w:rPr>
              <w:t xml:space="preserve">égalité des sexes </w:t>
            </w:r>
            <w:r w:rsidR="00EC2D62" w:rsidRPr="007778AA">
              <w:rPr>
                <w:sz w:val="19"/>
                <w:szCs w:val="19"/>
                <w:lang w:val="fr-FR"/>
              </w:rPr>
              <w:t xml:space="preserve">pour les </w:t>
            </w:r>
            <w:r w:rsidR="0018483E" w:rsidRPr="007778AA">
              <w:rPr>
                <w:sz w:val="19"/>
                <w:szCs w:val="19"/>
                <w:lang w:val="fr-FR"/>
              </w:rPr>
              <w:t xml:space="preserve">ménages et le </w:t>
            </w:r>
            <w:r w:rsidR="002E0D64" w:rsidRPr="007778AA">
              <w:rPr>
                <w:sz w:val="19"/>
                <w:szCs w:val="19"/>
                <w:lang w:val="fr-FR"/>
              </w:rPr>
              <w:t>régime foncier</w:t>
            </w:r>
            <w:r w:rsidR="00337470" w:rsidRPr="007778AA">
              <w:rPr>
                <w:sz w:val="19"/>
                <w:szCs w:val="19"/>
                <w:lang w:val="fr-FR"/>
              </w:rPr>
              <w:t xml:space="preserve">. Cela devrait </w:t>
            </w:r>
            <w:r w:rsidR="007B1AA1" w:rsidRPr="007778AA">
              <w:rPr>
                <w:sz w:val="19"/>
                <w:szCs w:val="19"/>
                <w:lang w:val="fr-FR"/>
              </w:rPr>
              <w:t xml:space="preserve">aboutir à </w:t>
            </w:r>
            <w:r w:rsidR="00EC2D62" w:rsidRPr="007778AA">
              <w:rPr>
                <w:sz w:val="19"/>
                <w:szCs w:val="19"/>
                <w:lang w:val="fr-FR"/>
              </w:rPr>
              <w:t xml:space="preserve">des accords verbaux et écrits clairs, basés sur des cartes accessibles, qui s'appuient sur les arrangements coutumiers et impliquent le gouvernement local, les autorités traditionnelles et les chefs religieux, avec des mécanismes en place pour la résolution des conflits. </w:t>
            </w:r>
            <w:r w:rsidR="007B1AA1" w:rsidRPr="007778AA">
              <w:rPr>
                <w:sz w:val="19"/>
                <w:szCs w:val="19"/>
                <w:lang w:val="fr-FR"/>
              </w:rPr>
              <w:t xml:space="preserve">Ce travail sera mis en œuvre dans les produits 2.1 et 2.2. </w:t>
            </w:r>
            <w:r w:rsidR="008E7AD4" w:rsidRPr="007778AA">
              <w:rPr>
                <w:sz w:val="19"/>
                <w:szCs w:val="19"/>
                <w:lang w:val="fr-FR"/>
              </w:rPr>
              <w:t xml:space="preserve"> </w:t>
            </w:r>
          </w:p>
          <w:p w14:paraId="5746C3B7" w14:textId="77777777" w:rsidR="0083579E" w:rsidRPr="007778AA" w:rsidRDefault="00312BCF">
            <w:pPr>
              <w:jc w:val="left"/>
              <w:rPr>
                <w:sz w:val="19"/>
                <w:szCs w:val="19"/>
                <w:lang w:val="fr-FR"/>
              </w:rPr>
            </w:pPr>
            <w:r w:rsidRPr="007778AA">
              <w:rPr>
                <w:sz w:val="19"/>
                <w:szCs w:val="19"/>
                <w:highlight w:val="yellow"/>
                <w:lang w:val="fr-FR"/>
              </w:rPr>
              <w:t>Se référer également aux mesures d'atténuation proposées pour le risque n°4, qui s'appliquent également à ce risque.</w:t>
            </w:r>
          </w:p>
        </w:tc>
      </w:tr>
      <w:tr w:rsidR="00367CBF" w:rsidRPr="007778AA" w14:paraId="3E17CD9C" w14:textId="77777777" w:rsidTr="001944ED">
        <w:tc>
          <w:tcPr>
            <w:tcW w:w="279" w:type="dxa"/>
          </w:tcPr>
          <w:p w14:paraId="3847FA8F" w14:textId="77777777" w:rsidR="0083579E" w:rsidRPr="007778AA" w:rsidRDefault="00312BCF">
            <w:pPr>
              <w:jc w:val="left"/>
              <w:rPr>
                <w:sz w:val="19"/>
                <w:szCs w:val="19"/>
                <w:lang w:val="fr-FR"/>
              </w:rPr>
            </w:pPr>
            <w:r w:rsidRPr="007778AA">
              <w:rPr>
                <w:sz w:val="19"/>
                <w:szCs w:val="19"/>
                <w:lang w:val="fr-FR"/>
              </w:rPr>
              <w:t>4</w:t>
            </w:r>
          </w:p>
        </w:tc>
        <w:tc>
          <w:tcPr>
            <w:tcW w:w="2693" w:type="dxa"/>
            <w:shd w:val="clear" w:color="auto" w:fill="auto"/>
          </w:tcPr>
          <w:p w14:paraId="3C6420D5" w14:textId="77777777" w:rsidR="0083579E" w:rsidRPr="007778AA" w:rsidRDefault="00475AFE">
            <w:pPr>
              <w:jc w:val="left"/>
              <w:rPr>
                <w:sz w:val="19"/>
                <w:szCs w:val="19"/>
                <w:lang w:val="fr-FR"/>
              </w:rPr>
            </w:pPr>
            <w:r w:rsidRPr="007778AA">
              <w:rPr>
                <w:sz w:val="19"/>
                <w:szCs w:val="19"/>
                <w:lang w:val="fr-FR"/>
              </w:rPr>
              <w:t xml:space="preserve">Il n'y a pas de volonté politique de supprimer les obstacles </w:t>
            </w:r>
            <w:r w:rsidR="001F3864" w:rsidRPr="007778AA">
              <w:rPr>
                <w:sz w:val="19"/>
                <w:szCs w:val="19"/>
                <w:lang w:val="fr-FR"/>
              </w:rPr>
              <w:t>juridiques</w:t>
            </w:r>
            <w:r w:rsidRPr="007778AA">
              <w:rPr>
                <w:sz w:val="19"/>
                <w:szCs w:val="19"/>
                <w:lang w:val="fr-FR"/>
              </w:rPr>
              <w:t xml:space="preserve">, politiques, institutionnels et financiers à la mise en œuvre </w:t>
            </w:r>
            <w:r w:rsidR="001856B0" w:rsidRPr="007778AA">
              <w:rPr>
                <w:sz w:val="19"/>
                <w:szCs w:val="19"/>
                <w:lang w:val="fr-FR"/>
              </w:rPr>
              <w:t>de la NDT</w:t>
            </w:r>
            <w:r w:rsidRPr="007778AA">
              <w:rPr>
                <w:sz w:val="19"/>
                <w:szCs w:val="19"/>
                <w:lang w:val="fr-FR"/>
              </w:rPr>
              <w:t xml:space="preserve"> à différents niveaux</w:t>
            </w:r>
            <w:r w:rsidR="004B565E" w:rsidRPr="007778AA">
              <w:rPr>
                <w:sz w:val="19"/>
                <w:szCs w:val="19"/>
                <w:lang w:val="fr-FR"/>
              </w:rPr>
              <w:t>.</w:t>
            </w:r>
          </w:p>
        </w:tc>
        <w:tc>
          <w:tcPr>
            <w:tcW w:w="992" w:type="dxa"/>
            <w:shd w:val="clear" w:color="auto" w:fill="auto"/>
          </w:tcPr>
          <w:p w14:paraId="684C5FE5" w14:textId="77777777" w:rsidR="0083579E" w:rsidRPr="007778AA" w:rsidRDefault="00312BCF">
            <w:pPr>
              <w:jc w:val="left"/>
              <w:rPr>
                <w:sz w:val="19"/>
                <w:szCs w:val="19"/>
                <w:lang w:val="fr-FR"/>
              </w:rPr>
            </w:pPr>
            <w:r w:rsidRPr="007778AA">
              <w:rPr>
                <w:sz w:val="19"/>
                <w:szCs w:val="19"/>
                <w:lang w:val="fr-FR"/>
              </w:rPr>
              <w:t>Modéré</w:t>
            </w:r>
          </w:p>
        </w:tc>
        <w:tc>
          <w:tcPr>
            <w:tcW w:w="6946" w:type="dxa"/>
            <w:shd w:val="clear" w:color="auto" w:fill="auto"/>
          </w:tcPr>
          <w:p w14:paraId="5507D032" w14:textId="77777777" w:rsidR="0083579E" w:rsidRPr="007778AA" w:rsidRDefault="00312BCF">
            <w:pPr>
              <w:jc w:val="left"/>
              <w:rPr>
                <w:sz w:val="19"/>
                <w:szCs w:val="19"/>
                <w:lang w:val="fr-FR"/>
              </w:rPr>
            </w:pPr>
            <w:r w:rsidRPr="007778AA">
              <w:rPr>
                <w:sz w:val="19"/>
                <w:szCs w:val="19"/>
                <w:lang w:val="fr-FR"/>
              </w:rPr>
              <w:t xml:space="preserve">Pendant le PPG, </w:t>
            </w:r>
            <w:r w:rsidR="004965E0" w:rsidRPr="007778AA">
              <w:rPr>
                <w:sz w:val="19"/>
                <w:szCs w:val="19"/>
                <w:lang w:val="fr-FR"/>
              </w:rPr>
              <w:t xml:space="preserve">un dialogue ouvert sur les politiques foncières pour les </w:t>
            </w:r>
            <w:r w:rsidR="001856B0" w:rsidRPr="007778AA">
              <w:rPr>
                <w:sz w:val="19"/>
                <w:szCs w:val="19"/>
                <w:lang w:val="fr-FR"/>
              </w:rPr>
              <w:t>NDT</w:t>
            </w:r>
            <w:r w:rsidR="004965E0" w:rsidRPr="007778AA">
              <w:rPr>
                <w:sz w:val="19"/>
                <w:szCs w:val="19"/>
                <w:lang w:val="fr-FR"/>
              </w:rPr>
              <w:t xml:space="preserve"> sera </w:t>
            </w:r>
            <w:r w:rsidR="008B5916" w:rsidRPr="007778AA">
              <w:rPr>
                <w:sz w:val="19"/>
                <w:szCs w:val="19"/>
                <w:lang w:val="fr-FR"/>
              </w:rPr>
              <w:t xml:space="preserve">mené </w:t>
            </w:r>
            <w:r w:rsidR="002C07DA" w:rsidRPr="007778AA">
              <w:rPr>
                <w:sz w:val="19"/>
                <w:szCs w:val="19"/>
                <w:lang w:val="fr-FR"/>
              </w:rPr>
              <w:t xml:space="preserve">au niveau national </w:t>
            </w:r>
            <w:r w:rsidR="009C3FAB" w:rsidRPr="007778AA">
              <w:rPr>
                <w:sz w:val="19"/>
                <w:szCs w:val="19"/>
                <w:lang w:val="fr-FR"/>
              </w:rPr>
              <w:t>et sous-national, impliquant toutes les parties prenantes concernées, y compris les décideurs au plus haut niveau</w:t>
            </w:r>
            <w:r w:rsidR="005E75B8" w:rsidRPr="007778AA">
              <w:rPr>
                <w:sz w:val="19"/>
                <w:szCs w:val="19"/>
                <w:lang w:val="fr-FR"/>
              </w:rPr>
              <w:t xml:space="preserve">. Des </w:t>
            </w:r>
            <w:r w:rsidR="00AD4AA7" w:rsidRPr="007778AA">
              <w:rPr>
                <w:sz w:val="19"/>
                <w:szCs w:val="19"/>
                <w:lang w:val="fr-FR"/>
              </w:rPr>
              <w:t xml:space="preserve">discussions </w:t>
            </w:r>
            <w:r w:rsidR="001F3864" w:rsidRPr="007778AA">
              <w:rPr>
                <w:sz w:val="19"/>
                <w:szCs w:val="19"/>
                <w:lang w:val="fr-FR"/>
              </w:rPr>
              <w:t xml:space="preserve">continues </w:t>
            </w:r>
            <w:r w:rsidR="00AD4AA7" w:rsidRPr="007778AA">
              <w:rPr>
                <w:sz w:val="19"/>
                <w:szCs w:val="19"/>
                <w:lang w:val="fr-FR"/>
              </w:rPr>
              <w:t xml:space="preserve">entre le </w:t>
            </w:r>
            <w:r w:rsidR="002E3E3D" w:rsidRPr="007778AA">
              <w:rPr>
                <w:sz w:val="19"/>
                <w:szCs w:val="19"/>
                <w:lang w:val="fr-FR"/>
              </w:rPr>
              <w:t xml:space="preserve">gouvernement </w:t>
            </w:r>
            <w:r w:rsidR="00212D03" w:rsidRPr="007778AA">
              <w:rPr>
                <w:sz w:val="19"/>
                <w:szCs w:val="19"/>
                <w:lang w:val="fr-FR"/>
              </w:rPr>
              <w:t>national et local afin de fournir des stratégies perspicaces et d'</w:t>
            </w:r>
            <w:r w:rsidR="00E93463" w:rsidRPr="007778AA">
              <w:rPr>
                <w:sz w:val="19"/>
                <w:szCs w:val="19"/>
                <w:lang w:val="fr-FR"/>
              </w:rPr>
              <w:t xml:space="preserve">examiner les </w:t>
            </w:r>
            <w:r w:rsidR="00DB7449" w:rsidRPr="007778AA">
              <w:rPr>
                <w:sz w:val="19"/>
                <w:szCs w:val="19"/>
                <w:lang w:val="fr-FR"/>
              </w:rPr>
              <w:t xml:space="preserve">lacunes potentielles dans la législation </w:t>
            </w:r>
            <w:r w:rsidR="004F26B7" w:rsidRPr="007778AA">
              <w:rPr>
                <w:sz w:val="19"/>
                <w:szCs w:val="19"/>
                <w:lang w:val="fr-FR"/>
              </w:rPr>
              <w:t xml:space="preserve">et les réglementations </w:t>
            </w:r>
            <w:r w:rsidR="00DB7449" w:rsidRPr="007778AA">
              <w:rPr>
                <w:sz w:val="19"/>
                <w:szCs w:val="19"/>
                <w:lang w:val="fr-FR"/>
              </w:rPr>
              <w:t xml:space="preserve">existantes </w:t>
            </w:r>
            <w:r w:rsidR="00A475DD" w:rsidRPr="007778AA">
              <w:rPr>
                <w:sz w:val="19"/>
                <w:szCs w:val="19"/>
                <w:lang w:val="fr-FR"/>
              </w:rPr>
              <w:t xml:space="preserve">pour </w:t>
            </w:r>
            <w:r w:rsidR="001856B0" w:rsidRPr="007778AA">
              <w:rPr>
                <w:sz w:val="19"/>
                <w:szCs w:val="19"/>
                <w:lang w:val="fr-FR"/>
              </w:rPr>
              <w:t>la NDT</w:t>
            </w:r>
            <w:r w:rsidR="00A475DD" w:rsidRPr="007778AA">
              <w:rPr>
                <w:sz w:val="19"/>
                <w:szCs w:val="19"/>
                <w:lang w:val="fr-FR"/>
              </w:rPr>
              <w:t xml:space="preserve"> afin de </w:t>
            </w:r>
            <w:r w:rsidR="004F26B7" w:rsidRPr="007778AA">
              <w:rPr>
                <w:sz w:val="19"/>
                <w:szCs w:val="19"/>
                <w:lang w:val="fr-FR"/>
              </w:rPr>
              <w:t>créer un soutien politique pour les changements</w:t>
            </w:r>
            <w:r w:rsidR="003B6AAD" w:rsidRPr="007778AA">
              <w:rPr>
                <w:sz w:val="19"/>
                <w:szCs w:val="19"/>
                <w:lang w:val="fr-FR"/>
              </w:rPr>
              <w:t xml:space="preserve">. </w:t>
            </w:r>
            <w:r w:rsidR="00AF3626" w:rsidRPr="007778AA">
              <w:rPr>
                <w:sz w:val="19"/>
                <w:szCs w:val="19"/>
                <w:lang w:val="fr-FR"/>
              </w:rPr>
              <w:t xml:space="preserve">Au cours du PPG, les besoins et les perspectives de changement de politique seront discutés et évalués plus avant. Les </w:t>
            </w:r>
            <w:r w:rsidR="003B6AAD" w:rsidRPr="007778AA">
              <w:rPr>
                <w:sz w:val="19"/>
                <w:szCs w:val="19"/>
                <w:lang w:val="fr-FR"/>
              </w:rPr>
              <w:t xml:space="preserve">obstacles </w:t>
            </w:r>
            <w:r w:rsidR="002E0D64" w:rsidRPr="007778AA">
              <w:rPr>
                <w:sz w:val="19"/>
                <w:szCs w:val="19"/>
                <w:lang w:val="fr-FR"/>
              </w:rPr>
              <w:t xml:space="preserve">financiers seront abordés </w:t>
            </w:r>
            <w:r w:rsidR="00DA60D7" w:rsidRPr="007778AA">
              <w:rPr>
                <w:sz w:val="19"/>
                <w:szCs w:val="19"/>
                <w:lang w:val="fr-FR"/>
              </w:rPr>
              <w:t xml:space="preserve">dans le cadre du </w:t>
            </w:r>
            <w:r w:rsidR="00170407" w:rsidRPr="007778AA">
              <w:rPr>
                <w:sz w:val="19"/>
                <w:szCs w:val="19"/>
                <w:lang w:val="fr-FR"/>
              </w:rPr>
              <w:t xml:space="preserve">résultat </w:t>
            </w:r>
            <w:r w:rsidR="00F33047" w:rsidRPr="007778AA">
              <w:rPr>
                <w:sz w:val="19"/>
                <w:szCs w:val="19"/>
                <w:lang w:val="fr-FR"/>
              </w:rPr>
              <w:t xml:space="preserve">3.2, </w:t>
            </w:r>
            <w:r w:rsidR="00756C37" w:rsidRPr="007778AA">
              <w:rPr>
                <w:sz w:val="19"/>
                <w:szCs w:val="19"/>
                <w:lang w:val="fr-FR"/>
              </w:rPr>
              <w:t xml:space="preserve">y compris une étude préliminaire pour aider à </w:t>
            </w:r>
            <w:r w:rsidR="002E0D64" w:rsidRPr="007778AA">
              <w:rPr>
                <w:sz w:val="19"/>
                <w:szCs w:val="19"/>
                <w:lang w:val="fr-FR"/>
              </w:rPr>
              <w:t xml:space="preserve">mobiliser des </w:t>
            </w:r>
            <w:r w:rsidR="00756C37" w:rsidRPr="007778AA">
              <w:rPr>
                <w:sz w:val="19"/>
                <w:szCs w:val="19"/>
                <w:lang w:val="fr-FR"/>
              </w:rPr>
              <w:t>ressources pour le DLN</w:t>
            </w:r>
            <w:r w:rsidR="006B58A0" w:rsidRPr="007778AA">
              <w:rPr>
                <w:sz w:val="19"/>
                <w:szCs w:val="19"/>
                <w:lang w:val="fr-FR"/>
              </w:rPr>
              <w:t xml:space="preserve">. </w:t>
            </w:r>
          </w:p>
          <w:p w14:paraId="27CAFF9B" w14:textId="77777777" w:rsidR="00FB5DB1" w:rsidRPr="007778AA" w:rsidRDefault="00FB5DB1" w:rsidP="00A22E4F">
            <w:pPr>
              <w:jc w:val="left"/>
              <w:rPr>
                <w:sz w:val="19"/>
                <w:szCs w:val="19"/>
                <w:lang w:val="fr-FR"/>
              </w:rPr>
            </w:pPr>
          </w:p>
          <w:p w14:paraId="31BCB74C" w14:textId="77777777" w:rsidR="0083579E" w:rsidRPr="007778AA" w:rsidRDefault="00312BCF">
            <w:pPr>
              <w:jc w:val="left"/>
              <w:rPr>
                <w:sz w:val="19"/>
                <w:szCs w:val="19"/>
                <w:highlight w:val="yellow"/>
                <w:lang w:val="fr-FR"/>
              </w:rPr>
            </w:pPr>
            <w:r w:rsidRPr="007778AA">
              <w:rPr>
                <w:sz w:val="19"/>
                <w:szCs w:val="19"/>
                <w:highlight w:val="yellow"/>
                <w:lang w:val="fr-FR"/>
              </w:rPr>
              <w:t xml:space="preserve">Le PNUD prendra en compte les conseils méthodologiques inclus dans la note d'orientation STAP 2020 sur le "dialogue multipartite pour un changement transformationnel", en plus du cadre conceptuel scientifique pour </w:t>
            </w:r>
            <w:r w:rsidR="001856B0" w:rsidRPr="007778AA">
              <w:rPr>
                <w:sz w:val="19"/>
                <w:szCs w:val="19"/>
                <w:highlight w:val="yellow"/>
                <w:lang w:val="fr-FR"/>
              </w:rPr>
              <w:t>la NDT</w:t>
            </w:r>
            <w:r w:rsidRPr="007778AA">
              <w:rPr>
                <w:sz w:val="19"/>
                <w:szCs w:val="19"/>
                <w:highlight w:val="yellow"/>
                <w:lang w:val="fr-FR"/>
              </w:rPr>
              <w:t xml:space="preserve"> (</w:t>
            </w:r>
            <w:r w:rsidR="001856B0" w:rsidRPr="007778AA">
              <w:rPr>
                <w:sz w:val="19"/>
                <w:szCs w:val="19"/>
                <w:highlight w:val="yellow"/>
                <w:lang w:val="fr-FR"/>
              </w:rPr>
              <w:t>NDT</w:t>
            </w:r>
            <w:r w:rsidRPr="007778AA">
              <w:rPr>
                <w:sz w:val="19"/>
                <w:szCs w:val="19"/>
                <w:highlight w:val="yellow"/>
                <w:lang w:val="fr-FR"/>
              </w:rPr>
              <w:t>-SCF), qu</w:t>
            </w:r>
            <w:r w:rsidR="00A5426F">
              <w:rPr>
                <w:sz w:val="19"/>
                <w:szCs w:val="19"/>
                <w:highlight w:val="yellow"/>
                <w:lang w:val="fr-FR"/>
              </w:rPr>
              <w:t>i guidera le développement des « </w:t>
            </w:r>
            <w:r w:rsidRPr="007778AA">
              <w:rPr>
                <w:sz w:val="19"/>
                <w:szCs w:val="19"/>
                <w:highlight w:val="yellow"/>
                <w:lang w:val="fr-FR"/>
              </w:rPr>
              <w:t xml:space="preserve">cadres </w:t>
            </w:r>
            <w:r w:rsidR="001856B0" w:rsidRPr="007778AA">
              <w:rPr>
                <w:sz w:val="19"/>
                <w:szCs w:val="19"/>
                <w:highlight w:val="yellow"/>
                <w:lang w:val="fr-FR"/>
              </w:rPr>
              <w:t>NDT</w:t>
            </w:r>
            <w:r w:rsidR="00A5426F">
              <w:rPr>
                <w:sz w:val="19"/>
                <w:szCs w:val="19"/>
                <w:highlight w:val="yellow"/>
                <w:lang w:val="fr-FR"/>
              </w:rPr>
              <w:t> »</w:t>
            </w:r>
            <w:r w:rsidRPr="007778AA">
              <w:rPr>
                <w:sz w:val="19"/>
                <w:szCs w:val="19"/>
                <w:highlight w:val="yellow"/>
                <w:lang w:val="fr-FR"/>
              </w:rPr>
              <w:t xml:space="preserve"> inclus dans la stratégie du projet. Les orientations de la STAP 2020 pour les TMS mentionnent des étapes progressives qui peuvent commencer par de simples échanges d'informations - étapes qui sont ensuite </w:t>
            </w:r>
            <w:r w:rsidRPr="007778AA">
              <w:rPr>
                <w:sz w:val="19"/>
                <w:szCs w:val="19"/>
                <w:highlight w:val="yellow"/>
                <w:lang w:val="fr-FR"/>
              </w:rPr>
              <w:lastRenderedPageBreak/>
              <w:t>progressivement renforcées pour inclure une gestion collaborative des paysages impliquant tous les secteurs et acteurs concernés. Cela équivaut à fra</w:t>
            </w:r>
            <w:r w:rsidR="00A5426F">
              <w:rPr>
                <w:sz w:val="19"/>
                <w:szCs w:val="19"/>
                <w:highlight w:val="yellow"/>
                <w:lang w:val="fr-FR"/>
              </w:rPr>
              <w:t>nchir au moins trois étapes de « </w:t>
            </w:r>
            <w:r w:rsidRPr="007778AA">
              <w:rPr>
                <w:sz w:val="19"/>
                <w:szCs w:val="19"/>
                <w:highlight w:val="yellow"/>
                <w:lang w:val="fr-FR"/>
              </w:rPr>
              <w:t>l'échell</w:t>
            </w:r>
            <w:r w:rsidR="00A5426F">
              <w:rPr>
                <w:sz w:val="19"/>
                <w:szCs w:val="19"/>
                <w:highlight w:val="yellow"/>
                <w:lang w:val="fr-FR"/>
              </w:rPr>
              <w:t>e de la participation citoyenne »</w:t>
            </w:r>
            <w:r w:rsidRPr="007778AA">
              <w:rPr>
                <w:sz w:val="19"/>
                <w:szCs w:val="19"/>
                <w:highlight w:val="yellow"/>
                <w:lang w:val="fr-FR"/>
              </w:rPr>
              <w:t xml:space="preserve"> mentionnée dans l'encadré 1 de la publication STAP. Tous les processus qui impliquent de multiples secteurs et parties prenantes sont complexes. Le DMS propose une liste d'éléments catalyseurs pour un processus plus réussi et il est proposé de suivre ces conse</w:t>
            </w:r>
            <w:r w:rsidR="00A5426F">
              <w:rPr>
                <w:sz w:val="19"/>
                <w:szCs w:val="19"/>
                <w:highlight w:val="yellow"/>
                <w:lang w:val="fr-FR"/>
              </w:rPr>
              <w:t>ils. Quant à l'application des « </w:t>
            </w:r>
            <w:r w:rsidRPr="007778AA">
              <w:rPr>
                <w:sz w:val="19"/>
                <w:szCs w:val="19"/>
                <w:highlight w:val="yellow"/>
                <w:lang w:val="fr-FR"/>
              </w:rPr>
              <w:t xml:space="preserve">cadres </w:t>
            </w:r>
            <w:r w:rsidR="000D0285">
              <w:rPr>
                <w:sz w:val="19"/>
                <w:szCs w:val="19"/>
                <w:highlight w:val="yellow"/>
                <w:lang w:val="fr-FR"/>
              </w:rPr>
              <w:t>de la NDT</w:t>
            </w:r>
            <w:r w:rsidR="00A5426F">
              <w:rPr>
                <w:sz w:val="19"/>
                <w:szCs w:val="19"/>
                <w:highlight w:val="yellow"/>
                <w:lang w:val="fr-FR"/>
              </w:rPr>
              <w:t> »</w:t>
            </w:r>
            <w:r w:rsidRPr="007778AA">
              <w:rPr>
                <w:sz w:val="19"/>
                <w:szCs w:val="19"/>
                <w:highlight w:val="yellow"/>
                <w:lang w:val="fr-FR"/>
              </w:rPr>
              <w:t>, le RLD-SCF inspirera directement les processus progressifs prévus dans les résultats 1.3 et 1.2.</w:t>
            </w:r>
          </w:p>
          <w:p w14:paraId="2FD0BE38" w14:textId="77777777" w:rsidR="00FB5DB1" w:rsidRPr="007778AA" w:rsidRDefault="00FB5DB1" w:rsidP="00FB5DB1">
            <w:pPr>
              <w:jc w:val="left"/>
              <w:rPr>
                <w:sz w:val="19"/>
                <w:szCs w:val="19"/>
                <w:highlight w:val="yellow"/>
                <w:lang w:val="fr-FR"/>
              </w:rPr>
            </w:pPr>
          </w:p>
          <w:p w14:paraId="761E3B7D" w14:textId="77777777" w:rsidR="0083579E" w:rsidRPr="007778AA" w:rsidRDefault="00312BCF">
            <w:pPr>
              <w:jc w:val="left"/>
              <w:rPr>
                <w:sz w:val="19"/>
                <w:szCs w:val="19"/>
                <w:lang w:val="fr-FR"/>
              </w:rPr>
            </w:pPr>
            <w:r w:rsidRPr="007778AA">
              <w:rPr>
                <w:sz w:val="19"/>
                <w:szCs w:val="19"/>
                <w:highlight w:val="yellow"/>
                <w:lang w:val="fr-FR"/>
              </w:rPr>
              <w:t xml:space="preserve">Au cours du PPG, le PNUD accordera également une attention particulière à la manière dont l'industrie minière aborde et traite la question de l'utilisation des terres. La cartographie des concessions minières de différentes échelles dans les paysages ciblés de la région Centre-Nord et la coordination du choix des paysages avec les autorités compétentes chargées de réglementer l'industrie minière seront poursuivies. Cela permettra de s'assurer que les utilisations concurrentielles et mutuellement exclusives des terres dans le paysage ne compromettent pas la poursuite de la RLD dans les paysages ciblés. Cela permettra également d'atténuer le risque d'obstacles systémiques entravant la mise en œuvre de </w:t>
            </w:r>
            <w:r w:rsidR="001856B0" w:rsidRPr="007778AA">
              <w:rPr>
                <w:sz w:val="19"/>
                <w:szCs w:val="19"/>
                <w:highlight w:val="yellow"/>
                <w:lang w:val="fr-FR"/>
              </w:rPr>
              <w:t>NDT</w:t>
            </w:r>
            <w:r w:rsidRPr="007778AA">
              <w:rPr>
                <w:sz w:val="19"/>
                <w:szCs w:val="19"/>
                <w:highlight w:val="yellow"/>
                <w:lang w:val="fr-FR"/>
              </w:rPr>
              <w:t xml:space="preserve"> sur le terrain.</w:t>
            </w:r>
          </w:p>
          <w:p w14:paraId="00DD1FC1" w14:textId="77777777" w:rsidR="00FB5DB1" w:rsidRPr="007778AA" w:rsidRDefault="00FB5DB1" w:rsidP="00FB5DB1">
            <w:pPr>
              <w:jc w:val="left"/>
              <w:rPr>
                <w:sz w:val="19"/>
                <w:szCs w:val="19"/>
                <w:lang w:val="fr-FR"/>
              </w:rPr>
            </w:pPr>
          </w:p>
        </w:tc>
      </w:tr>
      <w:tr w:rsidR="00367CBF" w:rsidRPr="007778AA" w14:paraId="2A888D1F" w14:textId="77777777" w:rsidTr="001944ED">
        <w:tc>
          <w:tcPr>
            <w:tcW w:w="279" w:type="dxa"/>
          </w:tcPr>
          <w:p w14:paraId="3237B0BE" w14:textId="77777777" w:rsidR="0083579E" w:rsidRPr="007778AA" w:rsidRDefault="00312BCF">
            <w:pPr>
              <w:jc w:val="left"/>
              <w:rPr>
                <w:sz w:val="19"/>
                <w:szCs w:val="19"/>
                <w:lang w:val="fr-FR"/>
              </w:rPr>
            </w:pPr>
            <w:r w:rsidRPr="007778AA">
              <w:rPr>
                <w:sz w:val="19"/>
                <w:szCs w:val="19"/>
                <w:lang w:val="fr-FR"/>
              </w:rPr>
              <w:lastRenderedPageBreak/>
              <w:t>5</w:t>
            </w:r>
          </w:p>
        </w:tc>
        <w:tc>
          <w:tcPr>
            <w:tcW w:w="2693" w:type="dxa"/>
            <w:shd w:val="clear" w:color="auto" w:fill="auto"/>
          </w:tcPr>
          <w:p w14:paraId="1D842A83" w14:textId="77777777" w:rsidR="0083579E" w:rsidRPr="007778AA" w:rsidRDefault="00312BCF">
            <w:pPr>
              <w:jc w:val="left"/>
              <w:rPr>
                <w:sz w:val="19"/>
                <w:szCs w:val="19"/>
                <w:lang w:val="fr-FR"/>
              </w:rPr>
            </w:pPr>
            <w:r w:rsidRPr="007778AA">
              <w:rPr>
                <w:sz w:val="19"/>
                <w:szCs w:val="19"/>
                <w:lang w:val="fr-FR"/>
              </w:rPr>
              <w:t xml:space="preserve">Les cadres </w:t>
            </w:r>
            <w:r w:rsidR="000D0285">
              <w:rPr>
                <w:sz w:val="19"/>
                <w:szCs w:val="19"/>
                <w:lang w:val="fr-FR"/>
              </w:rPr>
              <w:t>de la NDT</w:t>
            </w:r>
            <w:r w:rsidRPr="007778AA">
              <w:rPr>
                <w:sz w:val="19"/>
                <w:szCs w:val="19"/>
                <w:lang w:val="fr-FR"/>
              </w:rPr>
              <w:t xml:space="preserve">, tels que prescrits dans le cadre conceptuel scientifique pour le RLD (RLD-SCF), </w:t>
            </w:r>
            <w:r w:rsidR="00D953EB" w:rsidRPr="007778AA">
              <w:rPr>
                <w:sz w:val="19"/>
                <w:szCs w:val="19"/>
                <w:lang w:val="fr-FR"/>
              </w:rPr>
              <w:t xml:space="preserve">ne </w:t>
            </w:r>
            <w:r w:rsidRPr="007778AA">
              <w:rPr>
                <w:sz w:val="19"/>
                <w:szCs w:val="19"/>
                <w:lang w:val="fr-FR"/>
              </w:rPr>
              <w:t xml:space="preserve">sont </w:t>
            </w:r>
            <w:r w:rsidR="00D953EB" w:rsidRPr="007778AA">
              <w:rPr>
                <w:sz w:val="19"/>
                <w:szCs w:val="19"/>
                <w:lang w:val="fr-FR"/>
              </w:rPr>
              <w:t xml:space="preserve">pas </w:t>
            </w:r>
            <w:r w:rsidRPr="007778AA">
              <w:rPr>
                <w:sz w:val="19"/>
                <w:szCs w:val="19"/>
                <w:lang w:val="fr-FR"/>
              </w:rPr>
              <w:t>adoptés au Burkina Faso par l'ensemble des institutions collaboratrices comme le principal moyen de lutte contre la dégradation des terres dans le pays.</w:t>
            </w:r>
          </w:p>
        </w:tc>
        <w:tc>
          <w:tcPr>
            <w:tcW w:w="992" w:type="dxa"/>
            <w:shd w:val="clear" w:color="auto" w:fill="auto"/>
          </w:tcPr>
          <w:p w14:paraId="725FB3FC" w14:textId="77777777" w:rsidR="0083579E" w:rsidRPr="007778AA" w:rsidRDefault="00312BCF">
            <w:pPr>
              <w:jc w:val="left"/>
              <w:rPr>
                <w:sz w:val="19"/>
                <w:szCs w:val="19"/>
                <w:lang w:val="fr-FR"/>
              </w:rPr>
            </w:pPr>
            <w:r w:rsidRPr="007778AA">
              <w:rPr>
                <w:sz w:val="19"/>
                <w:szCs w:val="19"/>
                <w:highlight w:val="yellow"/>
                <w:lang w:val="fr-FR"/>
              </w:rPr>
              <w:t>Modéré</w:t>
            </w:r>
          </w:p>
        </w:tc>
        <w:tc>
          <w:tcPr>
            <w:tcW w:w="6946" w:type="dxa"/>
            <w:shd w:val="clear" w:color="auto" w:fill="auto"/>
          </w:tcPr>
          <w:p w14:paraId="5C88C6ED" w14:textId="77777777" w:rsidR="0083579E" w:rsidRPr="007778AA" w:rsidRDefault="00312BCF">
            <w:pPr>
              <w:jc w:val="left"/>
              <w:rPr>
                <w:sz w:val="19"/>
                <w:szCs w:val="19"/>
                <w:lang w:val="fr-FR"/>
              </w:rPr>
            </w:pPr>
            <w:r w:rsidRPr="007778AA">
              <w:rPr>
                <w:sz w:val="19"/>
                <w:szCs w:val="19"/>
                <w:highlight w:val="yellow"/>
                <w:lang w:val="fr-FR"/>
              </w:rPr>
              <w:t xml:space="preserve">Sur la base des consultations menées au cours de la phase de préparation du PIF, l'impression générale est que </w:t>
            </w:r>
            <w:r w:rsidR="001354B6" w:rsidRPr="007778AA">
              <w:rPr>
                <w:sz w:val="19"/>
                <w:szCs w:val="19"/>
                <w:highlight w:val="yellow"/>
                <w:lang w:val="fr-FR"/>
              </w:rPr>
              <w:t xml:space="preserve">toutes les </w:t>
            </w:r>
            <w:r w:rsidRPr="007778AA">
              <w:rPr>
                <w:sz w:val="19"/>
                <w:szCs w:val="19"/>
                <w:highlight w:val="yellow"/>
                <w:lang w:val="fr-FR"/>
              </w:rPr>
              <w:t xml:space="preserve">parties prenantes clés consultées </w:t>
            </w:r>
            <w:r w:rsidR="00450F11" w:rsidRPr="007778AA">
              <w:rPr>
                <w:sz w:val="19"/>
                <w:szCs w:val="19"/>
                <w:highlight w:val="yellow"/>
                <w:lang w:val="fr-FR"/>
              </w:rPr>
              <w:t>(</w:t>
            </w:r>
            <w:r w:rsidRPr="007778AA">
              <w:rPr>
                <w:sz w:val="19"/>
                <w:szCs w:val="19"/>
                <w:highlight w:val="yellow"/>
                <w:lang w:val="fr-FR"/>
              </w:rPr>
              <w:t xml:space="preserve">y compris le </w:t>
            </w:r>
            <w:r w:rsidR="00450F11" w:rsidRPr="007778AA">
              <w:rPr>
                <w:sz w:val="19"/>
                <w:szCs w:val="19"/>
                <w:lang w:val="fr-FR"/>
              </w:rPr>
              <w:t>gouvernement</w:t>
            </w:r>
            <w:r w:rsidR="00FC255E" w:rsidRPr="007778AA">
              <w:rPr>
                <w:sz w:val="19"/>
                <w:szCs w:val="19"/>
                <w:lang w:val="fr-FR"/>
              </w:rPr>
              <w:t xml:space="preserve">, la société civile et le </w:t>
            </w:r>
            <w:r w:rsidR="00465098" w:rsidRPr="007778AA">
              <w:rPr>
                <w:sz w:val="19"/>
                <w:szCs w:val="19"/>
                <w:lang w:val="fr-FR"/>
              </w:rPr>
              <w:t xml:space="preserve">secteur privé) se </w:t>
            </w:r>
            <w:r w:rsidR="00BA7F80" w:rsidRPr="007778AA">
              <w:rPr>
                <w:sz w:val="19"/>
                <w:szCs w:val="19"/>
                <w:highlight w:val="yellow"/>
                <w:lang w:val="fr-FR"/>
              </w:rPr>
              <w:t xml:space="preserve">sont </w:t>
            </w:r>
            <w:r w:rsidR="002E0D64" w:rsidRPr="007778AA">
              <w:rPr>
                <w:sz w:val="19"/>
                <w:szCs w:val="19"/>
                <w:lang w:val="fr-FR"/>
              </w:rPr>
              <w:t xml:space="preserve">engagées </w:t>
            </w:r>
            <w:r w:rsidR="000D418E" w:rsidRPr="007778AA">
              <w:rPr>
                <w:sz w:val="19"/>
                <w:szCs w:val="19"/>
                <w:lang w:val="fr-FR"/>
              </w:rPr>
              <w:t xml:space="preserve">à </w:t>
            </w:r>
            <w:r w:rsidR="00C342B7" w:rsidRPr="007778AA">
              <w:rPr>
                <w:sz w:val="19"/>
                <w:szCs w:val="19"/>
                <w:lang w:val="fr-FR"/>
              </w:rPr>
              <w:t xml:space="preserve">embrasser les </w:t>
            </w:r>
            <w:r w:rsidR="00450F11" w:rsidRPr="007778AA">
              <w:rPr>
                <w:sz w:val="19"/>
                <w:szCs w:val="19"/>
                <w:lang w:val="fr-FR"/>
              </w:rPr>
              <w:t xml:space="preserve">objectifs </w:t>
            </w:r>
            <w:r w:rsidR="000D0285">
              <w:rPr>
                <w:sz w:val="19"/>
                <w:szCs w:val="19"/>
                <w:lang w:val="fr-FR"/>
              </w:rPr>
              <w:t>de la NDT</w:t>
            </w:r>
            <w:r w:rsidR="00450F11" w:rsidRPr="007778AA">
              <w:rPr>
                <w:sz w:val="19"/>
                <w:szCs w:val="19"/>
                <w:lang w:val="fr-FR"/>
              </w:rPr>
              <w:t xml:space="preserve"> </w:t>
            </w:r>
            <w:r w:rsidR="0008166C" w:rsidRPr="007778AA">
              <w:rPr>
                <w:sz w:val="19"/>
                <w:szCs w:val="19"/>
                <w:lang w:val="fr-FR"/>
              </w:rPr>
              <w:t>tant au niveau national que sous-national</w:t>
            </w:r>
            <w:r w:rsidR="00E74833" w:rsidRPr="007778AA">
              <w:rPr>
                <w:sz w:val="19"/>
                <w:szCs w:val="19"/>
                <w:lang w:val="fr-FR"/>
              </w:rPr>
              <w:t xml:space="preserve">. </w:t>
            </w:r>
          </w:p>
          <w:p w14:paraId="06446005" w14:textId="77777777" w:rsidR="00A200AE" w:rsidRPr="007778AA" w:rsidRDefault="00A200AE" w:rsidP="00701C58">
            <w:pPr>
              <w:jc w:val="left"/>
              <w:rPr>
                <w:sz w:val="19"/>
                <w:szCs w:val="19"/>
                <w:lang w:val="fr-FR"/>
              </w:rPr>
            </w:pPr>
          </w:p>
          <w:p w14:paraId="08246534" w14:textId="77777777" w:rsidR="0083579E" w:rsidRPr="007778AA" w:rsidRDefault="0008166C">
            <w:pPr>
              <w:jc w:val="left"/>
              <w:rPr>
                <w:sz w:val="19"/>
                <w:szCs w:val="19"/>
                <w:lang w:val="fr-FR"/>
              </w:rPr>
            </w:pPr>
            <w:r w:rsidRPr="007778AA">
              <w:rPr>
                <w:sz w:val="19"/>
                <w:szCs w:val="19"/>
                <w:lang w:val="fr-FR"/>
              </w:rPr>
              <w:t>Les approches sensibles au genre</w:t>
            </w:r>
            <w:r w:rsidR="00336D57" w:rsidRPr="007778AA">
              <w:rPr>
                <w:sz w:val="19"/>
                <w:szCs w:val="19"/>
                <w:lang w:val="fr-FR"/>
              </w:rPr>
              <w:t xml:space="preserve">, ainsi que les </w:t>
            </w:r>
            <w:r w:rsidR="0010382E" w:rsidRPr="007778AA">
              <w:rPr>
                <w:sz w:val="19"/>
                <w:szCs w:val="19"/>
                <w:lang w:val="fr-FR"/>
              </w:rPr>
              <w:t xml:space="preserve">solutions </w:t>
            </w:r>
            <w:r w:rsidR="001856B0" w:rsidRPr="007778AA">
              <w:rPr>
                <w:sz w:val="19"/>
                <w:szCs w:val="19"/>
                <w:lang w:val="fr-FR"/>
              </w:rPr>
              <w:t>NDT</w:t>
            </w:r>
            <w:r w:rsidR="0010382E" w:rsidRPr="007778AA">
              <w:rPr>
                <w:sz w:val="19"/>
                <w:szCs w:val="19"/>
                <w:lang w:val="fr-FR"/>
              </w:rPr>
              <w:t xml:space="preserve"> spécifiques </w:t>
            </w:r>
            <w:r w:rsidR="00336D57" w:rsidRPr="007778AA">
              <w:rPr>
                <w:sz w:val="19"/>
                <w:szCs w:val="19"/>
                <w:lang w:val="fr-FR"/>
              </w:rPr>
              <w:t xml:space="preserve">aux différents paysages, seront </w:t>
            </w:r>
            <w:r w:rsidR="00BA7F80" w:rsidRPr="007778AA">
              <w:rPr>
                <w:sz w:val="19"/>
                <w:szCs w:val="19"/>
                <w:highlight w:val="yellow"/>
                <w:lang w:val="fr-FR"/>
              </w:rPr>
              <w:t xml:space="preserve">systématiquement </w:t>
            </w:r>
            <w:r w:rsidRPr="007778AA">
              <w:rPr>
                <w:sz w:val="19"/>
                <w:szCs w:val="19"/>
                <w:lang w:val="fr-FR"/>
              </w:rPr>
              <w:t xml:space="preserve">intégrées dans la planification et la gestion de l'utilisation des terres dans les paysages </w:t>
            </w:r>
            <w:r w:rsidR="0003211F" w:rsidRPr="007778AA">
              <w:rPr>
                <w:sz w:val="19"/>
                <w:szCs w:val="19"/>
                <w:highlight w:val="yellow"/>
                <w:lang w:val="fr-FR"/>
              </w:rPr>
              <w:t>ciblés</w:t>
            </w:r>
            <w:r w:rsidR="00CC12B2" w:rsidRPr="007778AA">
              <w:rPr>
                <w:sz w:val="19"/>
                <w:szCs w:val="19"/>
                <w:lang w:val="fr-FR"/>
              </w:rPr>
              <w:t xml:space="preserve">, afin de </w:t>
            </w:r>
            <w:r w:rsidR="0095071C" w:rsidRPr="007778AA">
              <w:rPr>
                <w:sz w:val="19"/>
                <w:szCs w:val="19"/>
                <w:lang w:val="fr-FR"/>
              </w:rPr>
              <w:t>réduire les conflits liés à la terre</w:t>
            </w:r>
            <w:r w:rsidR="0003211F" w:rsidRPr="007778AA">
              <w:rPr>
                <w:sz w:val="19"/>
                <w:szCs w:val="19"/>
                <w:highlight w:val="yellow"/>
                <w:lang w:val="fr-FR"/>
              </w:rPr>
              <w:t>, notamment grâce aux outils mentionnés dans les réponses aux risques 3 et 4</w:t>
            </w:r>
            <w:r w:rsidR="00CC12B2" w:rsidRPr="007778AA">
              <w:rPr>
                <w:sz w:val="19"/>
                <w:szCs w:val="19"/>
                <w:highlight w:val="yellow"/>
                <w:lang w:val="fr-FR"/>
              </w:rPr>
              <w:t xml:space="preserve">. </w:t>
            </w:r>
            <w:r w:rsidR="00E36F46" w:rsidRPr="007778AA">
              <w:rPr>
                <w:sz w:val="19"/>
                <w:szCs w:val="19"/>
                <w:lang w:val="fr-FR"/>
              </w:rPr>
              <w:t xml:space="preserve">En outre, </w:t>
            </w:r>
            <w:r w:rsidR="00767C96" w:rsidRPr="007778AA">
              <w:rPr>
                <w:sz w:val="19"/>
                <w:szCs w:val="19"/>
                <w:lang w:val="fr-FR"/>
              </w:rPr>
              <w:t>les</w:t>
            </w:r>
            <w:r w:rsidR="00E36F46" w:rsidRPr="007778AA">
              <w:rPr>
                <w:sz w:val="19"/>
                <w:szCs w:val="19"/>
                <w:lang w:val="fr-FR"/>
              </w:rPr>
              <w:t xml:space="preserve"> principales parties prenantes </w:t>
            </w:r>
            <w:r w:rsidR="00987269" w:rsidRPr="007778AA">
              <w:rPr>
                <w:sz w:val="19"/>
                <w:szCs w:val="19"/>
                <w:lang w:val="fr-FR"/>
              </w:rPr>
              <w:t xml:space="preserve">suivront </w:t>
            </w:r>
            <w:r w:rsidR="00CC12B2" w:rsidRPr="007778AA">
              <w:rPr>
                <w:sz w:val="19"/>
                <w:szCs w:val="19"/>
                <w:lang w:val="fr-FR"/>
              </w:rPr>
              <w:t xml:space="preserve">et rendront compte des </w:t>
            </w:r>
            <w:r w:rsidR="00FF13D7" w:rsidRPr="007778AA">
              <w:rPr>
                <w:sz w:val="19"/>
                <w:szCs w:val="19"/>
                <w:lang w:val="fr-FR"/>
              </w:rPr>
              <w:t xml:space="preserve">objectifs </w:t>
            </w:r>
            <w:r w:rsidR="000D0285">
              <w:rPr>
                <w:sz w:val="19"/>
                <w:szCs w:val="19"/>
                <w:lang w:val="fr-FR"/>
              </w:rPr>
              <w:t>de la NDT</w:t>
            </w:r>
            <w:r w:rsidR="007538E0" w:rsidRPr="007778AA">
              <w:rPr>
                <w:sz w:val="19"/>
                <w:szCs w:val="19"/>
                <w:lang w:val="fr-FR"/>
              </w:rPr>
              <w:t xml:space="preserve"> </w:t>
            </w:r>
            <w:r w:rsidR="00CC12B2" w:rsidRPr="007778AA">
              <w:rPr>
                <w:sz w:val="19"/>
                <w:szCs w:val="19"/>
                <w:lang w:val="fr-FR"/>
              </w:rPr>
              <w:t xml:space="preserve">afin d'en assurer </w:t>
            </w:r>
            <w:r w:rsidR="002E0D64" w:rsidRPr="007778AA">
              <w:rPr>
                <w:sz w:val="19"/>
                <w:szCs w:val="19"/>
                <w:lang w:val="fr-FR"/>
              </w:rPr>
              <w:t>le succès</w:t>
            </w:r>
            <w:r w:rsidR="00CC12B2" w:rsidRPr="007778AA">
              <w:rPr>
                <w:sz w:val="19"/>
                <w:szCs w:val="19"/>
                <w:lang w:val="fr-FR"/>
              </w:rPr>
              <w:t xml:space="preserve">. </w:t>
            </w:r>
            <w:r w:rsidR="001774C5" w:rsidRPr="007778AA">
              <w:rPr>
                <w:sz w:val="19"/>
                <w:szCs w:val="19"/>
                <w:highlight w:val="yellow"/>
                <w:lang w:val="fr-FR"/>
              </w:rPr>
              <w:t xml:space="preserve">Grâce à la mise en œuvre du projet, on s'attend à ce que la responsabilité institutionnelle pour la </w:t>
            </w:r>
            <w:r w:rsidR="00596962" w:rsidRPr="007778AA">
              <w:rPr>
                <w:sz w:val="19"/>
                <w:szCs w:val="19"/>
                <w:highlight w:val="yellow"/>
                <w:lang w:val="fr-FR"/>
              </w:rPr>
              <w:t xml:space="preserve">mise en œuvre de </w:t>
            </w:r>
            <w:r w:rsidR="001856B0" w:rsidRPr="007778AA">
              <w:rPr>
                <w:sz w:val="19"/>
                <w:szCs w:val="19"/>
                <w:highlight w:val="yellow"/>
                <w:lang w:val="fr-FR"/>
              </w:rPr>
              <w:t>NDT</w:t>
            </w:r>
            <w:r w:rsidR="00596962" w:rsidRPr="007778AA">
              <w:rPr>
                <w:sz w:val="19"/>
                <w:szCs w:val="19"/>
                <w:highlight w:val="yellow"/>
                <w:lang w:val="fr-FR"/>
              </w:rPr>
              <w:t xml:space="preserve"> devienne plus claire. Si nécessaire</w:t>
            </w:r>
            <w:r w:rsidR="00943245" w:rsidRPr="007778AA">
              <w:rPr>
                <w:sz w:val="19"/>
                <w:szCs w:val="19"/>
                <w:highlight w:val="yellow"/>
                <w:lang w:val="fr-FR"/>
              </w:rPr>
              <w:t xml:space="preserve">, des </w:t>
            </w:r>
            <w:r w:rsidR="00596962" w:rsidRPr="007778AA">
              <w:rPr>
                <w:sz w:val="19"/>
                <w:szCs w:val="19"/>
                <w:highlight w:val="yellow"/>
                <w:lang w:val="fr-FR"/>
              </w:rPr>
              <w:t>procédures</w:t>
            </w:r>
            <w:r w:rsidR="00943245" w:rsidRPr="007778AA">
              <w:rPr>
                <w:sz w:val="19"/>
                <w:szCs w:val="19"/>
                <w:highlight w:val="yellow"/>
                <w:lang w:val="fr-FR"/>
              </w:rPr>
              <w:t xml:space="preserve">, des arrangements et des accords intra-gouvernementaux </w:t>
            </w:r>
            <w:r w:rsidR="00596962" w:rsidRPr="007778AA">
              <w:rPr>
                <w:sz w:val="19"/>
                <w:szCs w:val="19"/>
                <w:highlight w:val="yellow"/>
                <w:lang w:val="fr-FR"/>
              </w:rPr>
              <w:t>pourront être conçus pour faciliter la répartition des responsabilités et des rôles institutionnels à cet égard</w:t>
            </w:r>
            <w:r w:rsidR="00B229BB" w:rsidRPr="007778AA">
              <w:rPr>
                <w:sz w:val="19"/>
                <w:szCs w:val="19"/>
                <w:highlight w:val="yellow"/>
                <w:lang w:val="fr-FR"/>
              </w:rPr>
              <w:t xml:space="preserve">, et en particulier pour faciliter la mise en œuvre </w:t>
            </w:r>
            <w:r w:rsidR="001856B0" w:rsidRPr="007778AA">
              <w:rPr>
                <w:sz w:val="19"/>
                <w:szCs w:val="19"/>
                <w:highlight w:val="yellow"/>
                <w:lang w:val="fr-FR"/>
              </w:rPr>
              <w:t>de la NDT</w:t>
            </w:r>
            <w:r w:rsidR="00B229BB" w:rsidRPr="007778AA">
              <w:rPr>
                <w:sz w:val="19"/>
                <w:szCs w:val="19"/>
                <w:lang w:val="fr-FR"/>
              </w:rPr>
              <w:t xml:space="preserve">. </w:t>
            </w:r>
          </w:p>
          <w:p w14:paraId="774B3702" w14:textId="77777777" w:rsidR="00A03F35" w:rsidRPr="007778AA" w:rsidRDefault="00A03F35" w:rsidP="00701C58">
            <w:pPr>
              <w:jc w:val="left"/>
              <w:rPr>
                <w:sz w:val="19"/>
                <w:szCs w:val="19"/>
                <w:lang w:val="fr-FR"/>
              </w:rPr>
            </w:pPr>
          </w:p>
          <w:p w14:paraId="1B8A2DA2" w14:textId="77777777" w:rsidR="0083579E" w:rsidRPr="007778AA" w:rsidRDefault="00312BCF">
            <w:pPr>
              <w:jc w:val="left"/>
              <w:rPr>
                <w:sz w:val="19"/>
                <w:szCs w:val="19"/>
                <w:lang w:val="fr-FR"/>
              </w:rPr>
            </w:pPr>
            <w:r w:rsidRPr="007778AA">
              <w:rPr>
                <w:sz w:val="19"/>
                <w:szCs w:val="19"/>
                <w:highlight w:val="yellow"/>
                <w:lang w:val="fr-FR"/>
              </w:rPr>
              <w:t xml:space="preserve">Les </w:t>
            </w:r>
            <w:r w:rsidR="00B96EC8" w:rsidRPr="007778AA">
              <w:rPr>
                <w:sz w:val="19"/>
                <w:szCs w:val="19"/>
                <w:highlight w:val="yellow"/>
                <w:lang w:val="fr-FR"/>
              </w:rPr>
              <w:t>risques du projet énumérés ici seront étroitement surveillés et gérés conjointement avec les risques sociaux et environnementaux, qui ont déjà été analysés au stade du PIF, ce qui rend nécessaire la réalisation de certaines études spécifiques et un processus systématique de consultation des parties prenantes</w:t>
            </w:r>
            <w:r w:rsidR="001D0CD2" w:rsidRPr="007778AA">
              <w:rPr>
                <w:sz w:val="19"/>
                <w:szCs w:val="19"/>
                <w:highlight w:val="yellow"/>
                <w:lang w:val="fr-FR"/>
              </w:rPr>
              <w:t>, ainsi que l'intégration de l'égalité des sexes et de l'autonomisation des femmes dans la conception du projet et, par la suite, dans sa mise en œuvre.</w:t>
            </w:r>
          </w:p>
          <w:p w14:paraId="1F055487" w14:textId="77777777" w:rsidR="001D0CD2" w:rsidRPr="007778AA" w:rsidRDefault="001D0CD2" w:rsidP="00701C58">
            <w:pPr>
              <w:jc w:val="left"/>
              <w:rPr>
                <w:sz w:val="19"/>
                <w:szCs w:val="19"/>
                <w:lang w:val="fr-FR"/>
              </w:rPr>
            </w:pPr>
          </w:p>
        </w:tc>
      </w:tr>
      <w:tr w:rsidR="00367CBF" w:rsidRPr="007778AA" w14:paraId="475B07E7" w14:textId="77777777" w:rsidTr="001944ED">
        <w:tc>
          <w:tcPr>
            <w:tcW w:w="279" w:type="dxa"/>
          </w:tcPr>
          <w:p w14:paraId="539A9C14" w14:textId="77777777" w:rsidR="0083579E" w:rsidRPr="007778AA" w:rsidRDefault="00312BCF">
            <w:pPr>
              <w:jc w:val="left"/>
              <w:rPr>
                <w:sz w:val="19"/>
                <w:szCs w:val="19"/>
                <w:lang w:val="fr-FR"/>
              </w:rPr>
            </w:pPr>
            <w:r w:rsidRPr="007778AA">
              <w:rPr>
                <w:sz w:val="19"/>
                <w:szCs w:val="19"/>
                <w:lang w:val="fr-FR"/>
              </w:rPr>
              <w:t>6</w:t>
            </w:r>
          </w:p>
        </w:tc>
        <w:tc>
          <w:tcPr>
            <w:tcW w:w="2693" w:type="dxa"/>
            <w:shd w:val="clear" w:color="auto" w:fill="auto"/>
          </w:tcPr>
          <w:p w14:paraId="6D627F7C" w14:textId="77777777" w:rsidR="0083579E" w:rsidRPr="007778AA" w:rsidRDefault="00312BCF">
            <w:pPr>
              <w:jc w:val="left"/>
              <w:rPr>
                <w:sz w:val="19"/>
                <w:szCs w:val="19"/>
                <w:lang w:val="fr-FR"/>
              </w:rPr>
            </w:pPr>
            <w:r w:rsidRPr="007778AA">
              <w:rPr>
                <w:sz w:val="19"/>
                <w:szCs w:val="19"/>
                <w:lang w:val="fr-FR"/>
              </w:rPr>
              <w:t xml:space="preserve">À long terme, la </w:t>
            </w:r>
            <w:r w:rsidR="00A02129" w:rsidRPr="007778AA">
              <w:rPr>
                <w:sz w:val="19"/>
                <w:szCs w:val="19"/>
                <w:lang w:val="fr-FR"/>
              </w:rPr>
              <w:t xml:space="preserve">stabilité </w:t>
            </w:r>
            <w:r w:rsidR="001F3864" w:rsidRPr="007778AA">
              <w:rPr>
                <w:sz w:val="19"/>
                <w:szCs w:val="19"/>
                <w:lang w:val="fr-FR"/>
              </w:rPr>
              <w:t>politique</w:t>
            </w:r>
            <w:r w:rsidR="00A02129" w:rsidRPr="007778AA">
              <w:rPr>
                <w:sz w:val="19"/>
                <w:szCs w:val="19"/>
                <w:lang w:val="fr-FR"/>
              </w:rPr>
              <w:t xml:space="preserve">, la sécurité et la cohésion sociale </w:t>
            </w:r>
            <w:r w:rsidR="00D953EB" w:rsidRPr="007778AA">
              <w:rPr>
                <w:sz w:val="19"/>
                <w:szCs w:val="19"/>
                <w:lang w:val="fr-FR"/>
              </w:rPr>
              <w:t xml:space="preserve">ne </w:t>
            </w:r>
            <w:r w:rsidR="00A02129" w:rsidRPr="007778AA">
              <w:rPr>
                <w:sz w:val="19"/>
                <w:szCs w:val="19"/>
                <w:lang w:val="fr-FR"/>
              </w:rPr>
              <w:t xml:space="preserve">sont </w:t>
            </w:r>
            <w:r w:rsidR="00D953EB" w:rsidRPr="007778AA">
              <w:rPr>
                <w:sz w:val="19"/>
                <w:szCs w:val="19"/>
                <w:lang w:val="fr-FR"/>
              </w:rPr>
              <w:t xml:space="preserve">pas </w:t>
            </w:r>
            <w:r w:rsidR="000F4076" w:rsidRPr="007778AA">
              <w:rPr>
                <w:sz w:val="19"/>
                <w:szCs w:val="19"/>
                <w:lang w:val="fr-FR"/>
              </w:rPr>
              <w:t xml:space="preserve">assurées </w:t>
            </w:r>
            <w:r w:rsidR="00A02129" w:rsidRPr="007778AA">
              <w:rPr>
                <w:sz w:val="19"/>
                <w:szCs w:val="19"/>
                <w:lang w:val="fr-FR"/>
              </w:rPr>
              <w:t xml:space="preserve">au Burkina Faso pour la poursuite des </w:t>
            </w:r>
            <w:r w:rsidR="000F4076" w:rsidRPr="007778AA">
              <w:rPr>
                <w:sz w:val="19"/>
                <w:szCs w:val="19"/>
                <w:lang w:val="fr-FR"/>
              </w:rPr>
              <w:t xml:space="preserve">grands </w:t>
            </w:r>
            <w:r w:rsidR="00A02129" w:rsidRPr="007778AA">
              <w:rPr>
                <w:sz w:val="19"/>
                <w:szCs w:val="19"/>
                <w:lang w:val="fr-FR"/>
              </w:rPr>
              <w:t>objectifs socio-environnementaux du pays</w:t>
            </w:r>
            <w:r w:rsidR="000F4076" w:rsidRPr="007778AA">
              <w:rPr>
                <w:sz w:val="19"/>
                <w:szCs w:val="19"/>
                <w:lang w:val="fr-FR"/>
              </w:rPr>
              <w:t>.</w:t>
            </w:r>
          </w:p>
          <w:p w14:paraId="76C1982D" w14:textId="77777777" w:rsidR="004D04A3" w:rsidRPr="007778AA" w:rsidRDefault="004D04A3" w:rsidP="00701C58">
            <w:pPr>
              <w:jc w:val="left"/>
              <w:rPr>
                <w:sz w:val="19"/>
                <w:szCs w:val="19"/>
                <w:lang w:val="fr-FR"/>
              </w:rPr>
            </w:pPr>
          </w:p>
        </w:tc>
        <w:tc>
          <w:tcPr>
            <w:tcW w:w="992" w:type="dxa"/>
            <w:shd w:val="clear" w:color="auto" w:fill="auto"/>
          </w:tcPr>
          <w:p w14:paraId="7BF7F858" w14:textId="77777777" w:rsidR="0083579E" w:rsidRPr="007778AA" w:rsidRDefault="00312BCF">
            <w:pPr>
              <w:jc w:val="left"/>
              <w:rPr>
                <w:sz w:val="19"/>
                <w:szCs w:val="19"/>
                <w:highlight w:val="yellow"/>
                <w:lang w:val="fr-FR"/>
              </w:rPr>
            </w:pPr>
            <w:r w:rsidRPr="007778AA">
              <w:rPr>
                <w:sz w:val="19"/>
                <w:szCs w:val="19"/>
                <w:highlight w:val="yellow"/>
                <w:lang w:val="fr-FR"/>
              </w:rPr>
              <w:t>Modéré</w:t>
            </w:r>
          </w:p>
        </w:tc>
        <w:tc>
          <w:tcPr>
            <w:tcW w:w="6946" w:type="dxa"/>
            <w:shd w:val="clear" w:color="auto" w:fill="auto"/>
          </w:tcPr>
          <w:p w14:paraId="72FF4DDD" w14:textId="77777777" w:rsidR="0083579E" w:rsidRPr="007778AA" w:rsidRDefault="00312BCF">
            <w:pPr>
              <w:jc w:val="left"/>
              <w:rPr>
                <w:sz w:val="19"/>
                <w:szCs w:val="19"/>
                <w:lang w:val="fr-FR"/>
              </w:rPr>
            </w:pPr>
            <w:r w:rsidRPr="007778AA">
              <w:rPr>
                <w:sz w:val="19"/>
                <w:szCs w:val="19"/>
                <w:lang w:val="fr-FR"/>
              </w:rPr>
              <w:t xml:space="preserve">Dans la théorie du changement, un </w:t>
            </w:r>
            <w:r w:rsidR="005B6215" w:rsidRPr="007778AA">
              <w:rPr>
                <w:sz w:val="19"/>
                <w:szCs w:val="19"/>
                <w:lang w:val="fr-FR"/>
              </w:rPr>
              <w:t xml:space="preserve">moteur de </w:t>
            </w:r>
            <w:r w:rsidR="008B09E7" w:rsidRPr="007778AA">
              <w:rPr>
                <w:sz w:val="19"/>
                <w:szCs w:val="19"/>
                <w:lang w:val="fr-FR"/>
              </w:rPr>
              <w:t xml:space="preserve">développement à </w:t>
            </w:r>
            <w:r w:rsidRPr="007778AA">
              <w:rPr>
                <w:sz w:val="19"/>
                <w:szCs w:val="19"/>
                <w:lang w:val="fr-FR"/>
              </w:rPr>
              <w:t xml:space="preserve">long terme </w:t>
            </w:r>
            <w:r w:rsidR="005B6215" w:rsidRPr="007778AA">
              <w:rPr>
                <w:sz w:val="19"/>
                <w:szCs w:val="19"/>
                <w:lang w:val="fr-FR"/>
              </w:rPr>
              <w:t xml:space="preserve">se lit comme suit : </w:t>
            </w:r>
            <w:r w:rsidR="00A5426F">
              <w:rPr>
                <w:i/>
                <w:iCs/>
                <w:sz w:val="19"/>
                <w:szCs w:val="19"/>
                <w:lang w:val="fr-FR"/>
              </w:rPr>
              <w:t>« </w:t>
            </w:r>
            <w:r w:rsidR="006F7950" w:rsidRPr="007778AA">
              <w:rPr>
                <w:i/>
                <w:iCs/>
                <w:sz w:val="19"/>
                <w:szCs w:val="19"/>
                <w:lang w:val="fr-FR"/>
              </w:rPr>
              <w:t>Le développement socio-économique du Burkina Faso tend vers une réduction progressive de la pauvreté et une augmentation du revenu par habitant, avec des impacts positifs sur les indicateurs de développement et plus largeme</w:t>
            </w:r>
            <w:r w:rsidR="00A5426F">
              <w:rPr>
                <w:i/>
                <w:iCs/>
                <w:sz w:val="19"/>
                <w:szCs w:val="19"/>
                <w:lang w:val="fr-FR"/>
              </w:rPr>
              <w:t>nt sur les capacités nationales »</w:t>
            </w:r>
            <w:r w:rsidR="002B37BA" w:rsidRPr="007778AA">
              <w:rPr>
                <w:i/>
                <w:iCs/>
                <w:sz w:val="19"/>
                <w:szCs w:val="19"/>
                <w:lang w:val="fr-FR"/>
              </w:rPr>
              <w:t xml:space="preserve">. </w:t>
            </w:r>
            <w:r w:rsidR="00E30EFF" w:rsidRPr="007778AA">
              <w:rPr>
                <w:sz w:val="19"/>
                <w:szCs w:val="19"/>
                <w:lang w:val="fr-FR"/>
              </w:rPr>
              <w:t>Cela signifie qu'</w:t>
            </w:r>
            <w:r w:rsidR="00AD62B5" w:rsidRPr="007778AA">
              <w:rPr>
                <w:sz w:val="19"/>
                <w:szCs w:val="19"/>
                <w:lang w:val="fr-FR"/>
              </w:rPr>
              <w:t xml:space="preserve">à long terme, il y a une tendance à l'amélioration et à la stabilité car </w:t>
            </w:r>
            <w:r w:rsidR="00876089" w:rsidRPr="007778AA">
              <w:rPr>
                <w:sz w:val="19"/>
                <w:szCs w:val="19"/>
                <w:lang w:val="fr-FR"/>
              </w:rPr>
              <w:t xml:space="preserve">cela </w:t>
            </w:r>
            <w:r w:rsidR="00AD62B5" w:rsidRPr="007778AA">
              <w:rPr>
                <w:sz w:val="19"/>
                <w:szCs w:val="19"/>
                <w:lang w:val="fr-FR"/>
              </w:rPr>
              <w:t xml:space="preserve">profite au </w:t>
            </w:r>
            <w:r w:rsidR="00D12D02" w:rsidRPr="007778AA">
              <w:rPr>
                <w:sz w:val="19"/>
                <w:szCs w:val="19"/>
                <w:lang w:val="fr-FR"/>
              </w:rPr>
              <w:t>plus grand nombre</w:t>
            </w:r>
            <w:r w:rsidR="00B60A43" w:rsidRPr="007778AA">
              <w:rPr>
                <w:sz w:val="19"/>
                <w:szCs w:val="19"/>
                <w:lang w:val="fr-FR"/>
              </w:rPr>
              <w:t xml:space="preserve">. </w:t>
            </w:r>
            <w:r w:rsidR="00876089" w:rsidRPr="007778AA">
              <w:rPr>
                <w:sz w:val="19"/>
                <w:szCs w:val="19"/>
                <w:lang w:val="fr-FR"/>
              </w:rPr>
              <w:t xml:space="preserve">A </w:t>
            </w:r>
            <w:r w:rsidR="009E7110" w:rsidRPr="007778AA">
              <w:rPr>
                <w:sz w:val="19"/>
                <w:szCs w:val="19"/>
                <w:lang w:val="fr-FR"/>
              </w:rPr>
              <w:t>court et moyen terme</w:t>
            </w:r>
            <w:r w:rsidR="00876089" w:rsidRPr="007778AA">
              <w:rPr>
                <w:sz w:val="19"/>
                <w:szCs w:val="19"/>
                <w:lang w:val="fr-FR"/>
              </w:rPr>
              <w:t xml:space="preserve">, le </w:t>
            </w:r>
            <w:r w:rsidR="009E7110" w:rsidRPr="007778AA">
              <w:rPr>
                <w:sz w:val="19"/>
                <w:szCs w:val="19"/>
                <w:lang w:val="fr-FR"/>
              </w:rPr>
              <w:t xml:space="preserve">projet devra </w:t>
            </w:r>
            <w:r w:rsidR="009D6225" w:rsidRPr="007778AA">
              <w:rPr>
                <w:sz w:val="19"/>
                <w:szCs w:val="19"/>
                <w:lang w:val="fr-FR"/>
              </w:rPr>
              <w:t xml:space="preserve">atténuer les </w:t>
            </w:r>
            <w:r w:rsidR="009E7110" w:rsidRPr="007778AA">
              <w:rPr>
                <w:sz w:val="19"/>
                <w:szCs w:val="19"/>
                <w:lang w:val="fr-FR"/>
              </w:rPr>
              <w:t>impacts de l</w:t>
            </w:r>
            <w:r w:rsidR="009D6225" w:rsidRPr="007778AA">
              <w:rPr>
                <w:sz w:val="19"/>
                <w:szCs w:val="19"/>
                <w:lang w:val="fr-FR"/>
              </w:rPr>
              <w:t>'</w:t>
            </w:r>
            <w:r w:rsidR="009E7110" w:rsidRPr="007778AA">
              <w:rPr>
                <w:sz w:val="19"/>
                <w:szCs w:val="19"/>
                <w:lang w:val="fr-FR"/>
              </w:rPr>
              <w:t xml:space="preserve">instabilité politique actuelle </w:t>
            </w:r>
            <w:r w:rsidR="005B26B9" w:rsidRPr="007778AA">
              <w:rPr>
                <w:sz w:val="19"/>
                <w:szCs w:val="19"/>
                <w:lang w:val="fr-FR"/>
              </w:rPr>
              <w:t>et les défis de la cohésion sociale</w:t>
            </w:r>
            <w:r w:rsidR="009E7110" w:rsidRPr="007778AA">
              <w:rPr>
                <w:sz w:val="19"/>
                <w:szCs w:val="19"/>
                <w:lang w:val="fr-FR"/>
              </w:rPr>
              <w:t xml:space="preserve">. </w:t>
            </w:r>
            <w:r w:rsidR="00D15D7D" w:rsidRPr="007778AA">
              <w:rPr>
                <w:sz w:val="19"/>
                <w:szCs w:val="19"/>
                <w:lang w:val="fr-FR"/>
              </w:rPr>
              <w:t xml:space="preserve">Le </w:t>
            </w:r>
            <w:r w:rsidR="009E7110" w:rsidRPr="007778AA">
              <w:rPr>
                <w:sz w:val="19"/>
                <w:szCs w:val="19"/>
                <w:lang w:val="fr-FR"/>
              </w:rPr>
              <w:t xml:space="preserve">projet est </w:t>
            </w:r>
            <w:r w:rsidR="009E4161" w:rsidRPr="007778AA">
              <w:rPr>
                <w:sz w:val="19"/>
                <w:szCs w:val="19"/>
                <w:lang w:val="fr-FR"/>
              </w:rPr>
              <w:t xml:space="preserve">conçu pour </w:t>
            </w:r>
            <w:r w:rsidR="009E7110" w:rsidRPr="007778AA">
              <w:rPr>
                <w:sz w:val="19"/>
                <w:szCs w:val="19"/>
                <w:lang w:val="fr-FR"/>
              </w:rPr>
              <w:t xml:space="preserve">aborder la </w:t>
            </w:r>
            <w:r w:rsidR="00AF67AA" w:rsidRPr="007778AA">
              <w:rPr>
                <w:sz w:val="19"/>
                <w:szCs w:val="19"/>
                <w:lang w:val="fr-FR"/>
              </w:rPr>
              <w:t>cohésion</w:t>
            </w:r>
            <w:r w:rsidR="009E7110" w:rsidRPr="007778AA">
              <w:rPr>
                <w:sz w:val="19"/>
                <w:szCs w:val="19"/>
                <w:lang w:val="fr-FR"/>
              </w:rPr>
              <w:t xml:space="preserve"> sociale</w:t>
            </w:r>
            <w:r w:rsidR="009E4161" w:rsidRPr="007778AA">
              <w:rPr>
                <w:sz w:val="19"/>
                <w:szCs w:val="19"/>
                <w:lang w:val="fr-FR"/>
              </w:rPr>
              <w:t xml:space="preserve">, </w:t>
            </w:r>
            <w:r w:rsidR="009E7110" w:rsidRPr="007778AA">
              <w:rPr>
                <w:sz w:val="19"/>
                <w:szCs w:val="19"/>
                <w:lang w:val="fr-FR"/>
              </w:rPr>
              <w:t xml:space="preserve">et plusieurs </w:t>
            </w:r>
            <w:r w:rsidR="003D791F" w:rsidRPr="007778AA">
              <w:rPr>
                <w:sz w:val="19"/>
                <w:szCs w:val="19"/>
                <w:lang w:val="fr-FR"/>
              </w:rPr>
              <w:t>activités de</w:t>
            </w:r>
            <w:r w:rsidR="009E7110" w:rsidRPr="007778AA">
              <w:rPr>
                <w:sz w:val="19"/>
                <w:szCs w:val="19"/>
                <w:lang w:val="fr-FR"/>
              </w:rPr>
              <w:t xml:space="preserve"> sortie </w:t>
            </w:r>
            <w:r w:rsidR="003D791F" w:rsidRPr="007778AA">
              <w:rPr>
                <w:sz w:val="19"/>
                <w:szCs w:val="19"/>
                <w:lang w:val="fr-FR"/>
              </w:rPr>
              <w:t>sont</w:t>
            </w:r>
            <w:r w:rsidR="009E4161" w:rsidRPr="007778AA">
              <w:rPr>
                <w:sz w:val="19"/>
                <w:szCs w:val="19"/>
                <w:lang w:val="fr-FR"/>
              </w:rPr>
              <w:t xml:space="preserve">, en fait, </w:t>
            </w:r>
            <w:r w:rsidR="003D791F" w:rsidRPr="007778AA">
              <w:rPr>
                <w:sz w:val="19"/>
                <w:szCs w:val="19"/>
                <w:lang w:val="fr-FR"/>
              </w:rPr>
              <w:t>orientées vers cet objectif</w:t>
            </w:r>
            <w:r w:rsidR="009E4161" w:rsidRPr="007778AA">
              <w:rPr>
                <w:sz w:val="19"/>
                <w:szCs w:val="19"/>
                <w:lang w:val="fr-FR"/>
              </w:rPr>
              <w:t xml:space="preserve">. </w:t>
            </w:r>
            <w:r w:rsidR="00DC14A9" w:rsidRPr="007778AA">
              <w:rPr>
                <w:sz w:val="19"/>
                <w:szCs w:val="19"/>
                <w:lang w:val="fr-FR"/>
              </w:rPr>
              <w:t xml:space="preserve">Les </w:t>
            </w:r>
            <w:r w:rsidR="00743D46" w:rsidRPr="007778AA">
              <w:rPr>
                <w:sz w:val="19"/>
                <w:szCs w:val="19"/>
                <w:lang w:val="fr-FR"/>
              </w:rPr>
              <w:t xml:space="preserve">cadres conceptuels </w:t>
            </w:r>
            <w:r w:rsidR="002E0D64" w:rsidRPr="007778AA">
              <w:rPr>
                <w:sz w:val="19"/>
                <w:szCs w:val="19"/>
                <w:lang w:val="fr-FR"/>
              </w:rPr>
              <w:t xml:space="preserve">scientifiques </w:t>
            </w:r>
            <w:r w:rsidR="00743D46" w:rsidRPr="007778AA">
              <w:rPr>
                <w:sz w:val="19"/>
                <w:szCs w:val="19"/>
                <w:lang w:val="fr-FR"/>
              </w:rPr>
              <w:t xml:space="preserve">pour </w:t>
            </w:r>
            <w:r w:rsidR="001856B0" w:rsidRPr="007778AA">
              <w:rPr>
                <w:sz w:val="19"/>
                <w:szCs w:val="19"/>
                <w:lang w:val="fr-FR"/>
              </w:rPr>
              <w:t>la NDT</w:t>
            </w:r>
            <w:r w:rsidR="00DF0E84" w:rsidRPr="007778AA">
              <w:rPr>
                <w:sz w:val="19"/>
                <w:szCs w:val="19"/>
                <w:lang w:val="fr-FR"/>
              </w:rPr>
              <w:t xml:space="preserve"> </w:t>
            </w:r>
            <w:r w:rsidR="002E0D64" w:rsidRPr="007778AA">
              <w:rPr>
                <w:sz w:val="19"/>
                <w:szCs w:val="19"/>
                <w:lang w:val="fr-FR"/>
              </w:rPr>
              <w:t>(SCF-</w:t>
            </w:r>
            <w:r w:rsidR="001856B0" w:rsidRPr="007778AA">
              <w:rPr>
                <w:sz w:val="19"/>
                <w:szCs w:val="19"/>
                <w:lang w:val="fr-FR"/>
              </w:rPr>
              <w:t>NDT</w:t>
            </w:r>
            <w:r w:rsidR="002E0D64" w:rsidRPr="007778AA">
              <w:rPr>
                <w:sz w:val="19"/>
                <w:szCs w:val="19"/>
                <w:lang w:val="fr-FR"/>
              </w:rPr>
              <w:t xml:space="preserve">) </w:t>
            </w:r>
            <w:r w:rsidR="00A22586" w:rsidRPr="007778AA">
              <w:rPr>
                <w:sz w:val="19"/>
                <w:szCs w:val="19"/>
                <w:lang w:val="fr-FR"/>
              </w:rPr>
              <w:t xml:space="preserve">prévoient que les </w:t>
            </w:r>
            <w:r w:rsidR="00D51778" w:rsidRPr="007778AA">
              <w:rPr>
                <w:sz w:val="19"/>
                <w:szCs w:val="19"/>
                <w:lang w:val="fr-FR"/>
              </w:rPr>
              <w:t xml:space="preserve">bénéfices </w:t>
            </w:r>
            <w:r w:rsidR="002E0D64" w:rsidRPr="007778AA">
              <w:rPr>
                <w:sz w:val="19"/>
                <w:szCs w:val="19"/>
                <w:lang w:val="fr-FR"/>
              </w:rPr>
              <w:t xml:space="preserve">générés </w:t>
            </w:r>
            <w:r w:rsidR="00B13A42" w:rsidRPr="007778AA">
              <w:rPr>
                <w:sz w:val="19"/>
                <w:szCs w:val="19"/>
                <w:lang w:val="fr-FR"/>
              </w:rPr>
              <w:t xml:space="preserve">par les stratégies </w:t>
            </w:r>
            <w:r w:rsidR="002E0D64" w:rsidRPr="007778AA">
              <w:rPr>
                <w:sz w:val="19"/>
                <w:szCs w:val="19"/>
                <w:lang w:val="fr-FR"/>
              </w:rPr>
              <w:t xml:space="preserve">alignées sur </w:t>
            </w:r>
            <w:r w:rsidR="001856B0" w:rsidRPr="007778AA">
              <w:rPr>
                <w:sz w:val="19"/>
                <w:szCs w:val="19"/>
                <w:lang w:val="fr-FR"/>
              </w:rPr>
              <w:t>la NDT</w:t>
            </w:r>
            <w:r w:rsidR="00B13A42" w:rsidRPr="007778AA">
              <w:rPr>
                <w:sz w:val="19"/>
                <w:szCs w:val="19"/>
                <w:lang w:val="fr-FR"/>
              </w:rPr>
              <w:t xml:space="preserve"> </w:t>
            </w:r>
            <w:r w:rsidR="00D51778" w:rsidRPr="007778AA">
              <w:rPr>
                <w:sz w:val="19"/>
                <w:szCs w:val="19"/>
                <w:lang w:val="fr-FR"/>
              </w:rPr>
              <w:t xml:space="preserve">permettront de : </w:t>
            </w:r>
            <w:r w:rsidR="002E0D64" w:rsidRPr="007778AA">
              <w:rPr>
                <w:sz w:val="19"/>
                <w:szCs w:val="19"/>
                <w:lang w:val="fr-FR"/>
              </w:rPr>
              <w:t xml:space="preserve">(i) </w:t>
            </w:r>
            <w:r w:rsidR="00A22586" w:rsidRPr="007778AA">
              <w:rPr>
                <w:sz w:val="19"/>
                <w:szCs w:val="19"/>
                <w:lang w:val="fr-FR"/>
              </w:rPr>
              <w:t xml:space="preserve">maintenir ou améliorer la fourniture durable de services écosystémiques ; </w:t>
            </w:r>
            <w:r w:rsidR="002E0D64" w:rsidRPr="007778AA">
              <w:rPr>
                <w:sz w:val="19"/>
                <w:szCs w:val="19"/>
                <w:lang w:val="fr-FR"/>
              </w:rPr>
              <w:t xml:space="preserve">(ii) </w:t>
            </w:r>
            <w:r w:rsidR="00A22586" w:rsidRPr="007778AA">
              <w:rPr>
                <w:sz w:val="19"/>
                <w:szCs w:val="19"/>
                <w:lang w:val="fr-FR"/>
              </w:rPr>
              <w:t xml:space="preserve">maintenir ou améliorer la productivité, afin de renforcer la sécurité alimentaire ; </w:t>
            </w:r>
            <w:r w:rsidR="002E0D64" w:rsidRPr="007778AA">
              <w:rPr>
                <w:sz w:val="19"/>
                <w:szCs w:val="19"/>
                <w:lang w:val="fr-FR"/>
              </w:rPr>
              <w:t xml:space="preserve">(iii) </w:t>
            </w:r>
            <w:r w:rsidR="00A22586" w:rsidRPr="007778AA">
              <w:rPr>
                <w:sz w:val="19"/>
                <w:szCs w:val="19"/>
                <w:lang w:val="fr-FR"/>
              </w:rPr>
              <w:t xml:space="preserve">accroître la résilience des terres et des populations qui en dépendent ; </w:t>
            </w:r>
            <w:r w:rsidR="002E0D64" w:rsidRPr="007778AA">
              <w:rPr>
                <w:sz w:val="19"/>
                <w:szCs w:val="19"/>
                <w:lang w:val="fr-FR"/>
              </w:rPr>
              <w:t xml:space="preserve">(iv) </w:t>
            </w:r>
            <w:r w:rsidR="00A22586" w:rsidRPr="007778AA">
              <w:rPr>
                <w:sz w:val="19"/>
                <w:szCs w:val="19"/>
                <w:lang w:val="fr-FR"/>
              </w:rPr>
              <w:t xml:space="preserve">rechercher des synergies avec d'autres objectifs sociaux, économiques et environnementaux ; et renforcer la gouvernance responsable et inclusive des terres. Dans </w:t>
            </w:r>
            <w:r w:rsidR="005C17E1" w:rsidRPr="007778AA">
              <w:rPr>
                <w:sz w:val="19"/>
                <w:szCs w:val="19"/>
                <w:lang w:val="fr-FR"/>
              </w:rPr>
              <w:t xml:space="preserve">la </w:t>
            </w:r>
            <w:r w:rsidR="002E0D64" w:rsidRPr="007778AA">
              <w:rPr>
                <w:sz w:val="19"/>
                <w:szCs w:val="19"/>
                <w:lang w:val="fr-FR"/>
              </w:rPr>
              <w:t xml:space="preserve">mesure du possible, le </w:t>
            </w:r>
            <w:r w:rsidR="005C17E1" w:rsidRPr="007778AA">
              <w:rPr>
                <w:sz w:val="19"/>
                <w:szCs w:val="19"/>
                <w:lang w:val="fr-FR"/>
              </w:rPr>
              <w:t xml:space="preserve">personnel du projet sera recruté au sein des communes des paysages </w:t>
            </w:r>
            <w:r w:rsidR="002E0D64" w:rsidRPr="007778AA">
              <w:rPr>
                <w:sz w:val="19"/>
                <w:szCs w:val="19"/>
                <w:lang w:val="fr-FR"/>
              </w:rPr>
              <w:t xml:space="preserve">ciblés </w:t>
            </w:r>
            <w:r w:rsidR="005C17E1" w:rsidRPr="007778AA">
              <w:rPr>
                <w:sz w:val="19"/>
                <w:szCs w:val="19"/>
                <w:lang w:val="fr-FR"/>
              </w:rPr>
              <w:t xml:space="preserve">- en formant des jeunes locaux en tant que Volontaires des Nations Unies et en ancrant fermement les activités du projet </w:t>
            </w:r>
            <w:r w:rsidR="00FE660F" w:rsidRPr="007778AA">
              <w:rPr>
                <w:sz w:val="19"/>
                <w:szCs w:val="19"/>
                <w:lang w:val="fr-FR"/>
              </w:rPr>
              <w:t xml:space="preserve">sur un large engagement des </w:t>
            </w:r>
            <w:r w:rsidR="00FE660F" w:rsidRPr="007778AA">
              <w:rPr>
                <w:sz w:val="19"/>
                <w:szCs w:val="19"/>
                <w:lang w:val="fr-FR"/>
              </w:rPr>
              <w:lastRenderedPageBreak/>
              <w:t xml:space="preserve">parties prenantes </w:t>
            </w:r>
            <w:r w:rsidR="005C17E1" w:rsidRPr="007778AA">
              <w:rPr>
                <w:sz w:val="19"/>
                <w:szCs w:val="19"/>
                <w:lang w:val="fr-FR"/>
              </w:rPr>
              <w:t xml:space="preserve">à </w:t>
            </w:r>
            <w:r w:rsidR="00657D99" w:rsidRPr="007778AA">
              <w:rPr>
                <w:sz w:val="19"/>
                <w:szCs w:val="19"/>
                <w:lang w:val="fr-FR"/>
              </w:rPr>
              <w:t xml:space="preserve">différents </w:t>
            </w:r>
            <w:r w:rsidR="005C17E1" w:rsidRPr="007778AA">
              <w:rPr>
                <w:sz w:val="19"/>
                <w:szCs w:val="19"/>
                <w:lang w:val="fr-FR"/>
              </w:rPr>
              <w:t xml:space="preserve">niveaux, afin d'assurer une </w:t>
            </w:r>
            <w:r w:rsidR="009822AF" w:rsidRPr="007778AA">
              <w:rPr>
                <w:sz w:val="19"/>
                <w:szCs w:val="19"/>
                <w:lang w:val="fr-FR"/>
              </w:rPr>
              <w:t xml:space="preserve">mise en œuvre </w:t>
            </w:r>
            <w:r w:rsidR="002E0D64" w:rsidRPr="007778AA">
              <w:rPr>
                <w:sz w:val="19"/>
                <w:szCs w:val="19"/>
                <w:lang w:val="fr-FR"/>
              </w:rPr>
              <w:t>réussie</w:t>
            </w:r>
            <w:r w:rsidR="005202C4" w:rsidRPr="007778AA">
              <w:rPr>
                <w:sz w:val="19"/>
                <w:szCs w:val="19"/>
                <w:lang w:val="fr-FR"/>
              </w:rPr>
              <w:t xml:space="preserve">, même en tenant compte des </w:t>
            </w:r>
            <w:r w:rsidR="00586B31" w:rsidRPr="007778AA">
              <w:rPr>
                <w:sz w:val="19"/>
                <w:szCs w:val="19"/>
                <w:lang w:val="fr-FR"/>
              </w:rPr>
              <w:t xml:space="preserve">défis de </w:t>
            </w:r>
            <w:r w:rsidR="005C17E1" w:rsidRPr="007778AA">
              <w:rPr>
                <w:sz w:val="19"/>
                <w:szCs w:val="19"/>
                <w:lang w:val="fr-FR"/>
              </w:rPr>
              <w:t>sécurité</w:t>
            </w:r>
            <w:r w:rsidR="00236DCC" w:rsidRPr="007778AA">
              <w:rPr>
                <w:sz w:val="19"/>
                <w:szCs w:val="19"/>
                <w:lang w:val="fr-FR"/>
              </w:rPr>
              <w:t>.</w:t>
            </w:r>
          </w:p>
        </w:tc>
      </w:tr>
    </w:tbl>
    <w:p w14:paraId="0A4B030F" w14:textId="77777777" w:rsidR="0083579E" w:rsidRPr="007778AA" w:rsidRDefault="00312BCF">
      <w:pPr>
        <w:pStyle w:val="Titre2"/>
        <w:rPr>
          <w:lang w:val="fr-FR"/>
        </w:rPr>
      </w:pPr>
      <w:bookmarkStart w:id="67" w:name="_Toc98142348"/>
      <w:bookmarkStart w:id="68" w:name="_Toc100004873"/>
      <w:r w:rsidRPr="007778AA">
        <w:rPr>
          <w:lang w:val="fr-FR"/>
        </w:rPr>
        <w:lastRenderedPageBreak/>
        <w:t>6. Coordination</w:t>
      </w:r>
      <w:bookmarkEnd w:id="67"/>
      <w:bookmarkEnd w:id="68"/>
    </w:p>
    <w:p w14:paraId="7AC11DA1" w14:textId="77777777" w:rsidR="0083579E" w:rsidRPr="007778AA" w:rsidRDefault="00312BCF">
      <w:pPr>
        <w:rPr>
          <w:lang w:val="fr-FR"/>
        </w:rPr>
      </w:pPr>
      <w:r w:rsidRPr="007778AA">
        <w:rPr>
          <w:lang w:val="fr-FR"/>
        </w:rPr>
        <w:t xml:space="preserve">Le projet sera supervisé par le </w:t>
      </w:r>
      <w:r w:rsidR="00F04566" w:rsidRPr="007778AA">
        <w:rPr>
          <w:lang w:val="fr-FR"/>
        </w:rPr>
        <w:t xml:space="preserve">PNUD Burkina Faso </w:t>
      </w:r>
      <w:r w:rsidR="002D3AFD" w:rsidRPr="007778AA">
        <w:rPr>
          <w:lang w:val="fr-FR"/>
        </w:rPr>
        <w:t xml:space="preserve">qui </w:t>
      </w:r>
      <w:r w:rsidR="00794939" w:rsidRPr="007778AA">
        <w:rPr>
          <w:lang w:val="fr-FR"/>
        </w:rPr>
        <w:t xml:space="preserve">travaillera </w:t>
      </w:r>
      <w:r w:rsidR="002D3AFD" w:rsidRPr="007778AA">
        <w:rPr>
          <w:lang w:val="fr-FR"/>
        </w:rPr>
        <w:t xml:space="preserve">également </w:t>
      </w:r>
      <w:r w:rsidR="00794939" w:rsidRPr="007778AA">
        <w:rPr>
          <w:lang w:val="fr-FR"/>
        </w:rPr>
        <w:t xml:space="preserve">avec le gouvernement pour renforcer les </w:t>
      </w:r>
      <w:r w:rsidR="00D60F13" w:rsidRPr="007778AA">
        <w:rPr>
          <w:lang w:val="fr-FR"/>
        </w:rPr>
        <w:t xml:space="preserve">investissements </w:t>
      </w:r>
      <w:r w:rsidR="00666737" w:rsidRPr="007778AA">
        <w:rPr>
          <w:lang w:val="fr-FR"/>
        </w:rPr>
        <w:t xml:space="preserve">dans le </w:t>
      </w:r>
      <w:r w:rsidR="00794939" w:rsidRPr="007778AA">
        <w:rPr>
          <w:lang w:val="fr-FR"/>
        </w:rPr>
        <w:t xml:space="preserve">domaine </w:t>
      </w:r>
      <w:r w:rsidR="001856B0" w:rsidRPr="007778AA">
        <w:rPr>
          <w:lang w:val="fr-FR"/>
        </w:rPr>
        <w:t>de la NDT</w:t>
      </w:r>
      <w:r w:rsidR="00794939" w:rsidRPr="007778AA">
        <w:rPr>
          <w:lang w:val="fr-FR"/>
        </w:rPr>
        <w:t>/</w:t>
      </w:r>
      <w:r w:rsidR="00A5426F">
        <w:rPr>
          <w:lang w:val="fr-FR"/>
        </w:rPr>
        <w:t>GDT</w:t>
      </w:r>
      <w:r w:rsidR="00794939" w:rsidRPr="007778AA">
        <w:rPr>
          <w:lang w:val="fr-FR"/>
        </w:rPr>
        <w:t xml:space="preserve"> </w:t>
      </w:r>
      <w:r w:rsidR="00FF0D98" w:rsidRPr="007778AA">
        <w:rPr>
          <w:lang w:val="fr-FR"/>
        </w:rPr>
        <w:t xml:space="preserve">conformément aux </w:t>
      </w:r>
      <w:r w:rsidR="00D60F13" w:rsidRPr="007778AA">
        <w:rPr>
          <w:lang w:val="fr-FR"/>
        </w:rPr>
        <w:t xml:space="preserve">politiques nationales </w:t>
      </w:r>
      <w:r w:rsidR="00FF0D98" w:rsidRPr="007778AA">
        <w:rPr>
          <w:lang w:val="fr-FR"/>
        </w:rPr>
        <w:t xml:space="preserve">et </w:t>
      </w:r>
      <w:r w:rsidR="00D60F13" w:rsidRPr="007778AA">
        <w:rPr>
          <w:lang w:val="fr-FR"/>
        </w:rPr>
        <w:t xml:space="preserve">au document de programme pays (CPD) du Burkina Faso (2018-2020+2 en cours de mise à jour). </w:t>
      </w:r>
      <w:r w:rsidR="00964AB8" w:rsidRPr="007778AA">
        <w:rPr>
          <w:lang w:val="fr-FR"/>
        </w:rPr>
        <w:t xml:space="preserve">L'institution nationale chef de file et le point focal du projet sera le Secrétariat permanent du Conseil national pour le développement durable (SP/CNDD), sous la tutelle du ministère chargé des affaires environnementales. Le </w:t>
      </w:r>
      <w:r w:rsidR="002425DD" w:rsidRPr="007778AA">
        <w:rPr>
          <w:lang w:val="fr-FR"/>
        </w:rPr>
        <w:t xml:space="preserve">SP/CNDD sera le partenaire d'exécution </w:t>
      </w:r>
      <w:r w:rsidR="00C52509" w:rsidRPr="007778AA">
        <w:rPr>
          <w:lang w:val="fr-FR"/>
        </w:rPr>
        <w:t xml:space="preserve">(PI) désigné par le PNUD </w:t>
      </w:r>
      <w:r w:rsidR="002425DD" w:rsidRPr="007778AA">
        <w:rPr>
          <w:lang w:val="fr-FR"/>
        </w:rPr>
        <w:t xml:space="preserve">pour le projet. </w:t>
      </w:r>
      <w:r w:rsidR="00922252" w:rsidRPr="007778AA">
        <w:rPr>
          <w:lang w:val="fr-FR"/>
        </w:rPr>
        <w:t>Considérant que dans la situation actuelle du Burkina Faso</w:t>
      </w:r>
      <w:r w:rsidR="00807893" w:rsidRPr="007778AA">
        <w:rPr>
          <w:lang w:val="fr-FR"/>
        </w:rPr>
        <w:t xml:space="preserve">, le </w:t>
      </w:r>
      <w:r w:rsidR="00922252" w:rsidRPr="007778AA">
        <w:rPr>
          <w:lang w:val="fr-FR"/>
        </w:rPr>
        <w:t xml:space="preserve">PNUD n'est pas autorisé à transférer les fonds du projet sur un compte </w:t>
      </w:r>
      <w:r w:rsidR="000C52E8" w:rsidRPr="007778AA">
        <w:rPr>
          <w:lang w:val="fr-FR"/>
        </w:rPr>
        <w:t>gouvernemental</w:t>
      </w:r>
      <w:r w:rsidR="00922252" w:rsidRPr="007778AA">
        <w:rPr>
          <w:lang w:val="fr-FR"/>
        </w:rPr>
        <w:t>, le projet engagera une partie responsable</w:t>
      </w:r>
      <w:r w:rsidR="00922252" w:rsidRPr="007778AA">
        <w:rPr>
          <w:color w:val="000000"/>
          <w:lang w:val="fr-FR"/>
        </w:rPr>
        <w:t xml:space="preserve">. Des discussions informelles ont été </w:t>
      </w:r>
      <w:r w:rsidR="00922252" w:rsidRPr="007778AA">
        <w:rPr>
          <w:lang w:val="fr-FR"/>
        </w:rPr>
        <w:t>initiées par le SP/CNDD avec l'</w:t>
      </w:r>
      <w:r w:rsidR="00922252" w:rsidRPr="007778AA">
        <w:rPr>
          <w:color w:val="000000"/>
          <w:lang w:val="fr-FR"/>
        </w:rPr>
        <w:t xml:space="preserve">UICN </w:t>
      </w:r>
      <w:r w:rsidR="00A2696C" w:rsidRPr="007778AA">
        <w:rPr>
          <w:color w:val="000000"/>
          <w:lang w:val="fr-FR"/>
        </w:rPr>
        <w:t xml:space="preserve">comme </w:t>
      </w:r>
      <w:r w:rsidR="00922252" w:rsidRPr="007778AA">
        <w:rPr>
          <w:color w:val="000000"/>
          <w:lang w:val="fr-FR"/>
        </w:rPr>
        <w:t xml:space="preserve">RP possible. L'UICN a une expérience préalable dans la mise en œuvre de projets GEF et pourrait </w:t>
      </w:r>
      <w:r w:rsidR="00922252" w:rsidRPr="007778AA">
        <w:rPr>
          <w:lang w:val="fr-FR"/>
        </w:rPr>
        <w:t xml:space="preserve">fournir un soutien à l'exécution du PI. Au cours du PPG, ce choix sera confirmé par un processus transparent. Les détails seront convenus entre les partenaires du projet et avec le GEFSEC au cours du PPG. </w:t>
      </w:r>
      <w:r w:rsidR="00964AB8" w:rsidRPr="007778AA">
        <w:rPr>
          <w:lang w:val="fr-FR"/>
        </w:rPr>
        <w:t xml:space="preserve">La mise en œuvre sur le terrain devra s'appuyer sur un ensemble de partenaires, selon un modèle similaire à celui du PAMED, qui décentralise certains aspects de la mise en œuvre, mais garantit également l'assurance qualité, la transparence et le partage des connaissances. La </w:t>
      </w:r>
      <w:r w:rsidR="002425DD" w:rsidRPr="007778AA">
        <w:rPr>
          <w:lang w:val="fr-FR"/>
        </w:rPr>
        <w:t xml:space="preserve">modalité exacte </w:t>
      </w:r>
      <w:r w:rsidR="00BF6F0C" w:rsidRPr="007778AA">
        <w:rPr>
          <w:lang w:val="fr-FR"/>
        </w:rPr>
        <w:t xml:space="preserve">et les processus impliqués </w:t>
      </w:r>
      <w:r w:rsidR="002425DD" w:rsidRPr="007778AA">
        <w:rPr>
          <w:lang w:val="fr-FR"/>
        </w:rPr>
        <w:t xml:space="preserve">seront </w:t>
      </w:r>
      <w:r w:rsidR="00BF6F0C" w:rsidRPr="007778AA">
        <w:rPr>
          <w:lang w:val="fr-FR"/>
        </w:rPr>
        <w:t xml:space="preserve">pleinement développés au </w:t>
      </w:r>
      <w:r w:rsidR="002425DD" w:rsidRPr="007778AA">
        <w:rPr>
          <w:lang w:val="fr-FR"/>
        </w:rPr>
        <w:t xml:space="preserve">cours du PPG. </w:t>
      </w:r>
    </w:p>
    <w:p w14:paraId="5D9A98C1" w14:textId="77777777" w:rsidR="00F93A42" w:rsidRPr="007778AA" w:rsidRDefault="00F93A42" w:rsidP="00F93A42">
      <w:pPr>
        <w:rPr>
          <w:lang w:val="fr-FR"/>
        </w:rPr>
      </w:pPr>
    </w:p>
    <w:p w14:paraId="0EE31A47" w14:textId="77777777" w:rsidR="0083579E" w:rsidRPr="007778AA" w:rsidRDefault="00312BCF">
      <w:pPr>
        <w:pStyle w:val="Titre2"/>
        <w:rPr>
          <w:lang w:val="fr-FR"/>
        </w:rPr>
      </w:pPr>
      <w:bookmarkStart w:id="69" w:name="_Toc98142349"/>
      <w:bookmarkStart w:id="70" w:name="_Toc100004874"/>
      <w:r w:rsidRPr="007778AA">
        <w:rPr>
          <w:lang w:val="fr-FR"/>
        </w:rPr>
        <w:t xml:space="preserve">7. </w:t>
      </w:r>
      <w:r w:rsidR="00A5426F">
        <w:rPr>
          <w:lang w:val="fr-FR"/>
        </w:rPr>
        <w:t>Harmonisation</w:t>
      </w:r>
      <w:r w:rsidRPr="007778AA">
        <w:rPr>
          <w:lang w:val="fr-FR"/>
        </w:rPr>
        <w:t xml:space="preserve"> avec les priorités nationales </w:t>
      </w:r>
      <w:bookmarkEnd w:id="69"/>
      <w:bookmarkEnd w:id="70"/>
    </w:p>
    <w:p w14:paraId="3973DA6E" w14:textId="77777777" w:rsidR="0083579E" w:rsidRPr="007778AA" w:rsidRDefault="00312BCF">
      <w:pPr>
        <w:rPr>
          <w:color w:val="7F7F7F" w:themeColor="text1" w:themeTint="80"/>
          <w:lang w:val="fr-FR"/>
        </w:rPr>
      </w:pPr>
      <w:r w:rsidRPr="007778AA">
        <w:rPr>
          <w:color w:val="7F7F7F" w:themeColor="text1" w:themeTint="80"/>
          <w:lang w:val="fr-FR"/>
        </w:rPr>
        <w:t xml:space="preserve">Le projet est-il </w:t>
      </w:r>
      <w:r w:rsidR="00A5426F">
        <w:rPr>
          <w:color w:val="7F7F7F" w:themeColor="text1" w:themeTint="80"/>
          <w:lang w:val="fr-FR"/>
        </w:rPr>
        <w:t>harmonisé</w:t>
      </w:r>
      <w:r w:rsidRPr="007778AA">
        <w:rPr>
          <w:color w:val="7F7F7F" w:themeColor="text1" w:themeTint="80"/>
          <w:lang w:val="fr-FR"/>
        </w:rPr>
        <w:t xml:space="preserve"> avec les stratégies et plans nationaux ou les rapports et évaluations dans le cadre des conventions pertinentes ? </w:t>
      </w:r>
    </w:p>
    <w:p w14:paraId="2C8F7020" w14:textId="77777777" w:rsidR="0083579E" w:rsidRPr="007778AA" w:rsidRDefault="00312BCF">
      <w:pPr>
        <w:pBdr>
          <w:bottom w:val="single" w:sz="4" w:space="1" w:color="auto"/>
        </w:pBdr>
        <w:rPr>
          <w:color w:val="7F7F7F" w:themeColor="text1" w:themeTint="80"/>
          <w:lang w:val="fr-FR"/>
        </w:rPr>
      </w:pPr>
      <w:r w:rsidRPr="007778AA">
        <w:rPr>
          <w:color w:val="7F7F7F" w:themeColor="text1" w:themeTint="80"/>
          <w:lang w:val="fr-FR"/>
        </w:rPr>
        <w:t>(</w:t>
      </w:r>
      <w:proofErr w:type="gramStart"/>
      <w:r w:rsidRPr="007778AA">
        <w:rPr>
          <w:color w:val="7F7F7F" w:themeColor="text1" w:themeTint="80"/>
          <w:lang w:val="fr-FR"/>
        </w:rPr>
        <w:t>oui</w:t>
      </w:r>
      <w:proofErr w:type="gramEnd"/>
      <w:r w:rsidRPr="007778AA">
        <w:rPr>
          <w:color w:val="7F7F7F" w:themeColor="text1" w:themeTint="80"/>
          <w:lang w:val="fr-FR"/>
        </w:rPr>
        <w:t xml:space="preserve"> </w:t>
      </w:r>
      <w:r w:rsidRPr="007778AA">
        <w:rPr>
          <w:rFonts w:ascii="Wingdings 2" w:eastAsia="Wingdings 2" w:hAnsi="Wingdings 2" w:cs="Wingdings 2"/>
          <w:color w:val="7F7F7F" w:themeColor="text1" w:themeTint="80"/>
          <w:sz w:val="28"/>
          <w:szCs w:val="28"/>
          <w:lang w:val="fr-FR" w:eastAsia="en-PH"/>
        </w:rPr>
        <w:t></w:t>
      </w:r>
      <w:r w:rsidRPr="007778AA">
        <w:rPr>
          <w:rFonts w:ascii="Wingdings 2" w:eastAsia="Wingdings 2" w:hAnsi="Wingdings 2" w:cs="Wingdings 2"/>
          <w:color w:val="7F7F7F" w:themeColor="text1" w:themeTint="80"/>
          <w:sz w:val="28"/>
          <w:szCs w:val="28"/>
          <w:lang w:val="fr-FR" w:eastAsia="en-PH"/>
        </w:rPr>
        <w:t></w:t>
      </w:r>
      <w:r w:rsidRPr="007778AA">
        <w:rPr>
          <w:color w:val="7F7F7F" w:themeColor="text1" w:themeTint="80"/>
          <w:szCs w:val="20"/>
          <w:lang w:val="fr-FR"/>
        </w:rPr>
        <w:t xml:space="preserve">/non </w:t>
      </w:r>
      <w:r w:rsidRPr="007778AA">
        <w:rPr>
          <w:color w:val="7F7F7F" w:themeColor="text1" w:themeTint="80"/>
          <w:szCs w:val="20"/>
          <w:shd w:val="clear" w:color="auto" w:fill="E6E6E6"/>
          <w:lang w:val="fr-FR"/>
        </w:rPr>
        <w:fldChar w:fldCharType="begin">
          <w:ffData>
            <w:name w:val="convn_comply_no"/>
            <w:enabled/>
            <w:calcOnExit w:val="0"/>
            <w:checkBox>
              <w:sizeAuto/>
              <w:default w:val="0"/>
            </w:checkBox>
          </w:ffData>
        </w:fldChar>
      </w:r>
      <w:bookmarkStart w:id="71" w:name="convn_comply_no"/>
      <w:r w:rsidRPr="007778AA">
        <w:rPr>
          <w:color w:val="7F7F7F" w:themeColor="text1" w:themeTint="80"/>
          <w:szCs w:val="20"/>
          <w:lang w:val="fr-FR"/>
        </w:rPr>
        <w:instrText xml:space="preserve"> FORMCHECKBOX </w:instrText>
      </w:r>
      <w:r w:rsidR="004B2966">
        <w:rPr>
          <w:color w:val="7F7F7F" w:themeColor="text1" w:themeTint="80"/>
          <w:szCs w:val="20"/>
          <w:shd w:val="clear" w:color="auto" w:fill="E6E6E6"/>
          <w:lang w:val="fr-FR"/>
        </w:rPr>
      </w:r>
      <w:r w:rsidR="004B2966">
        <w:rPr>
          <w:color w:val="7F7F7F" w:themeColor="text1" w:themeTint="80"/>
          <w:szCs w:val="20"/>
          <w:shd w:val="clear" w:color="auto" w:fill="E6E6E6"/>
          <w:lang w:val="fr-FR"/>
        </w:rPr>
        <w:fldChar w:fldCharType="separate"/>
      </w:r>
      <w:r w:rsidRPr="007778AA">
        <w:rPr>
          <w:color w:val="7F7F7F" w:themeColor="text1" w:themeTint="80"/>
          <w:szCs w:val="20"/>
          <w:shd w:val="clear" w:color="auto" w:fill="E6E6E6"/>
          <w:lang w:val="fr-FR"/>
        </w:rPr>
        <w:fldChar w:fldCharType="end"/>
      </w:r>
      <w:bookmarkEnd w:id="71"/>
      <w:r w:rsidRPr="007778AA">
        <w:rPr>
          <w:color w:val="7F7F7F" w:themeColor="text1" w:themeTint="80"/>
          <w:szCs w:val="20"/>
          <w:lang w:val="fr-FR"/>
        </w:rPr>
        <w:t xml:space="preserve"> )</w:t>
      </w:r>
      <w:r w:rsidRPr="007778AA">
        <w:rPr>
          <w:color w:val="7F7F7F" w:themeColor="text1" w:themeTint="80"/>
          <w:lang w:val="fr-FR"/>
        </w:rPr>
        <w:t xml:space="preserve">.  </w:t>
      </w:r>
    </w:p>
    <w:p w14:paraId="15CD3E04" w14:textId="77777777" w:rsidR="00F93A42" w:rsidRPr="007778AA" w:rsidRDefault="00F93A42" w:rsidP="00F93A42">
      <w:pPr>
        <w:rPr>
          <w:lang w:val="fr-FR"/>
        </w:rPr>
      </w:pPr>
    </w:p>
    <w:p w14:paraId="7DD0D061" w14:textId="77777777" w:rsidR="0083579E" w:rsidRPr="007778AA" w:rsidRDefault="00312BCF">
      <w:pPr>
        <w:rPr>
          <w:lang w:val="fr-FR"/>
        </w:rPr>
      </w:pPr>
      <w:r w:rsidRPr="007778AA">
        <w:rPr>
          <w:lang w:val="fr-FR"/>
        </w:rPr>
        <w:t xml:space="preserve">Le projet est bien aligné avec les </w:t>
      </w:r>
      <w:r w:rsidR="00F87D5B" w:rsidRPr="007778AA">
        <w:rPr>
          <w:lang w:val="fr-FR"/>
        </w:rPr>
        <w:t xml:space="preserve">stratégies et plans </w:t>
      </w:r>
      <w:r w:rsidRPr="007778AA">
        <w:rPr>
          <w:lang w:val="fr-FR"/>
        </w:rPr>
        <w:t xml:space="preserve">nationaux de </w:t>
      </w:r>
      <w:r w:rsidR="00F87D5B" w:rsidRPr="007778AA">
        <w:rPr>
          <w:lang w:val="fr-FR"/>
        </w:rPr>
        <w:t xml:space="preserve">haut niveau </w:t>
      </w:r>
      <w:r w:rsidRPr="007778AA">
        <w:rPr>
          <w:lang w:val="fr-FR"/>
        </w:rPr>
        <w:t xml:space="preserve">du Burkina Faso, ainsi qu'avec </w:t>
      </w:r>
      <w:r w:rsidR="006B258B" w:rsidRPr="007778AA">
        <w:rPr>
          <w:lang w:val="fr-FR"/>
        </w:rPr>
        <w:t xml:space="preserve">les politiques sectorielles </w:t>
      </w:r>
      <w:r w:rsidR="00565E18" w:rsidRPr="007778AA">
        <w:rPr>
          <w:lang w:val="fr-FR"/>
        </w:rPr>
        <w:t>pertinentes</w:t>
      </w:r>
      <w:r w:rsidRPr="007778AA">
        <w:rPr>
          <w:lang w:val="fr-FR"/>
        </w:rPr>
        <w:t>, en particulier avec les suivantes</w:t>
      </w:r>
      <w:r w:rsidR="0050682C" w:rsidRPr="007778AA">
        <w:rPr>
          <w:lang w:val="fr-FR"/>
        </w:rPr>
        <w:t>, pour n'en citer que quelques-unes</w:t>
      </w:r>
      <w:r w:rsidR="00B202EF" w:rsidRPr="007778AA">
        <w:rPr>
          <w:rStyle w:val="Appelnotedebasdep"/>
          <w:lang w:val="fr-FR"/>
        </w:rPr>
        <w:footnoteReference w:id="58"/>
      </w:r>
      <w:r w:rsidRPr="007778AA">
        <w:rPr>
          <w:lang w:val="fr-FR"/>
        </w:rPr>
        <w:t xml:space="preserve"> : </w:t>
      </w:r>
    </w:p>
    <w:p w14:paraId="4ED70A87" w14:textId="77777777" w:rsidR="0083579E" w:rsidRPr="007778AA" w:rsidRDefault="00312BCF">
      <w:pPr>
        <w:pStyle w:val="Paragraphedeliste"/>
        <w:numPr>
          <w:ilvl w:val="0"/>
          <w:numId w:val="35"/>
        </w:numPr>
        <w:rPr>
          <w:lang w:val="fr-FR"/>
        </w:rPr>
      </w:pPr>
      <w:r w:rsidRPr="007778AA">
        <w:rPr>
          <w:lang w:val="fr-FR"/>
        </w:rPr>
        <w:t>Le plan national de développement économique et social</w:t>
      </w:r>
      <w:r w:rsidRPr="007778AA">
        <w:rPr>
          <w:rStyle w:val="Appelnotedebasdep"/>
          <w:lang w:val="fr-FR"/>
        </w:rPr>
        <w:footnoteReference w:id="59"/>
      </w:r>
      <w:r w:rsidR="00A5426F">
        <w:rPr>
          <w:lang w:val="fr-FR"/>
        </w:rPr>
        <w:t xml:space="preserve"> , qui prévoit une « </w:t>
      </w:r>
      <w:r w:rsidR="00AF38A5" w:rsidRPr="007778AA">
        <w:rPr>
          <w:lang w:val="fr-FR"/>
        </w:rPr>
        <w:t xml:space="preserve">voie de </w:t>
      </w:r>
      <w:r w:rsidR="00DF7444" w:rsidRPr="007778AA">
        <w:rPr>
          <w:lang w:val="fr-FR"/>
        </w:rPr>
        <w:t>croissance économi</w:t>
      </w:r>
      <w:r w:rsidR="00A5426F">
        <w:rPr>
          <w:lang w:val="fr-FR"/>
        </w:rPr>
        <w:t>que forte, durable et inclusive »</w:t>
      </w:r>
      <w:r w:rsidR="00DF7444" w:rsidRPr="007778AA">
        <w:rPr>
          <w:lang w:val="fr-FR"/>
        </w:rPr>
        <w:t xml:space="preserve"> </w:t>
      </w:r>
      <w:r w:rsidR="00CF4E22" w:rsidRPr="007778AA">
        <w:rPr>
          <w:lang w:val="fr-FR"/>
        </w:rPr>
        <w:t>;</w:t>
      </w:r>
    </w:p>
    <w:p w14:paraId="2ABBCF76" w14:textId="77777777" w:rsidR="0083579E" w:rsidRPr="007778AA" w:rsidRDefault="00312BCF">
      <w:pPr>
        <w:pStyle w:val="Paragraphedeliste"/>
        <w:numPr>
          <w:ilvl w:val="0"/>
          <w:numId w:val="35"/>
        </w:numPr>
        <w:rPr>
          <w:lang w:val="fr-FR"/>
        </w:rPr>
      </w:pPr>
      <w:r w:rsidRPr="007778AA">
        <w:rPr>
          <w:lang w:val="fr-FR"/>
        </w:rPr>
        <w:t xml:space="preserve">Le programme d'action national (PAN 2000) du Burkina Faso dans le cadre de la CCD, qui souligne que le pays est confronté à une désertification massive et que des actions telles qu'un meilleur aménagement du territoire et une agriculture intelligente sur le plan climatique doivent être encouragées ; </w:t>
      </w:r>
    </w:p>
    <w:p w14:paraId="0212A35C" w14:textId="77777777" w:rsidR="0083579E" w:rsidRPr="007778AA" w:rsidRDefault="00C6003C">
      <w:pPr>
        <w:pStyle w:val="Paragraphedeliste"/>
        <w:numPr>
          <w:ilvl w:val="0"/>
          <w:numId w:val="35"/>
        </w:numPr>
        <w:rPr>
          <w:lang w:val="fr-FR"/>
        </w:rPr>
      </w:pPr>
      <w:r w:rsidRPr="007778AA">
        <w:rPr>
          <w:lang w:val="fr-FR"/>
        </w:rPr>
        <w:t xml:space="preserve">Les engagements nationaux du Burkina Faso en matière </w:t>
      </w:r>
      <w:r w:rsidR="000D0285">
        <w:rPr>
          <w:lang w:val="fr-FR"/>
        </w:rPr>
        <w:t>de la NDT</w:t>
      </w:r>
      <w:r w:rsidRPr="007778AA">
        <w:rPr>
          <w:lang w:val="fr-FR"/>
        </w:rPr>
        <w:t xml:space="preserve"> de </w:t>
      </w:r>
      <w:r w:rsidR="00A911CD" w:rsidRPr="007778AA">
        <w:rPr>
          <w:lang w:val="fr-FR"/>
        </w:rPr>
        <w:t>juin 2017</w:t>
      </w:r>
      <w:r w:rsidR="006D4513" w:rsidRPr="007778AA">
        <w:rPr>
          <w:lang w:val="fr-FR"/>
        </w:rPr>
        <w:t xml:space="preserve">, qui se concentrent sur l'atteinte de la neutralité de la dégradation des terres </w:t>
      </w:r>
      <w:r w:rsidR="007A4277" w:rsidRPr="007778AA">
        <w:rPr>
          <w:lang w:val="fr-FR"/>
        </w:rPr>
        <w:t xml:space="preserve">au niveau national et la </w:t>
      </w:r>
      <w:r w:rsidR="006D4513" w:rsidRPr="007778AA">
        <w:rPr>
          <w:lang w:val="fr-FR"/>
        </w:rPr>
        <w:t xml:space="preserve">contribution au développement durable du pays </w:t>
      </w:r>
      <w:r w:rsidR="007A4277" w:rsidRPr="007778AA">
        <w:rPr>
          <w:lang w:val="fr-FR"/>
        </w:rPr>
        <w:t>;</w:t>
      </w:r>
    </w:p>
    <w:p w14:paraId="2011AA75" w14:textId="77777777" w:rsidR="0083579E" w:rsidRPr="007778AA" w:rsidRDefault="00312BCF">
      <w:pPr>
        <w:pStyle w:val="Paragraphedeliste"/>
        <w:numPr>
          <w:ilvl w:val="0"/>
          <w:numId w:val="35"/>
        </w:numPr>
        <w:rPr>
          <w:lang w:val="fr-FR"/>
        </w:rPr>
      </w:pPr>
      <w:r w:rsidRPr="007778AA">
        <w:rPr>
          <w:lang w:val="fr-FR"/>
        </w:rPr>
        <w:t xml:space="preserve">Le profil pays </w:t>
      </w:r>
      <w:r w:rsidR="000D0285">
        <w:rPr>
          <w:lang w:val="fr-FR"/>
        </w:rPr>
        <w:t>de la NDT</w:t>
      </w:r>
      <w:r w:rsidRPr="007778AA">
        <w:rPr>
          <w:lang w:val="fr-FR"/>
        </w:rPr>
        <w:t xml:space="preserve"> du Burkina </w:t>
      </w:r>
      <w:r w:rsidR="00A5426F">
        <w:rPr>
          <w:lang w:val="fr-FR"/>
        </w:rPr>
        <w:t>Faso (2018), qui indique que : « </w:t>
      </w:r>
      <w:r w:rsidRPr="007778AA">
        <w:rPr>
          <w:lang w:val="fr-FR"/>
        </w:rPr>
        <w:t xml:space="preserve">[...] les objectifs </w:t>
      </w:r>
      <w:r w:rsidR="000D0285">
        <w:rPr>
          <w:lang w:val="fr-FR"/>
        </w:rPr>
        <w:t>de la NDT</w:t>
      </w:r>
      <w:r w:rsidRPr="007778AA">
        <w:rPr>
          <w:lang w:val="fr-FR"/>
        </w:rPr>
        <w:t xml:space="preserve"> constituent pour le Burkina Faso un vecteur solide pour favoriser la cohérence des politiques et des actions en alignant les objectifs nationaux </w:t>
      </w:r>
      <w:r w:rsidR="000D0285">
        <w:rPr>
          <w:lang w:val="fr-FR"/>
        </w:rPr>
        <w:t>de la NDT</w:t>
      </w:r>
      <w:r w:rsidRPr="007778AA">
        <w:rPr>
          <w:lang w:val="fr-FR"/>
        </w:rPr>
        <w:t xml:space="preserve"> sur les mesures des contributions déterminées au niveau national et d'autres engagements nationaux.</w:t>
      </w:r>
      <w:r w:rsidR="00A5426F">
        <w:rPr>
          <w:lang w:val="fr-FR"/>
        </w:rPr>
        <w:t> »</w:t>
      </w:r>
      <w:r w:rsidR="00F87D5B" w:rsidRPr="007778AA">
        <w:rPr>
          <w:lang w:val="fr-FR"/>
        </w:rPr>
        <w:t xml:space="preserve"> ;</w:t>
      </w:r>
    </w:p>
    <w:p w14:paraId="60C52086" w14:textId="77777777" w:rsidR="0083579E" w:rsidRPr="007778AA" w:rsidRDefault="00312BCF">
      <w:pPr>
        <w:pStyle w:val="Paragraphedeliste"/>
        <w:numPr>
          <w:ilvl w:val="0"/>
          <w:numId w:val="35"/>
        </w:numPr>
        <w:rPr>
          <w:lang w:val="fr-FR"/>
        </w:rPr>
      </w:pPr>
      <w:r w:rsidRPr="007778AA">
        <w:rPr>
          <w:lang w:val="fr-FR"/>
        </w:rPr>
        <w:t>La contribution déterminée au niveau national (2021) dans le cadre de la CCNUCC ;</w:t>
      </w:r>
    </w:p>
    <w:p w14:paraId="057D933E" w14:textId="77777777" w:rsidR="0083579E" w:rsidRPr="007778AA" w:rsidRDefault="00312BCF">
      <w:pPr>
        <w:pStyle w:val="Paragraphedeliste"/>
        <w:numPr>
          <w:ilvl w:val="0"/>
          <w:numId w:val="35"/>
        </w:numPr>
        <w:rPr>
          <w:lang w:val="fr-FR"/>
        </w:rPr>
      </w:pPr>
      <w:r w:rsidRPr="007778AA">
        <w:rPr>
          <w:lang w:val="fr-FR"/>
        </w:rPr>
        <w:t xml:space="preserve">La stratégie et le plan d'action nationaux en matière de biodiversité pour la période 2001 à 2025 ; </w:t>
      </w:r>
    </w:p>
    <w:p w14:paraId="3D866DD7" w14:textId="77777777" w:rsidR="0083579E" w:rsidRPr="007778AA" w:rsidRDefault="00312BCF">
      <w:pPr>
        <w:pStyle w:val="Paragraphedeliste"/>
        <w:numPr>
          <w:ilvl w:val="0"/>
          <w:numId w:val="35"/>
        </w:numPr>
        <w:rPr>
          <w:lang w:val="fr-FR"/>
        </w:rPr>
      </w:pPr>
      <w:r w:rsidRPr="007778AA">
        <w:rPr>
          <w:lang w:val="fr-FR"/>
        </w:rPr>
        <w:t>La politique nationale en matière d'égalité des sexes (2009)</w:t>
      </w:r>
      <w:r w:rsidR="0090754A" w:rsidRPr="007778AA">
        <w:rPr>
          <w:lang w:val="fr-FR"/>
        </w:rPr>
        <w:t xml:space="preserve">, qui, bien que dépassée </w:t>
      </w:r>
      <w:r w:rsidR="003D42BB" w:rsidRPr="007778AA">
        <w:rPr>
          <w:lang w:val="fr-FR"/>
        </w:rPr>
        <w:t xml:space="preserve">et pas totalement favorable à l'égalité, </w:t>
      </w:r>
      <w:r w:rsidR="0090754A" w:rsidRPr="007778AA">
        <w:rPr>
          <w:lang w:val="fr-FR"/>
        </w:rPr>
        <w:t xml:space="preserve">stipule que </w:t>
      </w:r>
      <w:r w:rsidR="00A5426F">
        <w:rPr>
          <w:lang w:val="fr-FR"/>
        </w:rPr>
        <w:t>« </w:t>
      </w:r>
      <w:r w:rsidR="001A409F" w:rsidRPr="007778AA">
        <w:rPr>
          <w:lang w:val="fr-FR"/>
        </w:rPr>
        <w:t xml:space="preserve">l'élimination des inégalités existantes nécessite des actions spécifiques en </w:t>
      </w:r>
      <w:r w:rsidR="00A5426F">
        <w:rPr>
          <w:lang w:val="fr-FR"/>
        </w:rPr>
        <w:t>faveur des femmes et des hommes »</w:t>
      </w:r>
      <w:r w:rsidR="001A409F" w:rsidRPr="007778AA">
        <w:rPr>
          <w:lang w:val="fr-FR"/>
        </w:rPr>
        <w:t xml:space="preserve"> ;</w:t>
      </w:r>
    </w:p>
    <w:p w14:paraId="6930B369" w14:textId="77777777" w:rsidR="0083579E" w:rsidRPr="007778AA" w:rsidRDefault="00312BCF">
      <w:pPr>
        <w:pStyle w:val="Paragraphedeliste"/>
        <w:numPr>
          <w:ilvl w:val="0"/>
          <w:numId w:val="35"/>
        </w:numPr>
        <w:rPr>
          <w:lang w:val="fr-FR"/>
        </w:rPr>
      </w:pPr>
      <w:r w:rsidRPr="007778AA">
        <w:rPr>
          <w:lang w:val="fr-FR"/>
        </w:rPr>
        <w:t>La Stratégie Nationale de Restauration, de Conservation et de Réhabilitation des Sols (SNRCRS</w:t>
      </w:r>
      <w:r w:rsidR="004427CC" w:rsidRPr="007778AA">
        <w:rPr>
          <w:lang w:val="fr-FR"/>
        </w:rPr>
        <w:t>)</w:t>
      </w:r>
      <w:r w:rsidRPr="007778AA">
        <w:rPr>
          <w:lang w:val="fr-FR"/>
        </w:rPr>
        <w:t xml:space="preserve">, qui est en cours de préparation, </w:t>
      </w:r>
      <w:r w:rsidR="00EF0206" w:rsidRPr="007778AA">
        <w:rPr>
          <w:lang w:val="fr-FR"/>
        </w:rPr>
        <w:t xml:space="preserve">et dans le cadre de celle-ci, le </w:t>
      </w:r>
      <w:r w:rsidR="00565E18" w:rsidRPr="007778AA">
        <w:rPr>
          <w:lang w:val="fr-FR"/>
        </w:rPr>
        <w:t xml:space="preserve">Programme Spécial de Conservation des Eaux et des Sols et d'Agroforesterie (CES/AGF) ; </w:t>
      </w:r>
    </w:p>
    <w:p w14:paraId="0C5FA8FA" w14:textId="77777777" w:rsidR="0083579E" w:rsidRPr="007778AA" w:rsidRDefault="00312BCF">
      <w:pPr>
        <w:pStyle w:val="Paragraphedeliste"/>
        <w:numPr>
          <w:ilvl w:val="0"/>
          <w:numId w:val="35"/>
        </w:numPr>
        <w:rPr>
          <w:lang w:val="fr-FR"/>
        </w:rPr>
      </w:pPr>
      <w:r w:rsidRPr="007778AA">
        <w:rPr>
          <w:lang w:val="fr-FR"/>
        </w:rPr>
        <w:t>La stratégie nationale de développement de l'entrepreneuriat agricole (</w:t>
      </w:r>
      <w:r w:rsidR="009D215D" w:rsidRPr="007778AA">
        <w:rPr>
          <w:lang w:val="fr-FR"/>
        </w:rPr>
        <w:t xml:space="preserve">2021-2025) </w:t>
      </w:r>
      <w:r w:rsidR="00264B07" w:rsidRPr="007778AA">
        <w:rPr>
          <w:lang w:val="fr-FR"/>
        </w:rPr>
        <w:t>;</w:t>
      </w:r>
    </w:p>
    <w:p w14:paraId="4CE22C87" w14:textId="77777777" w:rsidR="0083579E" w:rsidRPr="007778AA" w:rsidRDefault="00312BCF">
      <w:pPr>
        <w:pStyle w:val="Paragraphedeliste"/>
        <w:numPr>
          <w:ilvl w:val="0"/>
          <w:numId w:val="35"/>
        </w:numPr>
        <w:rPr>
          <w:lang w:val="fr-FR"/>
        </w:rPr>
      </w:pPr>
      <w:r w:rsidRPr="007778AA">
        <w:rPr>
          <w:lang w:val="fr-FR"/>
        </w:rPr>
        <w:t xml:space="preserve">La politique nationale de sécurité alimentaire et nutritionnelle (2019) </w:t>
      </w:r>
      <w:r w:rsidR="00264B07" w:rsidRPr="007778AA">
        <w:rPr>
          <w:lang w:val="fr-FR"/>
        </w:rPr>
        <w:t>;</w:t>
      </w:r>
    </w:p>
    <w:p w14:paraId="1BD3093E" w14:textId="77777777" w:rsidR="0083579E" w:rsidRPr="007778AA" w:rsidRDefault="00312BCF">
      <w:pPr>
        <w:pStyle w:val="Paragraphedeliste"/>
        <w:numPr>
          <w:ilvl w:val="0"/>
          <w:numId w:val="35"/>
        </w:numPr>
        <w:rPr>
          <w:lang w:val="fr-FR"/>
        </w:rPr>
      </w:pPr>
      <w:r w:rsidRPr="007778AA">
        <w:rPr>
          <w:lang w:val="fr-FR"/>
        </w:rPr>
        <w:t xml:space="preserve">Le plan d'action pour la gestion intégrée des ressources en eau (IWRM/GIRE) pour la période 2016-2030 </w:t>
      </w:r>
      <w:r w:rsidR="00E01C54" w:rsidRPr="007778AA">
        <w:rPr>
          <w:lang w:val="fr-FR"/>
        </w:rPr>
        <w:t>; et</w:t>
      </w:r>
    </w:p>
    <w:p w14:paraId="0A164CF8" w14:textId="77777777" w:rsidR="0083579E" w:rsidRPr="007778AA" w:rsidRDefault="00312BCF">
      <w:pPr>
        <w:pStyle w:val="Paragraphedeliste"/>
        <w:numPr>
          <w:ilvl w:val="0"/>
          <w:numId w:val="35"/>
        </w:numPr>
        <w:rPr>
          <w:lang w:val="fr-FR"/>
        </w:rPr>
      </w:pPr>
      <w:r w:rsidRPr="007778AA">
        <w:rPr>
          <w:lang w:val="fr-FR"/>
        </w:rPr>
        <w:t>Politique nationale de sécurisation foncière (2007), y compris la législation connexe, comme la loi sur la réorganisation agraire et foncière, la loi n°014/96/ADP du 23 mai 1996, modifiée par la loi de finances en 2008</w:t>
      </w:r>
      <w:r w:rsidR="00264B07" w:rsidRPr="007778AA">
        <w:rPr>
          <w:lang w:val="fr-FR"/>
        </w:rPr>
        <w:t xml:space="preserve">. </w:t>
      </w:r>
    </w:p>
    <w:p w14:paraId="14937779" w14:textId="77777777" w:rsidR="00720B4E" w:rsidRPr="007778AA" w:rsidRDefault="00720B4E" w:rsidP="00D85EAE">
      <w:pPr>
        <w:rPr>
          <w:lang w:val="fr-FR"/>
        </w:rPr>
      </w:pPr>
    </w:p>
    <w:p w14:paraId="785B2B54" w14:textId="77777777" w:rsidR="0083579E" w:rsidRPr="007778AA" w:rsidRDefault="00312BCF">
      <w:pPr>
        <w:pStyle w:val="Titre2"/>
        <w:rPr>
          <w:color w:val="auto"/>
          <w:lang w:val="fr-FR"/>
        </w:rPr>
      </w:pPr>
      <w:bookmarkStart w:id="72" w:name="_Toc98142350"/>
      <w:bookmarkStart w:id="73" w:name="_Toc100004875"/>
      <w:r w:rsidRPr="007778AA">
        <w:rPr>
          <w:color w:val="auto"/>
          <w:lang w:val="fr-FR"/>
        </w:rPr>
        <w:t>8. Gestion des connaissances.</w:t>
      </w:r>
      <w:bookmarkEnd w:id="72"/>
      <w:bookmarkEnd w:id="73"/>
      <w:r w:rsidRPr="007778AA">
        <w:rPr>
          <w:color w:val="auto"/>
          <w:lang w:val="fr-FR"/>
        </w:rPr>
        <w:t xml:space="preserve">  </w:t>
      </w:r>
    </w:p>
    <w:p w14:paraId="5C9A3591" w14:textId="77777777" w:rsidR="0083579E" w:rsidRPr="007778AA" w:rsidRDefault="00312BCF">
      <w:pPr>
        <w:rPr>
          <w:lang w:val="fr-FR"/>
        </w:rPr>
      </w:pPr>
      <w:r w:rsidRPr="007778AA">
        <w:rPr>
          <w:bCs/>
          <w:iCs/>
          <w:lang w:val="fr-FR"/>
        </w:rPr>
        <w:t xml:space="preserve">Le projet </w:t>
      </w:r>
      <w:r w:rsidRPr="007778AA">
        <w:rPr>
          <w:lang w:val="fr-FR"/>
        </w:rPr>
        <w:t>donne la priorité à la gestion des connaissances (</w:t>
      </w:r>
      <w:bookmarkStart w:id="74" w:name="KM"/>
      <w:r w:rsidRPr="007778AA">
        <w:rPr>
          <w:lang w:val="fr-FR"/>
        </w:rPr>
        <w:t xml:space="preserve"> ) et à un suivi et une évaluation approfondis, en incluant une composante entière axée sur ces activités pour l'apprentissage et la transposition à plus grande échelle. Un plan de gestion des connaissances sera élaboré au cours de la phase de préparation du projet. Des ressources dédiées seront mises à disposition pour les activités de gestion des connaissances et de suivi et d'évaluation</w:t>
      </w:r>
      <w:bookmarkEnd w:id="74"/>
      <w:r w:rsidR="00CE712A" w:rsidRPr="007778AA">
        <w:rPr>
          <w:lang w:val="fr-FR"/>
        </w:rPr>
        <w:t xml:space="preserve"> dans le cadre de la composante </w:t>
      </w:r>
      <w:r w:rsidR="00CE53DA" w:rsidRPr="007778AA">
        <w:rPr>
          <w:lang w:val="fr-FR"/>
        </w:rPr>
        <w:t xml:space="preserve">et mises en œuvre par le biais du résultat 4.2) La plateforme de </w:t>
      </w:r>
      <w:r w:rsidR="00CE53DA" w:rsidRPr="007778AA">
        <w:rPr>
          <w:lang w:val="fr-FR"/>
        </w:rPr>
        <w:lastRenderedPageBreak/>
        <w:t>connaissances est opérationnelle pour la coordination et le partage des leçons entre les parties prenantes au niveau du paysage, national et international</w:t>
      </w:r>
      <w:r w:rsidR="00911878" w:rsidRPr="007778AA">
        <w:rPr>
          <w:lang w:val="fr-FR"/>
        </w:rPr>
        <w:t xml:space="preserve">. </w:t>
      </w:r>
      <w:r w:rsidR="00C66F9B" w:rsidRPr="007778AA">
        <w:rPr>
          <w:lang w:val="fr-FR"/>
        </w:rPr>
        <w:t>Les principes de la gestion des connaissances qui orienteront le projet sont les suivants :</w:t>
      </w:r>
    </w:p>
    <w:p w14:paraId="2305E5DA" w14:textId="77777777" w:rsidR="0083579E" w:rsidRPr="007778AA" w:rsidRDefault="00312BCF">
      <w:pPr>
        <w:pStyle w:val="Paragraphedeliste"/>
        <w:numPr>
          <w:ilvl w:val="0"/>
          <w:numId w:val="37"/>
        </w:numPr>
        <w:rPr>
          <w:lang w:val="fr-FR"/>
        </w:rPr>
      </w:pPr>
      <w:r w:rsidRPr="007778AA">
        <w:rPr>
          <w:lang w:val="fr-FR"/>
        </w:rPr>
        <w:t>Les résultats du projet et les leçons à en tirer serviront à la gestion adaptative et à la sensibilisation en faveur de la gestion durable des paysages aux niveaux national, régional et international.</w:t>
      </w:r>
    </w:p>
    <w:p w14:paraId="344F9E6F" w14:textId="77777777" w:rsidR="0083579E" w:rsidRPr="007778AA" w:rsidRDefault="00312BCF">
      <w:pPr>
        <w:pStyle w:val="Paragraphedeliste"/>
        <w:numPr>
          <w:ilvl w:val="0"/>
          <w:numId w:val="37"/>
        </w:numPr>
        <w:rPr>
          <w:lang w:val="fr-FR"/>
        </w:rPr>
      </w:pPr>
      <w:r w:rsidRPr="007778AA">
        <w:rPr>
          <w:lang w:val="fr-FR"/>
        </w:rPr>
        <w:t>Coordination efficace des projets et suivi et évaluation sensibles à la dimension de genre.</w:t>
      </w:r>
    </w:p>
    <w:p w14:paraId="6D7DD1AD" w14:textId="77777777" w:rsidR="0083579E" w:rsidRPr="007778AA" w:rsidRDefault="00312BCF">
      <w:pPr>
        <w:pStyle w:val="Paragraphedeliste"/>
        <w:numPr>
          <w:ilvl w:val="0"/>
          <w:numId w:val="37"/>
        </w:numPr>
        <w:rPr>
          <w:lang w:val="fr-FR"/>
        </w:rPr>
      </w:pPr>
      <w:r w:rsidRPr="007778AA">
        <w:rPr>
          <w:lang w:val="fr-FR"/>
        </w:rPr>
        <w:t>Les résultats du projet seront documentés et les actions d'apprentissage et de sensibilisation de la communauté sensibles au genre seront dûment soutenues.</w:t>
      </w:r>
    </w:p>
    <w:p w14:paraId="0EE1D362" w14:textId="77777777" w:rsidR="0083579E" w:rsidRPr="007778AA" w:rsidRDefault="00312BCF">
      <w:pPr>
        <w:pStyle w:val="Paragraphedeliste"/>
        <w:numPr>
          <w:ilvl w:val="0"/>
          <w:numId w:val="37"/>
        </w:numPr>
        <w:rPr>
          <w:lang w:val="fr-FR"/>
        </w:rPr>
      </w:pPr>
      <w:r w:rsidRPr="007778AA">
        <w:rPr>
          <w:lang w:val="fr-FR"/>
        </w:rPr>
        <w:t>La collaboration avec une série d'initiatives sera recherchée, y compris, le cas échéant, en vue de la reproduction et de la mise à l'échelle des meilleures pratiques.</w:t>
      </w:r>
    </w:p>
    <w:p w14:paraId="0877220F" w14:textId="77777777" w:rsidR="00F93A42" w:rsidRPr="007778AA" w:rsidRDefault="00F93A42" w:rsidP="00F93A42">
      <w:pPr>
        <w:rPr>
          <w:lang w:val="fr-FR"/>
        </w:rPr>
      </w:pPr>
    </w:p>
    <w:p w14:paraId="5D62498D" w14:textId="77777777" w:rsidR="0083579E" w:rsidRPr="007778AA" w:rsidRDefault="00312BCF">
      <w:pPr>
        <w:rPr>
          <w:lang w:val="fr-FR"/>
        </w:rPr>
      </w:pPr>
      <w:r w:rsidRPr="007778AA">
        <w:rPr>
          <w:lang w:val="fr-FR"/>
        </w:rPr>
        <w:t>En ce qui concerne la production et la promotion des connaissances</w:t>
      </w:r>
      <w:r w:rsidR="007332A0" w:rsidRPr="007778AA">
        <w:rPr>
          <w:lang w:val="fr-FR"/>
        </w:rPr>
        <w:t>, et suivant le modèle de PAMED</w:t>
      </w:r>
      <w:r w:rsidRPr="007778AA">
        <w:rPr>
          <w:lang w:val="fr-FR"/>
        </w:rPr>
        <w:t xml:space="preserve">, </w:t>
      </w:r>
      <w:r w:rsidR="007332A0" w:rsidRPr="007778AA">
        <w:rPr>
          <w:lang w:val="fr-FR"/>
        </w:rPr>
        <w:t xml:space="preserve">il est proposé de </w:t>
      </w:r>
      <w:r w:rsidRPr="007778AA">
        <w:rPr>
          <w:lang w:val="fr-FR"/>
        </w:rPr>
        <w:t xml:space="preserve">mettre en œuvre les </w:t>
      </w:r>
      <w:r w:rsidR="007332A0" w:rsidRPr="007778AA">
        <w:rPr>
          <w:lang w:val="fr-FR"/>
        </w:rPr>
        <w:t xml:space="preserve">activités </w:t>
      </w:r>
      <w:r w:rsidRPr="007778AA">
        <w:rPr>
          <w:lang w:val="fr-FR"/>
        </w:rPr>
        <w:t>suivantes :</w:t>
      </w:r>
    </w:p>
    <w:p w14:paraId="1EAC9797" w14:textId="77777777" w:rsidR="0083579E" w:rsidRPr="007778AA" w:rsidRDefault="00312BCF">
      <w:pPr>
        <w:pStyle w:val="Paragraphedeliste"/>
        <w:numPr>
          <w:ilvl w:val="0"/>
          <w:numId w:val="39"/>
        </w:numPr>
        <w:rPr>
          <w:lang w:val="fr-FR"/>
        </w:rPr>
      </w:pPr>
      <w:r w:rsidRPr="007778AA">
        <w:rPr>
          <w:lang w:val="fr-FR"/>
        </w:rPr>
        <w:t xml:space="preserve">Une </w:t>
      </w:r>
      <w:r w:rsidR="006D11CF" w:rsidRPr="007778AA">
        <w:rPr>
          <w:lang w:val="fr-FR"/>
        </w:rPr>
        <w:t>stratégie de communication du programme sera élaborée et mise en œuvre, en vue de renforcer sa visibilité et son appropriation par tous les acteurs nationaux du développement. Elle accordera une place primordiale à la communication de masse en particulier, à travers l'utilisation des langues nationales dans les radios communautaires locales ;</w:t>
      </w:r>
    </w:p>
    <w:p w14:paraId="5E404EE0" w14:textId="77777777" w:rsidR="0083579E" w:rsidRPr="007778AA" w:rsidRDefault="00312BCF">
      <w:pPr>
        <w:pStyle w:val="Paragraphedeliste"/>
        <w:numPr>
          <w:ilvl w:val="0"/>
          <w:numId w:val="39"/>
        </w:numPr>
        <w:rPr>
          <w:lang w:val="fr-FR"/>
        </w:rPr>
      </w:pPr>
      <w:r w:rsidRPr="007778AA">
        <w:rPr>
          <w:lang w:val="fr-FR"/>
        </w:rPr>
        <w:t>L'accent sera mis sur l'apprentissage et le partage périodique des connaissances à travers le cadre de dialogue des acteurs du domaine d'intervention ;</w:t>
      </w:r>
    </w:p>
    <w:p w14:paraId="641ECB1A" w14:textId="77777777" w:rsidR="0083579E" w:rsidRPr="007778AA" w:rsidRDefault="006D11CF">
      <w:pPr>
        <w:pStyle w:val="Paragraphedeliste"/>
        <w:numPr>
          <w:ilvl w:val="0"/>
          <w:numId w:val="39"/>
        </w:numPr>
        <w:rPr>
          <w:lang w:val="fr-FR"/>
        </w:rPr>
      </w:pPr>
      <w:r w:rsidRPr="007778AA">
        <w:rPr>
          <w:lang w:val="fr-FR"/>
        </w:rPr>
        <w:t>La traduction de documents dans les langues locales et la publication de brochures dans le domaine des bonnes pratiques issues des expériences du programme ;</w:t>
      </w:r>
    </w:p>
    <w:p w14:paraId="0C629B96" w14:textId="77777777" w:rsidR="0083579E" w:rsidRPr="007778AA" w:rsidRDefault="006D11CF">
      <w:pPr>
        <w:pStyle w:val="Paragraphedeliste"/>
        <w:numPr>
          <w:ilvl w:val="0"/>
          <w:numId w:val="39"/>
        </w:numPr>
        <w:rPr>
          <w:lang w:val="fr-FR"/>
        </w:rPr>
      </w:pPr>
      <w:r w:rsidRPr="007778AA">
        <w:rPr>
          <w:lang w:val="fr-FR"/>
        </w:rPr>
        <w:t>L'établissement, la fourniture et la diffusion, via un site approprié, de données relatives au changement climatique (y compris l'adaptation, la REDD+ et l'évaluation des GES) ;</w:t>
      </w:r>
    </w:p>
    <w:p w14:paraId="3DF775A0" w14:textId="77777777" w:rsidR="0083579E" w:rsidRPr="007778AA" w:rsidRDefault="006D11CF">
      <w:pPr>
        <w:pStyle w:val="Paragraphedeliste"/>
        <w:numPr>
          <w:ilvl w:val="0"/>
          <w:numId w:val="39"/>
        </w:numPr>
        <w:rPr>
          <w:lang w:val="fr-FR"/>
        </w:rPr>
      </w:pPr>
      <w:r w:rsidRPr="007778AA">
        <w:rPr>
          <w:lang w:val="fr-FR"/>
        </w:rPr>
        <w:t>La production et la représentation de pièces de théâtre forum sur des thèmes spécifiques ;</w:t>
      </w:r>
    </w:p>
    <w:p w14:paraId="59685470" w14:textId="77777777" w:rsidR="0083579E" w:rsidRPr="007778AA" w:rsidRDefault="006D11CF">
      <w:pPr>
        <w:pStyle w:val="Paragraphedeliste"/>
        <w:numPr>
          <w:ilvl w:val="0"/>
          <w:numId w:val="39"/>
        </w:numPr>
        <w:rPr>
          <w:lang w:val="fr-FR"/>
        </w:rPr>
      </w:pPr>
      <w:r w:rsidRPr="007778AA">
        <w:rPr>
          <w:lang w:val="fr-FR"/>
        </w:rPr>
        <w:t xml:space="preserve">Partage des connaissances à travers des communications suivies de discussions sur les résultats du programme au sein des plateformes régionales et municipales GDT-REDD+ et du cadre de dialogue des différentes parties prenantes de la zone du projet, </w:t>
      </w:r>
      <w:r w:rsidR="00451EDC" w:rsidRPr="007778AA">
        <w:rPr>
          <w:lang w:val="fr-FR"/>
        </w:rPr>
        <w:t>y compris les acteurs du secteur privé</w:t>
      </w:r>
      <w:r w:rsidRPr="007778AA">
        <w:rPr>
          <w:lang w:val="fr-FR"/>
        </w:rPr>
        <w:t xml:space="preserve">. Il s'agira notamment de journées de démonstration sur </w:t>
      </w:r>
      <w:r w:rsidR="00451EDC" w:rsidRPr="007778AA">
        <w:rPr>
          <w:lang w:val="fr-FR"/>
        </w:rPr>
        <w:t xml:space="preserve">le </w:t>
      </w:r>
      <w:r w:rsidRPr="007778AA">
        <w:rPr>
          <w:lang w:val="fr-FR"/>
        </w:rPr>
        <w:t>terrain, ouvertes au plus grand nombre de producteurs</w:t>
      </w:r>
      <w:r w:rsidR="00451EDC" w:rsidRPr="007778AA">
        <w:rPr>
          <w:lang w:val="fr-FR"/>
        </w:rPr>
        <w:t xml:space="preserve">, avec </w:t>
      </w:r>
      <w:r w:rsidRPr="007778AA">
        <w:rPr>
          <w:lang w:val="fr-FR"/>
        </w:rPr>
        <w:t>la participation des autorités locales ;</w:t>
      </w:r>
    </w:p>
    <w:p w14:paraId="127C3A50" w14:textId="77777777" w:rsidR="0083579E" w:rsidRPr="007778AA" w:rsidRDefault="006D11CF">
      <w:pPr>
        <w:pStyle w:val="Paragraphedeliste"/>
        <w:numPr>
          <w:ilvl w:val="0"/>
          <w:numId w:val="39"/>
        </w:numPr>
        <w:rPr>
          <w:lang w:val="fr-FR"/>
        </w:rPr>
      </w:pPr>
      <w:r w:rsidRPr="007778AA">
        <w:rPr>
          <w:lang w:val="fr-FR"/>
        </w:rPr>
        <w:t>La mise à jour régulière du registre des risques du projet et de la base de données des parties prenantes, qui a été établie au stade du FIP ;</w:t>
      </w:r>
    </w:p>
    <w:p w14:paraId="42D5B893" w14:textId="77777777" w:rsidR="0083579E" w:rsidRPr="007778AA" w:rsidRDefault="006D11CF">
      <w:pPr>
        <w:pStyle w:val="Paragraphedeliste"/>
        <w:numPr>
          <w:ilvl w:val="0"/>
          <w:numId w:val="39"/>
        </w:numPr>
        <w:rPr>
          <w:lang w:val="fr-FR"/>
        </w:rPr>
      </w:pPr>
      <w:r w:rsidRPr="007778AA">
        <w:rPr>
          <w:lang w:val="fr-FR"/>
        </w:rPr>
        <w:t xml:space="preserve">L'utilisation de </w:t>
      </w:r>
      <w:r w:rsidR="0012479E" w:rsidRPr="007778AA">
        <w:rPr>
          <w:lang w:val="fr-FR"/>
        </w:rPr>
        <w:t xml:space="preserve">moyens de communication anciens et innovants </w:t>
      </w:r>
      <w:r w:rsidRPr="007778AA">
        <w:rPr>
          <w:lang w:val="fr-FR"/>
        </w:rPr>
        <w:t>(télévisions, radios</w:t>
      </w:r>
      <w:r w:rsidR="00F507FF" w:rsidRPr="007778AA">
        <w:rPr>
          <w:lang w:val="fr-FR"/>
        </w:rPr>
        <w:t>, web, médias sociaux, etc.</w:t>
      </w:r>
      <w:r w:rsidRPr="007778AA">
        <w:rPr>
          <w:lang w:val="fr-FR"/>
        </w:rPr>
        <w:t>) ;</w:t>
      </w:r>
    </w:p>
    <w:p w14:paraId="1C16AB02" w14:textId="77777777" w:rsidR="0083579E" w:rsidRPr="007778AA" w:rsidRDefault="006D11CF">
      <w:pPr>
        <w:pStyle w:val="Paragraphedeliste"/>
        <w:numPr>
          <w:ilvl w:val="0"/>
          <w:numId w:val="39"/>
        </w:numPr>
        <w:rPr>
          <w:lang w:val="fr-FR"/>
        </w:rPr>
      </w:pPr>
      <w:r w:rsidRPr="007778AA">
        <w:rPr>
          <w:lang w:val="fr-FR"/>
        </w:rPr>
        <w:t xml:space="preserve">La production et la diffusion </w:t>
      </w:r>
      <w:r w:rsidR="00812BD8" w:rsidRPr="007778AA">
        <w:rPr>
          <w:lang w:val="fr-FR"/>
        </w:rPr>
        <w:t xml:space="preserve">continues </w:t>
      </w:r>
      <w:r w:rsidRPr="007778AA">
        <w:rPr>
          <w:lang w:val="fr-FR"/>
        </w:rPr>
        <w:t xml:space="preserve">des meilleures expériences en matière de gestion durable des terres, de GDF et </w:t>
      </w:r>
      <w:r w:rsidR="000D0285">
        <w:rPr>
          <w:lang w:val="fr-FR"/>
        </w:rPr>
        <w:t>de la NDT</w:t>
      </w:r>
      <w:r w:rsidRPr="007778AA">
        <w:rPr>
          <w:lang w:val="fr-FR"/>
        </w:rPr>
        <w:t xml:space="preserve"> par le biais de plateformes dédiées, telles que le WOCAT.</w:t>
      </w:r>
    </w:p>
    <w:p w14:paraId="2CAB29C5" w14:textId="77777777" w:rsidR="006D11CF" w:rsidRPr="007778AA" w:rsidRDefault="006D11CF" w:rsidP="00F93A42">
      <w:pPr>
        <w:rPr>
          <w:lang w:val="fr-FR"/>
        </w:rPr>
      </w:pPr>
    </w:p>
    <w:p w14:paraId="3D6E2D54" w14:textId="77777777" w:rsidR="00B50DFC" w:rsidRPr="007778AA" w:rsidRDefault="00B50DFC" w:rsidP="00F93A42">
      <w:pPr>
        <w:rPr>
          <w:lang w:val="fr-FR"/>
        </w:rPr>
      </w:pPr>
    </w:p>
    <w:p w14:paraId="46CDC349" w14:textId="77777777" w:rsidR="0083579E" w:rsidRPr="007778AA" w:rsidRDefault="00312BCF">
      <w:pPr>
        <w:pStyle w:val="Titre1"/>
        <w:rPr>
          <w:lang w:val="fr-FR"/>
        </w:rPr>
      </w:pPr>
      <w:bookmarkStart w:id="75" w:name="_Toc98142351"/>
      <w:bookmarkStart w:id="76" w:name="_Toc100004876"/>
      <w:r w:rsidRPr="007778AA">
        <w:rPr>
          <w:lang w:val="fr-FR"/>
        </w:rPr>
        <w:t>PARTIE III : Approbation/approbation par le(s) point(s) focal(aux) opérationnel(s) du FEM</w:t>
      </w:r>
      <w:bookmarkEnd w:id="75"/>
      <w:bookmarkEnd w:id="76"/>
    </w:p>
    <w:p w14:paraId="5EC9A434" w14:textId="77777777" w:rsidR="0083579E" w:rsidRPr="007778AA" w:rsidRDefault="00312BCF">
      <w:pPr>
        <w:pStyle w:val="Titre2"/>
        <w:rPr>
          <w:lang w:val="fr-FR"/>
        </w:rPr>
      </w:pPr>
      <w:bookmarkStart w:id="77" w:name="_Toc98142352"/>
      <w:bookmarkStart w:id="78" w:name="_Toc100004877"/>
      <w:r w:rsidRPr="007778AA">
        <w:rPr>
          <w:lang w:val="fr-FR"/>
        </w:rPr>
        <w:t xml:space="preserve">A. Dossier d'approbation du (des) point(s) de contact opérationnel(s) du FEM au nom du (des) gouvernement(s) : </w:t>
      </w:r>
      <w:bookmarkEnd w:id="77"/>
      <w:bookmarkEnd w:id="78"/>
    </w:p>
    <w:p w14:paraId="78AD532D" w14:textId="77777777" w:rsidR="0083579E" w:rsidRPr="007778AA" w:rsidRDefault="00312BCF">
      <w:pPr>
        <w:pBdr>
          <w:bottom w:val="single" w:sz="4" w:space="1" w:color="auto"/>
        </w:pBdr>
        <w:rPr>
          <w:color w:val="7F7F7F" w:themeColor="text1" w:themeTint="80"/>
          <w:sz w:val="18"/>
          <w:szCs w:val="22"/>
          <w:lang w:val="fr-FR"/>
        </w:rPr>
      </w:pPr>
      <w:r w:rsidRPr="007778AA">
        <w:rPr>
          <w:color w:val="7F7F7F" w:themeColor="text1" w:themeTint="80"/>
          <w:sz w:val="18"/>
          <w:szCs w:val="22"/>
          <w:lang w:val="fr-FR"/>
        </w:rPr>
        <w:t>(La ou les lettres d'approbation du point focal opérationnel sont jointes en annexe d au présent PIF).</w:t>
      </w:r>
    </w:p>
    <w:p w14:paraId="2C5CE1F4" w14:textId="77777777" w:rsidR="00DC32C8" w:rsidRPr="007778AA" w:rsidRDefault="00DC32C8" w:rsidP="00DC32C8">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693"/>
        <w:gridCol w:w="2410"/>
        <w:gridCol w:w="2380"/>
      </w:tblGrid>
      <w:tr w:rsidR="00DC32C8" w:rsidRPr="007778AA" w14:paraId="71ACC8B2" w14:textId="77777777" w:rsidTr="00312BCF">
        <w:tc>
          <w:tcPr>
            <w:tcW w:w="2705" w:type="dxa"/>
          </w:tcPr>
          <w:p w14:paraId="02552A2E" w14:textId="77777777" w:rsidR="0083579E" w:rsidRPr="007778AA" w:rsidRDefault="00312BCF">
            <w:pPr>
              <w:rPr>
                <w:b/>
                <w:bCs/>
                <w:lang w:val="fr-FR"/>
              </w:rPr>
            </w:pPr>
            <w:r w:rsidRPr="007778AA">
              <w:rPr>
                <w:b/>
                <w:bCs/>
                <w:lang w:val="fr-FR"/>
              </w:rPr>
              <w:t>Nom</w:t>
            </w:r>
          </w:p>
        </w:tc>
        <w:tc>
          <w:tcPr>
            <w:tcW w:w="2693" w:type="dxa"/>
          </w:tcPr>
          <w:p w14:paraId="183FE6B4" w14:textId="77777777" w:rsidR="0083579E" w:rsidRPr="007778AA" w:rsidRDefault="00312BCF">
            <w:pPr>
              <w:rPr>
                <w:b/>
                <w:bCs/>
                <w:lang w:val="fr-FR"/>
              </w:rPr>
            </w:pPr>
            <w:r w:rsidRPr="007778AA">
              <w:rPr>
                <w:b/>
                <w:bCs/>
                <w:lang w:val="fr-FR"/>
              </w:rPr>
              <w:t>Position</w:t>
            </w:r>
          </w:p>
        </w:tc>
        <w:tc>
          <w:tcPr>
            <w:tcW w:w="2410" w:type="dxa"/>
          </w:tcPr>
          <w:p w14:paraId="66823F83" w14:textId="77777777" w:rsidR="0083579E" w:rsidRPr="007778AA" w:rsidRDefault="00312BCF">
            <w:pPr>
              <w:rPr>
                <w:b/>
                <w:bCs/>
                <w:lang w:val="fr-FR"/>
              </w:rPr>
            </w:pPr>
            <w:r w:rsidRPr="007778AA">
              <w:rPr>
                <w:b/>
                <w:bCs/>
                <w:lang w:val="fr-FR"/>
              </w:rPr>
              <w:t>Ministère</w:t>
            </w:r>
          </w:p>
        </w:tc>
        <w:tc>
          <w:tcPr>
            <w:tcW w:w="2380" w:type="dxa"/>
          </w:tcPr>
          <w:p w14:paraId="2DCB774E" w14:textId="77777777" w:rsidR="0083579E" w:rsidRPr="007778AA" w:rsidRDefault="00312BCF">
            <w:pPr>
              <w:rPr>
                <w:b/>
                <w:bCs/>
                <w:lang w:val="fr-FR"/>
              </w:rPr>
            </w:pPr>
            <w:r w:rsidRPr="007778AA">
              <w:rPr>
                <w:b/>
                <w:bCs/>
                <w:lang w:val="fr-FR"/>
              </w:rPr>
              <w:t>Date (MM/jj/</w:t>
            </w:r>
            <w:proofErr w:type="spellStart"/>
            <w:r w:rsidRPr="007778AA">
              <w:rPr>
                <w:b/>
                <w:bCs/>
                <w:lang w:val="fr-FR"/>
              </w:rPr>
              <w:t>aaaa</w:t>
            </w:r>
            <w:proofErr w:type="spellEnd"/>
            <w:r w:rsidRPr="007778AA">
              <w:rPr>
                <w:b/>
                <w:bCs/>
                <w:lang w:val="fr-FR"/>
              </w:rPr>
              <w:t>)</w:t>
            </w:r>
          </w:p>
        </w:tc>
      </w:tr>
      <w:tr w:rsidR="00DC32C8" w:rsidRPr="007778AA" w14:paraId="3AC42479" w14:textId="77777777" w:rsidTr="000B597D">
        <w:tc>
          <w:tcPr>
            <w:tcW w:w="2705" w:type="dxa"/>
            <w:vAlign w:val="center"/>
          </w:tcPr>
          <w:p w14:paraId="0C9C3AF2" w14:textId="77777777" w:rsidR="0083579E" w:rsidRPr="007778AA" w:rsidRDefault="00312BCF">
            <w:pPr>
              <w:jc w:val="left"/>
              <w:rPr>
                <w:lang w:val="fr-FR"/>
              </w:rPr>
            </w:pPr>
            <w:r w:rsidRPr="007778AA">
              <w:rPr>
                <w:lang w:val="fr-FR"/>
              </w:rPr>
              <w:t xml:space="preserve">M. </w:t>
            </w:r>
            <w:proofErr w:type="spellStart"/>
            <w:r w:rsidRPr="007778AA">
              <w:rPr>
                <w:lang w:val="fr-FR"/>
              </w:rPr>
              <w:t>Somanegré</w:t>
            </w:r>
            <w:proofErr w:type="spellEnd"/>
            <w:r w:rsidRPr="007778AA">
              <w:rPr>
                <w:lang w:val="fr-FR"/>
              </w:rPr>
              <w:t xml:space="preserve"> Nana</w:t>
            </w:r>
          </w:p>
        </w:tc>
        <w:tc>
          <w:tcPr>
            <w:tcW w:w="2693" w:type="dxa"/>
            <w:vAlign w:val="center"/>
          </w:tcPr>
          <w:p w14:paraId="608E0724" w14:textId="77777777" w:rsidR="0083579E" w:rsidRPr="007778AA" w:rsidRDefault="00312BCF">
            <w:pPr>
              <w:jc w:val="left"/>
              <w:rPr>
                <w:lang w:val="fr-FR"/>
              </w:rPr>
            </w:pPr>
            <w:r w:rsidRPr="007778AA">
              <w:rPr>
                <w:lang w:val="fr-FR"/>
              </w:rPr>
              <w:t>Point focal opérationnel pour le Burkina Faso et Secrétaire permanent SP-CNDD</w:t>
            </w:r>
          </w:p>
        </w:tc>
        <w:tc>
          <w:tcPr>
            <w:tcW w:w="2410" w:type="dxa"/>
            <w:vAlign w:val="center"/>
          </w:tcPr>
          <w:p w14:paraId="43B4D6E1" w14:textId="77777777" w:rsidR="0083579E" w:rsidRPr="007778AA" w:rsidRDefault="00312BCF">
            <w:pPr>
              <w:jc w:val="left"/>
              <w:rPr>
                <w:lang w:val="fr-FR"/>
              </w:rPr>
            </w:pPr>
            <w:r w:rsidRPr="007778AA">
              <w:rPr>
                <w:szCs w:val="20"/>
                <w:lang w:val="fr-FR"/>
              </w:rPr>
              <w:t xml:space="preserve">Ministère de la transition écologique et de l'environnement </w:t>
            </w:r>
          </w:p>
        </w:tc>
        <w:tc>
          <w:tcPr>
            <w:tcW w:w="2380" w:type="dxa"/>
            <w:vAlign w:val="center"/>
          </w:tcPr>
          <w:p w14:paraId="0BA457AC" w14:textId="77777777" w:rsidR="0083579E" w:rsidRPr="007778AA" w:rsidRDefault="00312BCF">
            <w:pPr>
              <w:jc w:val="left"/>
              <w:rPr>
                <w:lang w:val="fr-FR"/>
              </w:rPr>
            </w:pPr>
            <w:r w:rsidRPr="007778AA">
              <w:rPr>
                <w:lang w:val="fr-FR"/>
              </w:rPr>
              <w:t>02/15/2022</w:t>
            </w:r>
          </w:p>
        </w:tc>
      </w:tr>
    </w:tbl>
    <w:p w14:paraId="11B7F846" w14:textId="77777777" w:rsidR="00292FBF" w:rsidRPr="007778AA" w:rsidRDefault="00292FBF" w:rsidP="00F93A42">
      <w:pPr>
        <w:rPr>
          <w:lang w:val="fr-FR"/>
        </w:rPr>
        <w:sectPr w:rsidR="00292FBF" w:rsidRPr="007778AA" w:rsidSect="00292FBF">
          <w:headerReference w:type="default" r:id="rId20"/>
          <w:footerReference w:type="default" r:id="rId21"/>
          <w:pgSz w:w="12240" w:h="15840"/>
          <w:pgMar w:top="720" w:right="720" w:bottom="720" w:left="720" w:header="720" w:footer="0" w:gutter="0"/>
          <w:cols w:space="720"/>
          <w:docGrid w:linePitch="272"/>
        </w:sectPr>
      </w:pPr>
    </w:p>
    <w:p w14:paraId="59BC3F63" w14:textId="77777777" w:rsidR="0083579E" w:rsidRPr="007778AA" w:rsidRDefault="00312BCF">
      <w:pPr>
        <w:pStyle w:val="Titre2"/>
        <w:rPr>
          <w:lang w:val="fr-FR"/>
        </w:rPr>
      </w:pPr>
      <w:bookmarkStart w:id="79" w:name="_Toc100004878"/>
      <w:r w:rsidRPr="007778AA">
        <w:rPr>
          <w:lang w:val="fr-FR"/>
        </w:rPr>
        <w:lastRenderedPageBreak/>
        <w:t xml:space="preserve">Annexe </w:t>
      </w:r>
      <w:r w:rsidR="007D2463" w:rsidRPr="007778AA">
        <w:rPr>
          <w:lang w:val="fr-FR"/>
        </w:rPr>
        <w:t>A</w:t>
      </w:r>
      <w:r w:rsidR="00AB6D32" w:rsidRPr="007778AA">
        <w:rPr>
          <w:lang w:val="fr-FR"/>
        </w:rPr>
        <w:t>. Fiche de travail sur les indicateurs de base</w:t>
      </w:r>
      <w:bookmarkEnd w:id="79"/>
    </w:p>
    <w:tbl>
      <w:tblPr>
        <w:tblW w:w="11573" w:type="dxa"/>
        <w:tblInd w:w="-152" w:type="dxa"/>
        <w:tblLook w:val="04A0" w:firstRow="1" w:lastRow="0" w:firstColumn="1" w:lastColumn="0" w:noHBand="0" w:noVBand="1"/>
      </w:tblPr>
      <w:tblGrid>
        <w:gridCol w:w="1827"/>
        <w:gridCol w:w="1548"/>
        <w:gridCol w:w="1185"/>
        <w:gridCol w:w="894"/>
        <w:gridCol w:w="894"/>
        <w:gridCol w:w="740"/>
        <w:gridCol w:w="929"/>
        <w:gridCol w:w="538"/>
        <w:gridCol w:w="746"/>
        <w:gridCol w:w="514"/>
        <w:gridCol w:w="842"/>
        <w:gridCol w:w="37"/>
        <w:gridCol w:w="879"/>
      </w:tblGrid>
      <w:tr w:rsidR="00FB37FB" w:rsidRPr="007778AA" w14:paraId="543ABA0F" w14:textId="77777777" w:rsidTr="00FB37FB">
        <w:trPr>
          <w:trHeight w:val="23"/>
          <w:tblHeader/>
        </w:trPr>
        <w:tc>
          <w:tcPr>
            <w:tcW w:w="1827"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25D8AE61" w14:textId="77777777" w:rsidR="0083579E" w:rsidRPr="007778AA" w:rsidRDefault="00312BCF">
            <w:pPr>
              <w:suppressAutoHyphens w:val="0"/>
              <w:autoSpaceDN/>
              <w:jc w:val="left"/>
              <w:textAlignment w:val="auto"/>
              <w:rPr>
                <w:b/>
                <w:bCs/>
                <w:color w:val="FFFFFF"/>
                <w:sz w:val="15"/>
                <w:szCs w:val="15"/>
                <w:lang w:val="fr-FR"/>
              </w:rPr>
            </w:pPr>
            <w:r w:rsidRPr="007778AA">
              <w:rPr>
                <w:b/>
                <w:bCs/>
                <w:color w:val="FFFFFF" w:themeColor="background1"/>
                <w:sz w:val="15"/>
                <w:szCs w:val="15"/>
                <w:lang w:val="fr-FR"/>
              </w:rPr>
              <w:t>Indicateur de base</w:t>
            </w:r>
          </w:p>
        </w:tc>
        <w:tc>
          <w:tcPr>
            <w:tcW w:w="1548" w:type="dxa"/>
            <w:tcBorders>
              <w:top w:val="single" w:sz="8" w:space="0" w:color="auto"/>
              <w:left w:val="nil"/>
              <w:bottom w:val="single" w:sz="8" w:space="0" w:color="auto"/>
              <w:right w:val="single" w:sz="8" w:space="0" w:color="000000"/>
            </w:tcBorders>
            <w:shd w:val="clear" w:color="000000" w:fill="000000"/>
            <w:vAlign w:val="center"/>
            <w:hideMark/>
          </w:tcPr>
          <w:p w14:paraId="04A68AEB" w14:textId="77777777" w:rsidR="0083579E" w:rsidRPr="007778AA" w:rsidRDefault="00312BCF">
            <w:pPr>
              <w:suppressAutoHyphens w:val="0"/>
              <w:autoSpaceDN/>
              <w:jc w:val="left"/>
              <w:textAlignment w:val="auto"/>
              <w:rPr>
                <w:color w:val="000000"/>
                <w:sz w:val="15"/>
                <w:szCs w:val="15"/>
                <w:lang w:val="fr-FR"/>
              </w:rPr>
            </w:pPr>
            <w:r w:rsidRPr="007778AA">
              <w:rPr>
                <w:b/>
                <w:bCs/>
                <w:color w:val="FFFFFF" w:themeColor="background1"/>
                <w:sz w:val="15"/>
                <w:szCs w:val="15"/>
                <w:lang w:val="fr-FR"/>
              </w:rPr>
              <w:t xml:space="preserve">Indicateurs pertinents </w:t>
            </w:r>
          </w:p>
        </w:tc>
        <w:tc>
          <w:tcPr>
            <w:tcW w:w="1185" w:type="dxa"/>
            <w:tcBorders>
              <w:top w:val="single" w:sz="8" w:space="0" w:color="auto"/>
              <w:left w:val="nil"/>
              <w:bottom w:val="single" w:sz="8" w:space="0" w:color="auto"/>
              <w:right w:val="single" w:sz="8" w:space="0" w:color="000000"/>
            </w:tcBorders>
            <w:shd w:val="clear" w:color="000000" w:fill="000000"/>
            <w:vAlign w:val="center"/>
            <w:hideMark/>
          </w:tcPr>
          <w:p w14:paraId="042C1E62"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894" w:type="dxa"/>
            <w:tcBorders>
              <w:top w:val="single" w:sz="8" w:space="0" w:color="auto"/>
              <w:left w:val="nil"/>
              <w:bottom w:val="single" w:sz="8" w:space="0" w:color="auto"/>
              <w:right w:val="single" w:sz="8" w:space="0" w:color="000000"/>
            </w:tcBorders>
            <w:shd w:val="clear" w:color="000000" w:fill="000000"/>
            <w:vAlign w:val="center"/>
            <w:hideMark/>
          </w:tcPr>
          <w:p w14:paraId="2B96543E"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894" w:type="dxa"/>
            <w:tcBorders>
              <w:top w:val="single" w:sz="8" w:space="0" w:color="auto"/>
              <w:left w:val="nil"/>
              <w:bottom w:val="single" w:sz="8" w:space="0" w:color="auto"/>
              <w:right w:val="single" w:sz="8" w:space="0" w:color="000000"/>
            </w:tcBorders>
            <w:shd w:val="clear" w:color="000000" w:fill="000000"/>
            <w:vAlign w:val="center"/>
            <w:hideMark/>
          </w:tcPr>
          <w:p w14:paraId="412AA2AB"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740" w:type="dxa"/>
            <w:tcBorders>
              <w:top w:val="single" w:sz="8" w:space="0" w:color="auto"/>
              <w:left w:val="nil"/>
              <w:bottom w:val="single" w:sz="8" w:space="0" w:color="auto"/>
              <w:right w:val="single" w:sz="8" w:space="0" w:color="000000"/>
            </w:tcBorders>
            <w:shd w:val="clear" w:color="000000" w:fill="000000"/>
            <w:vAlign w:val="center"/>
            <w:hideMark/>
          </w:tcPr>
          <w:p w14:paraId="1BAF534A"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929" w:type="dxa"/>
            <w:tcBorders>
              <w:top w:val="single" w:sz="8" w:space="0" w:color="auto"/>
              <w:left w:val="nil"/>
              <w:bottom w:val="single" w:sz="8" w:space="0" w:color="auto"/>
              <w:right w:val="single" w:sz="8" w:space="0" w:color="000000"/>
            </w:tcBorders>
            <w:shd w:val="clear" w:color="000000" w:fill="000000"/>
            <w:vAlign w:val="center"/>
            <w:hideMark/>
          </w:tcPr>
          <w:p w14:paraId="301AF734"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538" w:type="dxa"/>
            <w:tcBorders>
              <w:top w:val="single" w:sz="8" w:space="0" w:color="auto"/>
              <w:left w:val="nil"/>
              <w:bottom w:val="single" w:sz="8" w:space="0" w:color="auto"/>
              <w:right w:val="single" w:sz="8" w:space="0" w:color="000000"/>
            </w:tcBorders>
            <w:shd w:val="clear" w:color="000000" w:fill="000000"/>
            <w:vAlign w:val="center"/>
            <w:hideMark/>
          </w:tcPr>
          <w:p w14:paraId="158A5E02"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746" w:type="dxa"/>
            <w:tcBorders>
              <w:top w:val="single" w:sz="8" w:space="0" w:color="auto"/>
              <w:left w:val="nil"/>
              <w:bottom w:val="single" w:sz="8" w:space="0" w:color="auto"/>
              <w:right w:val="single" w:sz="8" w:space="0" w:color="000000"/>
            </w:tcBorders>
            <w:shd w:val="clear" w:color="000000" w:fill="000000"/>
            <w:vAlign w:val="center"/>
            <w:hideMark/>
          </w:tcPr>
          <w:p w14:paraId="78453D94"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514" w:type="dxa"/>
            <w:tcBorders>
              <w:top w:val="single" w:sz="8" w:space="0" w:color="auto"/>
              <w:left w:val="nil"/>
              <w:bottom w:val="single" w:sz="8" w:space="0" w:color="auto"/>
              <w:right w:val="single" w:sz="8" w:space="0" w:color="000000"/>
            </w:tcBorders>
            <w:shd w:val="clear" w:color="000000" w:fill="000000"/>
            <w:vAlign w:val="center"/>
            <w:hideMark/>
          </w:tcPr>
          <w:p w14:paraId="13584237"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842" w:type="dxa"/>
            <w:tcBorders>
              <w:top w:val="single" w:sz="8" w:space="0" w:color="auto"/>
              <w:left w:val="nil"/>
              <w:bottom w:val="single" w:sz="8" w:space="0" w:color="auto"/>
              <w:right w:val="single" w:sz="8" w:space="0" w:color="000000"/>
            </w:tcBorders>
            <w:shd w:val="clear" w:color="000000" w:fill="000000"/>
            <w:vAlign w:val="center"/>
            <w:hideMark/>
          </w:tcPr>
          <w:p w14:paraId="3BF0FDBD"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916" w:type="dxa"/>
            <w:gridSpan w:val="2"/>
            <w:tcBorders>
              <w:top w:val="single" w:sz="8" w:space="0" w:color="auto"/>
              <w:left w:val="nil"/>
              <w:bottom w:val="single" w:sz="8" w:space="0" w:color="auto"/>
              <w:right w:val="single" w:sz="8" w:space="0" w:color="auto"/>
            </w:tcBorders>
            <w:shd w:val="clear" w:color="000000" w:fill="000000"/>
            <w:vAlign w:val="center"/>
            <w:hideMark/>
          </w:tcPr>
          <w:p w14:paraId="2743199F" w14:textId="77777777" w:rsidR="0083579E" w:rsidRPr="007778AA" w:rsidRDefault="00F95A66">
            <w:pPr>
              <w:suppressAutoHyphens w:val="0"/>
              <w:autoSpaceDN/>
              <w:jc w:val="right"/>
              <w:textAlignment w:val="auto"/>
              <w:rPr>
                <w:b/>
                <w:bCs/>
                <w:i/>
                <w:iCs/>
                <w:color w:val="FFFFFF"/>
                <w:sz w:val="15"/>
                <w:szCs w:val="15"/>
                <w:lang w:val="fr-FR"/>
              </w:rPr>
            </w:pPr>
            <w:r w:rsidRPr="007778AA">
              <w:rPr>
                <w:b/>
                <w:bCs/>
                <w:i/>
                <w:iCs/>
                <w:color w:val="FFFFFF" w:themeColor="background1"/>
                <w:sz w:val="15"/>
                <w:szCs w:val="15"/>
                <w:lang w:val="fr-FR"/>
              </w:rPr>
              <w:t>Mesures</w:t>
            </w:r>
          </w:p>
        </w:tc>
      </w:tr>
      <w:tr w:rsidR="00F3105E" w:rsidRPr="007778AA" w14:paraId="253C1C4E"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D9D9D9"/>
            <w:vAlign w:val="center"/>
            <w:hideMark/>
          </w:tcPr>
          <w:p w14:paraId="6C00AE5C" w14:textId="77777777" w:rsidR="0083579E" w:rsidRPr="007778AA" w:rsidRDefault="00312BCF">
            <w:pPr>
              <w:suppressAutoHyphens w:val="0"/>
              <w:autoSpaceDN/>
              <w:jc w:val="left"/>
              <w:textAlignment w:val="auto"/>
              <w:rPr>
                <w:b/>
                <w:bCs/>
                <w:color w:val="000000"/>
                <w:sz w:val="15"/>
                <w:szCs w:val="15"/>
                <w:lang w:val="fr-FR"/>
              </w:rPr>
            </w:pPr>
            <w:r w:rsidRPr="007778AA">
              <w:rPr>
                <w:b/>
                <w:bCs/>
                <w:color w:val="000000"/>
                <w:sz w:val="15"/>
                <w:szCs w:val="15"/>
                <w:lang w:val="fr-FR"/>
              </w:rPr>
              <w:t>Indicateur de base 3</w:t>
            </w:r>
          </w:p>
        </w:tc>
        <w:tc>
          <w:tcPr>
            <w:tcW w:w="8867" w:type="dxa"/>
            <w:gridSpan w:val="11"/>
            <w:tcBorders>
              <w:top w:val="single" w:sz="8" w:space="0" w:color="auto"/>
              <w:left w:val="nil"/>
              <w:bottom w:val="single" w:sz="8" w:space="0" w:color="auto"/>
              <w:right w:val="single" w:sz="8" w:space="0" w:color="000000"/>
            </w:tcBorders>
            <w:shd w:val="clear" w:color="000000" w:fill="D9D9D9"/>
            <w:vAlign w:val="center"/>
            <w:hideMark/>
          </w:tcPr>
          <w:p w14:paraId="712DE240" w14:textId="77777777" w:rsidR="0083579E" w:rsidRPr="007778AA" w:rsidRDefault="00312BCF">
            <w:pPr>
              <w:suppressAutoHyphens w:val="0"/>
              <w:autoSpaceDN/>
              <w:jc w:val="left"/>
              <w:textAlignment w:val="auto"/>
              <w:rPr>
                <w:b/>
                <w:bCs/>
                <w:color w:val="000000"/>
                <w:sz w:val="15"/>
                <w:szCs w:val="15"/>
                <w:lang w:val="fr-FR"/>
              </w:rPr>
            </w:pPr>
            <w:r w:rsidRPr="007778AA">
              <w:rPr>
                <w:b/>
                <w:bCs/>
                <w:color w:val="000000"/>
                <w:sz w:val="15"/>
                <w:szCs w:val="15"/>
                <w:lang w:val="fr-FR"/>
              </w:rPr>
              <w:t>Superficie des terres restaurées</w:t>
            </w:r>
          </w:p>
        </w:tc>
        <w:tc>
          <w:tcPr>
            <w:tcW w:w="879" w:type="dxa"/>
            <w:tcBorders>
              <w:top w:val="nil"/>
              <w:left w:val="nil"/>
              <w:bottom w:val="single" w:sz="8" w:space="0" w:color="auto"/>
              <w:right w:val="single" w:sz="8" w:space="0" w:color="auto"/>
            </w:tcBorders>
            <w:shd w:val="clear" w:color="000000" w:fill="D9D9D9"/>
            <w:vAlign w:val="center"/>
            <w:hideMark/>
          </w:tcPr>
          <w:p w14:paraId="084DA192" w14:textId="77777777" w:rsidR="0083579E" w:rsidRPr="007778AA" w:rsidRDefault="00312BCF">
            <w:pPr>
              <w:suppressAutoHyphens w:val="0"/>
              <w:autoSpaceDN/>
              <w:jc w:val="right"/>
              <w:textAlignment w:val="auto"/>
              <w:rPr>
                <w:b/>
                <w:bCs/>
                <w:i/>
                <w:iCs/>
                <w:color w:val="000000"/>
                <w:sz w:val="15"/>
                <w:szCs w:val="15"/>
                <w:lang w:val="fr-FR"/>
              </w:rPr>
            </w:pPr>
            <w:r w:rsidRPr="007778AA">
              <w:rPr>
                <w:b/>
                <w:bCs/>
                <w:i/>
                <w:iCs/>
                <w:color w:val="000000"/>
                <w:sz w:val="15"/>
                <w:szCs w:val="15"/>
                <w:lang w:val="fr-FR"/>
              </w:rPr>
              <w:t>(Hectares)</w:t>
            </w:r>
          </w:p>
        </w:tc>
      </w:tr>
      <w:tr w:rsidR="00F3105E" w:rsidRPr="007778AA" w14:paraId="3E63DC99"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0E16B401"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180451C6" w14:textId="77777777" w:rsidR="00AB6D32" w:rsidRPr="007778AA" w:rsidRDefault="00AB6D32" w:rsidP="00D16F8A">
            <w:pPr>
              <w:suppressAutoHyphens w:val="0"/>
              <w:autoSpaceDN/>
              <w:jc w:val="left"/>
              <w:textAlignment w:val="auto"/>
              <w:rPr>
                <w:color w:val="000000"/>
                <w:sz w:val="15"/>
                <w:szCs w:val="15"/>
                <w:lang w:val="fr-FR"/>
              </w:rPr>
            </w:pPr>
            <w:r w:rsidRPr="007778AA">
              <w:rPr>
                <w:color w:val="000000"/>
                <w:sz w:val="15"/>
                <w:szCs w:val="15"/>
                <w:lang w:val="fr-FR"/>
              </w:rPr>
              <w:t> </w:t>
            </w:r>
          </w:p>
        </w:tc>
        <w:tc>
          <w:tcPr>
            <w:tcW w:w="4485" w:type="dxa"/>
            <w:gridSpan w:val="7"/>
            <w:tcBorders>
              <w:top w:val="single" w:sz="8" w:space="0" w:color="auto"/>
              <w:left w:val="nil"/>
              <w:bottom w:val="single" w:sz="8" w:space="0" w:color="auto"/>
              <w:right w:val="single" w:sz="8" w:space="0" w:color="000000"/>
            </w:tcBorders>
            <w:shd w:val="clear" w:color="000000" w:fill="F2F2F2"/>
            <w:vAlign w:val="center"/>
            <w:hideMark/>
          </w:tcPr>
          <w:p w14:paraId="78C1D060" w14:textId="77777777" w:rsidR="0083579E" w:rsidRPr="007778AA" w:rsidRDefault="00312BCF">
            <w:pPr>
              <w:suppressAutoHyphens w:val="0"/>
              <w:autoSpaceDN/>
              <w:jc w:val="center"/>
              <w:textAlignment w:val="auto"/>
              <w:rPr>
                <w:color w:val="000000"/>
                <w:sz w:val="15"/>
                <w:szCs w:val="15"/>
                <w:lang w:val="fr-FR"/>
              </w:rPr>
            </w:pPr>
            <w:r w:rsidRPr="007778AA">
              <w:rPr>
                <w:color w:val="000000"/>
                <w:sz w:val="15"/>
                <w:szCs w:val="15"/>
                <w:lang w:val="fr-FR"/>
              </w:rPr>
              <w:t>Hectares (3.1+3.2+3.3+3.4)</w:t>
            </w:r>
          </w:p>
        </w:tc>
      </w:tr>
      <w:tr w:rsidR="00F3105E" w:rsidRPr="007778AA" w14:paraId="00C91DF6"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1812BED0"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222EF440"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2727" w:type="dxa"/>
            <w:gridSpan w:val="4"/>
            <w:tcBorders>
              <w:top w:val="single" w:sz="8" w:space="0" w:color="auto"/>
              <w:left w:val="nil"/>
              <w:bottom w:val="single" w:sz="8" w:space="0" w:color="auto"/>
              <w:right w:val="single" w:sz="8" w:space="0" w:color="000000"/>
            </w:tcBorders>
            <w:shd w:val="clear" w:color="000000" w:fill="F2F2F2"/>
            <w:vAlign w:val="center"/>
            <w:hideMark/>
          </w:tcPr>
          <w:p w14:paraId="7E5D080C"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Attendu</w:t>
            </w:r>
          </w:p>
        </w:tc>
        <w:tc>
          <w:tcPr>
            <w:tcW w:w="1758" w:type="dxa"/>
            <w:gridSpan w:val="3"/>
            <w:tcBorders>
              <w:top w:val="single" w:sz="8" w:space="0" w:color="auto"/>
              <w:left w:val="nil"/>
              <w:bottom w:val="single" w:sz="8" w:space="0" w:color="auto"/>
              <w:right w:val="single" w:sz="8" w:space="0" w:color="000000"/>
            </w:tcBorders>
            <w:shd w:val="clear" w:color="000000" w:fill="F2F2F2"/>
            <w:vAlign w:val="center"/>
            <w:hideMark/>
          </w:tcPr>
          <w:p w14:paraId="520ABB87"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Réalisé</w:t>
            </w:r>
          </w:p>
        </w:tc>
      </w:tr>
      <w:tr w:rsidR="00F3105E" w:rsidRPr="007778AA" w14:paraId="151005A5"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E8F19C5"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12DC6546"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1467" w:type="dxa"/>
            <w:gridSpan w:val="2"/>
            <w:tcBorders>
              <w:top w:val="single" w:sz="8" w:space="0" w:color="auto"/>
              <w:left w:val="nil"/>
              <w:bottom w:val="single" w:sz="8" w:space="0" w:color="auto"/>
              <w:right w:val="single" w:sz="8" w:space="0" w:color="000000"/>
            </w:tcBorders>
            <w:shd w:val="clear" w:color="000000" w:fill="F2F2F2"/>
            <w:vAlign w:val="center"/>
            <w:hideMark/>
          </w:tcPr>
          <w:p w14:paraId="2C25F10B"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Étape du FIP</w:t>
            </w:r>
          </w:p>
        </w:tc>
        <w:tc>
          <w:tcPr>
            <w:tcW w:w="1260" w:type="dxa"/>
            <w:gridSpan w:val="2"/>
            <w:tcBorders>
              <w:top w:val="single" w:sz="8" w:space="0" w:color="auto"/>
              <w:left w:val="nil"/>
              <w:bottom w:val="single" w:sz="8" w:space="0" w:color="auto"/>
              <w:right w:val="single" w:sz="8" w:space="0" w:color="000000"/>
            </w:tcBorders>
            <w:shd w:val="clear" w:color="000000" w:fill="F2F2F2"/>
            <w:vAlign w:val="center"/>
            <w:hideMark/>
          </w:tcPr>
          <w:p w14:paraId="469CF8D4"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Endossement</w:t>
            </w:r>
          </w:p>
        </w:tc>
        <w:tc>
          <w:tcPr>
            <w:tcW w:w="842" w:type="dxa"/>
            <w:tcBorders>
              <w:top w:val="nil"/>
              <w:left w:val="nil"/>
              <w:bottom w:val="single" w:sz="8" w:space="0" w:color="auto"/>
              <w:right w:val="single" w:sz="8" w:space="0" w:color="auto"/>
            </w:tcBorders>
            <w:shd w:val="clear" w:color="000000" w:fill="F2F2F2"/>
            <w:vAlign w:val="center"/>
            <w:hideMark/>
          </w:tcPr>
          <w:p w14:paraId="0F02C1F3"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MTR</w:t>
            </w:r>
          </w:p>
        </w:tc>
        <w:tc>
          <w:tcPr>
            <w:tcW w:w="916" w:type="dxa"/>
            <w:gridSpan w:val="2"/>
            <w:tcBorders>
              <w:top w:val="nil"/>
              <w:left w:val="nil"/>
              <w:bottom w:val="single" w:sz="8" w:space="0" w:color="auto"/>
              <w:right w:val="single" w:sz="8" w:space="0" w:color="auto"/>
            </w:tcBorders>
            <w:shd w:val="clear" w:color="000000" w:fill="F2F2F2"/>
            <w:vAlign w:val="center"/>
            <w:hideMark/>
          </w:tcPr>
          <w:p w14:paraId="77D72E16"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TE</w:t>
            </w:r>
          </w:p>
        </w:tc>
      </w:tr>
      <w:tr w:rsidR="00950E13" w:rsidRPr="007778AA" w14:paraId="6F00697E" w14:textId="77777777" w:rsidTr="00FB37FB">
        <w:trPr>
          <w:trHeight w:val="446"/>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22B543F7"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1EFD16FA" w14:textId="77777777" w:rsidR="0083579E" w:rsidRPr="007778AA" w:rsidRDefault="00312BCF">
            <w:pPr>
              <w:suppressAutoHyphens w:val="0"/>
              <w:autoSpaceDN/>
              <w:jc w:val="left"/>
              <w:textAlignment w:val="auto"/>
              <w:rPr>
                <w:sz w:val="15"/>
                <w:szCs w:val="15"/>
                <w:lang w:val="fr-FR"/>
              </w:rPr>
            </w:pPr>
            <w:r w:rsidRPr="007778AA">
              <w:rPr>
                <w:sz w:val="15"/>
                <w:szCs w:val="15"/>
                <w:lang w:val="fr-FR"/>
              </w:rPr>
              <w:t xml:space="preserve">Superficie des terres restaurées, en rapport avec l'indicateur de base 3 du FEM : terres productives utilisées de manière intensive : 10 000 ha de terres cultivées et de zones boisées à proximité de masses d'eau critiques, qui présentent une dégradation modérée à sévère, font l'objet d'une gestion améliorée pour restaurer leur potentiel productif, et en appliquant les stratégies </w:t>
            </w:r>
            <w:r w:rsidR="001856B0" w:rsidRPr="007778AA">
              <w:rPr>
                <w:sz w:val="15"/>
                <w:szCs w:val="15"/>
                <w:lang w:val="fr-FR"/>
              </w:rPr>
              <w:t>NDT</w:t>
            </w:r>
            <w:r w:rsidRPr="007778AA">
              <w:rPr>
                <w:sz w:val="15"/>
                <w:szCs w:val="15"/>
                <w:lang w:val="fr-FR"/>
              </w:rPr>
              <w:t xml:space="preserve"> pour réduire et inverser la dégradation des terres.</w:t>
            </w:r>
          </w:p>
        </w:tc>
        <w:tc>
          <w:tcPr>
            <w:tcW w:w="929" w:type="dxa"/>
            <w:tcBorders>
              <w:top w:val="nil"/>
              <w:left w:val="nil"/>
              <w:bottom w:val="single" w:sz="8" w:space="0" w:color="auto"/>
              <w:right w:val="nil"/>
            </w:tcBorders>
            <w:shd w:val="clear" w:color="000000" w:fill="F2F2F2"/>
            <w:vAlign w:val="center"/>
            <w:hideMark/>
          </w:tcPr>
          <w:p w14:paraId="6E6729CB" w14:textId="77777777" w:rsidR="0083579E" w:rsidRPr="007778AA" w:rsidRDefault="00A5426F">
            <w:pPr>
              <w:suppressAutoHyphens w:val="0"/>
              <w:autoSpaceDN/>
              <w:jc w:val="right"/>
              <w:textAlignment w:val="auto"/>
              <w:rPr>
                <w:b/>
                <w:bCs/>
                <w:i/>
                <w:iCs/>
                <w:sz w:val="15"/>
                <w:szCs w:val="15"/>
                <w:lang w:val="fr-FR"/>
              </w:rPr>
            </w:pPr>
            <w:r>
              <w:rPr>
                <w:b/>
                <w:bCs/>
                <w:i/>
                <w:iCs/>
                <w:sz w:val="15"/>
                <w:szCs w:val="15"/>
                <w:lang w:val="fr-FR"/>
              </w:rPr>
              <w:t xml:space="preserve">10 </w:t>
            </w:r>
            <w:r w:rsidR="00312BCF" w:rsidRPr="007778AA">
              <w:rPr>
                <w:b/>
                <w:bCs/>
                <w:i/>
                <w:iCs/>
                <w:sz w:val="15"/>
                <w:szCs w:val="15"/>
                <w:lang w:val="fr-FR"/>
              </w:rPr>
              <w:t>000</w:t>
            </w:r>
          </w:p>
        </w:tc>
        <w:tc>
          <w:tcPr>
            <w:tcW w:w="538" w:type="dxa"/>
            <w:tcBorders>
              <w:top w:val="nil"/>
              <w:left w:val="nil"/>
              <w:bottom w:val="single" w:sz="8" w:space="0" w:color="auto"/>
              <w:right w:val="single" w:sz="8" w:space="0" w:color="auto"/>
            </w:tcBorders>
            <w:shd w:val="clear" w:color="000000" w:fill="F2F2F2"/>
            <w:vAlign w:val="center"/>
            <w:hideMark/>
          </w:tcPr>
          <w:p w14:paraId="06BB3AB3" w14:textId="77777777" w:rsidR="00AB6D32" w:rsidRPr="007778AA" w:rsidRDefault="00AB6D32" w:rsidP="00D16F8A">
            <w:pPr>
              <w:suppressAutoHyphens w:val="0"/>
              <w:autoSpaceDN/>
              <w:jc w:val="left"/>
              <w:textAlignment w:val="auto"/>
              <w:rPr>
                <w:i/>
                <w:iCs/>
                <w:sz w:val="15"/>
                <w:szCs w:val="15"/>
                <w:lang w:val="fr-FR"/>
              </w:rPr>
            </w:pPr>
            <w:r w:rsidRPr="007778AA">
              <w:rPr>
                <w:i/>
                <w:iCs/>
                <w:sz w:val="15"/>
                <w:szCs w:val="15"/>
                <w:lang w:val="fr-FR"/>
              </w:rPr>
              <w:t> </w:t>
            </w:r>
          </w:p>
        </w:tc>
        <w:tc>
          <w:tcPr>
            <w:tcW w:w="746" w:type="dxa"/>
            <w:tcBorders>
              <w:top w:val="nil"/>
              <w:left w:val="nil"/>
              <w:bottom w:val="single" w:sz="8" w:space="0" w:color="auto"/>
              <w:right w:val="nil"/>
            </w:tcBorders>
            <w:shd w:val="clear" w:color="000000" w:fill="F2F2F2"/>
            <w:vAlign w:val="center"/>
            <w:hideMark/>
          </w:tcPr>
          <w:p w14:paraId="57C79282" w14:textId="77777777" w:rsidR="00AB6D32" w:rsidRPr="007778AA" w:rsidRDefault="00AB6D32" w:rsidP="00D16F8A">
            <w:pPr>
              <w:suppressAutoHyphens w:val="0"/>
              <w:autoSpaceDN/>
              <w:jc w:val="left"/>
              <w:textAlignment w:val="auto"/>
              <w:rPr>
                <w:i/>
                <w:iCs/>
                <w:sz w:val="15"/>
                <w:szCs w:val="15"/>
                <w:lang w:val="fr-FR"/>
              </w:rPr>
            </w:pPr>
            <w:r w:rsidRPr="007778AA">
              <w:rPr>
                <w:i/>
                <w:iCs/>
                <w:sz w:val="15"/>
                <w:szCs w:val="15"/>
                <w:lang w:val="fr-FR"/>
              </w:rPr>
              <w:t>     </w:t>
            </w:r>
          </w:p>
        </w:tc>
        <w:tc>
          <w:tcPr>
            <w:tcW w:w="514" w:type="dxa"/>
            <w:tcBorders>
              <w:top w:val="nil"/>
              <w:left w:val="nil"/>
              <w:bottom w:val="single" w:sz="8" w:space="0" w:color="auto"/>
              <w:right w:val="single" w:sz="8" w:space="0" w:color="auto"/>
            </w:tcBorders>
            <w:shd w:val="clear" w:color="000000" w:fill="F2F2F2"/>
            <w:vAlign w:val="center"/>
            <w:hideMark/>
          </w:tcPr>
          <w:p w14:paraId="1E4C68E2" w14:textId="77777777" w:rsidR="00AB6D32" w:rsidRPr="007778AA" w:rsidRDefault="00AB6D32" w:rsidP="00D16F8A">
            <w:pPr>
              <w:suppressAutoHyphens w:val="0"/>
              <w:autoSpaceDN/>
              <w:jc w:val="lef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000000" w:fill="F2F2F2"/>
            <w:vAlign w:val="center"/>
            <w:hideMark/>
          </w:tcPr>
          <w:p w14:paraId="74606FE7"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000000" w:fill="F2F2F2"/>
            <w:vAlign w:val="center"/>
            <w:hideMark/>
          </w:tcPr>
          <w:p w14:paraId="32B1EDE6"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6E9F6974"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BFBFBF"/>
            <w:vAlign w:val="center"/>
            <w:hideMark/>
          </w:tcPr>
          <w:p w14:paraId="7DDBF7E9" w14:textId="77777777" w:rsidR="0083579E" w:rsidRPr="007778AA" w:rsidRDefault="00312BCF">
            <w:pPr>
              <w:suppressAutoHyphens w:val="0"/>
              <w:autoSpaceDN/>
              <w:jc w:val="left"/>
              <w:textAlignment w:val="auto"/>
              <w:rPr>
                <w:sz w:val="15"/>
                <w:szCs w:val="15"/>
                <w:lang w:val="fr-FR"/>
              </w:rPr>
            </w:pPr>
            <w:r w:rsidRPr="007778AA">
              <w:rPr>
                <w:sz w:val="15"/>
                <w:szCs w:val="15"/>
                <w:lang w:val="fr-FR"/>
              </w:rPr>
              <w:t>Indicateur 3.1</w:t>
            </w:r>
          </w:p>
        </w:tc>
        <w:tc>
          <w:tcPr>
            <w:tcW w:w="8867" w:type="dxa"/>
            <w:gridSpan w:val="11"/>
            <w:tcBorders>
              <w:top w:val="single" w:sz="8" w:space="0" w:color="auto"/>
              <w:left w:val="nil"/>
              <w:bottom w:val="single" w:sz="8" w:space="0" w:color="auto"/>
              <w:right w:val="single" w:sz="8" w:space="0" w:color="000000"/>
            </w:tcBorders>
            <w:shd w:val="clear" w:color="000000" w:fill="BFBFBF"/>
            <w:vAlign w:val="center"/>
            <w:hideMark/>
          </w:tcPr>
          <w:p w14:paraId="7AC2B0A2" w14:textId="77777777" w:rsidR="0083579E" w:rsidRPr="007778AA" w:rsidRDefault="00312BCF">
            <w:pPr>
              <w:suppressAutoHyphens w:val="0"/>
              <w:autoSpaceDN/>
              <w:jc w:val="left"/>
              <w:textAlignment w:val="auto"/>
              <w:rPr>
                <w:sz w:val="15"/>
                <w:szCs w:val="15"/>
                <w:lang w:val="fr-FR"/>
              </w:rPr>
            </w:pPr>
            <w:r w:rsidRPr="007778AA">
              <w:rPr>
                <w:sz w:val="15"/>
                <w:szCs w:val="15"/>
                <w:lang w:val="fr-FR"/>
              </w:rPr>
              <w:t>Superficie des terres agricoles dégradées restaurées</w:t>
            </w:r>
          </w:p>
        </w:tc>
        <w:tc>
          <w:tcPr>
            <w:tcW w:w="879" w:type="dxa"/>
            <w:tcBorders>
              <w:top w:val="nil"/>
              <w:left w:val="nil"/>
              <w:bottom w:val="single" w:sz="8" w:space="0" w:color="auto"/>
              <w:right w:val="single" w:sz="8" w:space="0" w:color="auto"/>
            </w:tcBorders>
            <w:shd w:val="clear" w:color="000000" w:fill="BFBFBF"/>
            <w:vAlign w:val="center"/>
            <w:hideMark/>
          </w:tcPr>
          <w:p w14:paraId="19FF34F5"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1BC1117E" w14:textId="77777777" w:rsidTr="00FB37FB">
        <w:trPr>
          <w:trHeight w:val="109"/>
        </w:trPr>
        <w:tc>
          <w:tcPr>
            <w:tcW w:w="1827" w:type="dxa"/>
            <w:vMerge w:val="restart"/>
            <w:tcBorders>
              <w:top w:val="nil"/>
              <w:left w:val="single" w:sz="8" w:space="0" w:color="auto"/>
              <w:bottom w:val="single" w:sz="8" w:space="0" w:color="000000"/>
              <w:right w:val="single" w:sz="8" w:space="0" w:color="auto"/>
            </w:tcBorders>
            <w:shd w:val="clear" w:color="auto" w:fill="auto"/>
            <w:vAlign w:val="center"/>
            <w:hideMark/>
          </w:tcPr>
          <w:p w14:paraId="749D67CC"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1548" w:type="dxa"/>
            <w:vMerge w:val="restart"/>
            <w:tcBorders>
              <w:top w:val="nil"/>
              <w:left w:val="single" w:sz="8" w:space="0" w:color="auto"/>
              <w:bottom w:val="single" w:sz="8" w:space="0" w:color="000000"/>
              <w:right w:val="single" w:sz="8" w:space="0" w:color="auto"/>
            </w:tcBorders>
            <w:shd w:val="clear" w:color="auto" w:fill="auto"/>
            <w:vAlign w:val="center"/>
            <w:hideMark/>
          </w:tcPr>
          <w:p w14:paraId="55A3E33C"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3713"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B5164D1"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4485" w:type="dxa"/>
            <w:gridSpan w:val="7"/>
            <w:tcBorders>
              <w:top w:val="single" w:sz="8" w:space="0" w:color="auto"/>
              <w:left w:val="nil"/>
              <w:bottom w:val="single" w:sz="8" w:space="0" w:color="auto"/>
              <w:right w:val="single" w:sz="8" w:space="0" w:color="000000"/>
            </w:tcBorders>
            <w:shd w:val="clear" w:color="auto" w:fill="auto"/>
            <w:vAlign w:val="center"/>
            <w:hideMark/>
          </w:tcPr>
          <w:p w14:paraId="4C956E9B"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Hectares</w:t>
            </w:r>
          </w:p>
        </w:tc>
      </w:tr>
      <w:tr w:rsidR="00F3105E" w:rsidRPr="007778AA" w14:paraId="659B7517"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58C8D8CD" w14:textId="77777777" w:rsidR="00AB6D32" w:rsidRPr="007778AA" w:rsidRDefault="00AB6D32" w:rsidP="00D16F8A">
            <w:pPr>
              <w:suppressAutoHyphens w:val="0"/>
              <w:autoSpaceDN/>
              <w:jc w:val="left"/>
              <w:textAlignment w:val="auto"/>
              <w:rPr>
                <w:sz w:val="15"/>
                <w:szCs w:val="15"/>
                <w:lang w:val="fr-FR"/>
              </w:rPr>
            </w:pPr>
          </w:p>
        </w:tc>
        <w:tc>
          <w:tcPr>
            <w:tcW w:w="1548" w:type="dxa"/>
            <w:vMerge/>
            <w:tcBorders>
              <w:top w:val="nil"/>
              <w:left w:val="single" w:sz="8" w:space="0" w:color="auto"/>
              <w:bottom w:val="single" w:sz="8" w:space="0" w:color="000000"/>
              <w:right w:val="single" w:sz="8" w:space="0" w:color="auto"/>
            </w:tcBorders>
            <w:vAlign w:val="center"/>
            <w:hideMark/>
          </w:tcPr>
          <w:p w14:paraId="2C321BFF" w14:textId="77777777" w:rsidR="00AB6D32" w:rsidRPr="007778AA" w:rsidRDefault="00AB6D32" w:rsidP="00D16F8A">
            <w:pPr>
              <w:suppressAutoHyphens w:val="0"/>
              <w:autoSpaceDN/>
              <w:jc w:val="left"/>
              <w:textAlignment w:val="auto"/>
              <w:rPr>
                <w:sz w:val="15"/>
                <w:szCs w:val="15"/>
                <w:lang w:val="fr-FR"/>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1968D237" w14:textId="77777777" w:rsidR="00AB6D32" w:rsidRPr="007778AA" w:rsidRDefault="00AB6D32" w:rsidP="00D16F8A">
            <w:pPr>
              <w:suppressAutoHyphens w:val="0"/>
              <w:autoSpaceDN/>
              <w:jc w:val="left"/>
              <w:textAlignment w:val="auto"/>
              <w:rPr>
                <w:sz w:val="15"/>
                <w:szCs w:val="15"/>
                <w:lang w:val="fr-FR"/>
              </w:rPr>
            </w:pP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14:paraId="655553E2"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Attendu</w:t>
            </w:r>
          </w:p>
        </w:tc>
        <w:tc>
          <w:tcPr>
            <w:tcW w:w="1758" w:type="dxa"/>
            <w:gridSpan w:val="3"/>
            <w:tcBorders>
              <w:top w:val="single" w:sz="8" w:space="0" w:color="auto"/>
              <w:left w:val="nil"/>
              <w:bottom w:val="single" w:sz="8" w:space="0" w:color="auto"/>
              <w:right w:val="single" w:sz="8" w:space="0" w:color="000000"/>
            </w:tcBorders>
            <w:shd w:val="clear" w:color="auto" w:fill="auto"/>
            <w:vAlign w:val="center"/>
            <w:hideMark/>
          </w:tcPr>
          <w:p w14:paraId="157FDF05"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Réalisé</w:t>
            </w:r>
          </w:p>
        </w:tc>
      </w:tr>
      <w:tr w:rsidR="00F3105E" w:rsidRPr="007778AA" w14:paraId="2FE414D4"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17E7EEFD" w14:textId="77777777" w:rsidR="00AB6D32" w:rsidRPr="007778AA" w:rsidRDefault="00AB6D32" w:rsidP="00D16F8A">
            <w:pPr>
              <w:suppressAutoHyphens w:val="0"/>
              <w:autoSpaceDN/>
              <w:jc w:val="left"/>
              <w:textAlignment w:val="auto"/>
              <w:rPr>
                <w:sz w:val="15"/>
                <w:szCs w:val="15"/>
                <w:lang w:val="fr-FR"/>
              </w:rPr>
            </w:pPr>
          </w:p>
        </w:tc>
        <w:tc>
          <w:tcPr>
            <w:tcW w:w="1548" w:type="dxa"/>
            <w:vMerge/>
            <w:tcBorders>
              <w:top w:val="nil"/>
              <w:left w:val="single" w:sz="8" w:space="0" w:color="auto"/>
              <w:bottom w:val="single" w:sz="8" w:space="0" w:color="000000"/>
              <w:right w:val="single" w:sz="8" w:space="0" w:color="auto"/>
            </w:tcBorders>
            <w:vAlign w:val="center"/>
            <w:hideMark/>
          </w:tcPr>
          <w:p w14:paraId="37C82E83" w14:textId="77777777" w:rsidR="00AB6D32" w:rsidRPr="007778AA" w:rsidRDefault="00AB6D32" w:rsidP="00D16F8A">
            <w:pPr>
              <w:suppressAutoHyphens w:val="0"/>
              <w:autoSpaceDN/>
              <w:jc w:val="left"/>
              <w:textAlignment w:val="auto"/>
              <w:rPr>
                <w:sz w:val="15"/>
                <w:szCs w:val="15"/>
                <w:lang w:val="fr-FR"/>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15AD1FD3" w14:textId="77777777" w:rsidR="00AB6D32" w:rsidRPr="007778AA" w:rsidRDefault="00AB6D32" w:rsidP="00D16F8A">
            <w:pPr>
              <w:suppressAutoHyphens w:val="0"/>
              <w:autoSpaceDN/>
              <w:jc w:val="left"/>
              <w:textAlignment w:val="auto"/>
              <w:rPr>
                <w:sz w:val="15"/>
                <w:szCs w:val="15"/>
                <w:lang w:val="fr-FR"/>
              </w:rPr>
            </w:pP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2DAA9907"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Étape du FIP</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04BD5DF0"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Endossement</w:t>
            </w:r>
          </w:p>
        </w:tc>
        <w:tc>
          <w:tcPr>
            <w:tcW w:w="842" w:type="dxa"/>
            <w:tcBorders>
              <w:top w:val="nil"/>
              <w:left w:val="nil"/>
              <w:bottom w:val="single" w:sz="8" w:space="0" w:color="auto"/>
              <w:right w:val="single" w:sz="8" w:space="0" w:color="auto"/>
            </w:tcBorders>
            <w:shd w:val="clear" w:color="auto" w:fill="auto"/>
            <w:vAlign w:val="center"/>
            <w:hideMark/>
          </w:tcPr>
          <w:p w14:paraId="6FC98319"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MTR</w:t>
            </w:r>
          </w:p>
        </w:tc>
        <w:tc>
          <w:tcPr>
            <w:tcW w:w="916" w:type="dxa"/>
            <w:gridSpan w:val="2"/>
            <w:tcBorders>
              <w:top w:val="nil"/>
              <w:left w:val="nil"/>
              <w:bottom w:val="single" w:sz="8" w:space="0" w:color="auto"/>
              <w:right w:val="single" w:sz="8" w:space="0" w:color="auto"/>
            </w:tcBorders>
            <w:shd w:val="clear" w:color="auto" w:fill="auto"/>
            <w:vAlign w:val="center"/>
            <w:hideMark/>
          </w:tcPr>
          <w:p w14:paraId="20B737CA"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TE</w:t>
            </w:r>
          </w:p>
        </w:tc>
      </w:tr>
      <w:tr w:rsidR="00526B78" w:rsidRPr="007778AA" w14:paraId="159B1B76"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5BFFD7B0" w14:textId="77777777" w:rsidR="0083579E" w:rsidRPr="007778AA" w:rsidRDefault="00312BCF">
            <w:pPr>
              <w:suppressAutoHyphens w:val="0"/>
              <w:autoSpaceDN/>
              <w:jc w:val="right"/>
              <w:textAlignment w:val="auto"/>
              <w:rPr>
                <w:sz w:val="15"/>
                <w:szCs w:val="15"/>
                <w:lang w:val="fr-FR"/>
              </w:rPr>
            </w:pPr>
            <w:r w:rsidRPr="007778AA">
              <w:rPr>
                <w:color w:val="0070C0"/>
                <w:sz w:val="15"/>
                <w:szCs w:val="15"/>
                <w:highlight w:val="yellow"/>
                <w:lang w:val="fr-FR"/>
              </w:rPr>
              <w:t>Centre-Nord, REDUCE</w:t>
            </w:r>
          </w:p>
        </w:tc>
        <w:tc>
          <w:tcPr>
            <w:tcW w:w="1548" w:type="dxa"/>
            <w:tcBorders>
              <w:top w:val="nil"/>
              <w:left w:val="nil"/>
              <w:bottom w:val="single" w:sz="8" w:space="0" w:color="auto"/>
              <w:right w:val="single" w:sz="8" w:space="0" w:color="auto"/>
            </w:tcBorders>
            <w:shd w:val="clear" w:color="auto" w:fill="auto"/>
            <w:vAlign w:val="center"/>
            <w:hideMark/>
          </w:tcPr>
          <w:p w14:paraId="01027081"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Modérément dégradé</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55A2B81D"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terres productives utilisées de manière intensive : terres cultivées</w:t>
            </w:r>
          </w:p>
        </w:tc>
        <w:tc>
          <w:tcPr>
            <w:tcW w:w="929" w:type="dxa"/>
            <w:tcBorders>
              <w:top w:val="nil"/>
              <w:left w:val="nil"/>
              <w:bottom w:val="single" w:sz="8" w:space="0" w:color="auto"/>
              <w:right w:val="nil"/>
            </w:tcBorders>
            <w:shd w:val="clear" w:color="auto" w:fill="auto"/>
            <w:vAlign w:val="center"/>
            <w:hideMark/>
          </w:tcPr>
          <w:p w14:paraId="5E7E13AA" w14:textId="77777777" w:rsidR="0083579E" w:rsidRPr="007778AA" w:rsidRDefault="00A5426F">
            <w:pPr>
              <w:suppressAutoHyphens w:val="0"/>
              <w:autoSpaceDN/>
              <w:jc w:val="right"/>
              <w:textAlignment w:val="auto"/>
              <w:rPr>
                <w:i/>
                <w:iCs/>
                <w:sz w:val="15"/>
                <w:szCs w:val="15"/>
                <w:lang w:val="fr-FR"/>
              </w:rPr>
            </w:pPr>
            <w:r>
              <w:rPr>
                <w:i/>
                <w:iCs/>
                <w:sz w:val="15"/>
                <w:szCs w:val="15"/>
                <w:lang w:val="fr-FR"/>
              </w:rPr>
              <w:t xml:space="preserve">2 </w:t>
            </w:r>
            <w:r w:rsidR="00312BCF" w:rsidRPr="007778AA">
              <w:rPr>
                <w:i/>
                <w:iCs/>
                <w:sz w:val="15"/>
                <w:szCs w:val="15"/>
                <w:lang w:val="fr-FR"/>
              </w:rPr>
              <w:t>500</w:t>
            </w:r>
          </w:p>
        </w:tc>
        <w:tc>
          <w:tcPr>
            <w:tcW w:w="538" w:type="dxa"/>
            <w:tcBorders>
              <w:top w:val="nil"/>
              <w:left w:val="nil"/>
              <w:bottom w:val="single" w:sz="8" w:space="0" w:color="auto"/>
              <w:right w:val="single" w:sz="8" w:space="0" w:color="auto"/>
            </w:tcBorders>
            <w:shd w:val="clear" w:color="auto" w:fill="auto"/>
            <w:vAlign w:val="center"/>
            <w:hideMark/>
          </w:tcPr>
          <w:p w14:paraId="25C551FA" w14:textId="77777777" w:rsidR="00526B78" w:rsidRPr="007778AA" w:rsidRDefault="00526B78" w:rsidP="00526B78">
            <w:pPr>
              <w:suppressAutoHyphens w:val="0"/>
              <w:autoSpaceDN/>
              <w:jc w:val="right"/>
              <w:textAlignment w:val="auto"/>
              <w:rPr>
                <w:i/>
                <w:iCs/>
                <w:sz w:val="15"/>
                <w:szCs w:val="15"/>
                <w:lang w:val="fr-FR"/>
              </w:rPr>
            </w:pPr>
            <w:r w:rsidRPr="007778AA">
              <w:rPr>
                <w:i/>
                <w:iCs/>
                <w:sz w:val="15"/>
                <w:szCs w:val="15"/>
                <w:lang w:val="fr-FR"/>
              </w:rPr>
              <w:t> </w:t>
            </w:r>
          </w:p>
        </w:tc>
        <w:tc>
          <w:tcPr>
            <w:tcW w:w="746" w:type="dxa"/>
            <w:tcBorders>
              <w:top w:val="nil"/>
              <w:left w:val="nil"/>
              <w:bottom w:val="single" w:sz="8" w:space="0" w:color="auto"/>
              <w:right w:val="nil"/>
            </w:tcBorders>
            <w:shd w:val="clear" w:color="auto" w:fill="auto"/>
            <w:vAlign w:val="center"/>
            <w:hideMark/>
          </w:tcPr>
          <w:p w14:paraId="1DE6A8E8" w14:textId="77777777" w:rsidR="00526B78" w:rsidRPr="007778AA" w:rsidRDefault="00526B78" w:rsidP="00526B78">
            <w:pPr>
              <w:suppressAutoHyphens w:val="0"/>
              <w:autoSpaceDN/>
              <w:jc w:val="right"/>
              <w:textAlignment w:val="auto"/>
              <w:rPr>
                <w:i/>
                <w:iCs/>
                <w:sz w:val="15"/>
                <w:szCs w:val="15"/>
                <w:lang w:val="fr-FR"/>
              </w:rPr>
            </w:pPr>
            <w:r w:rsidRPr="007778AA">
              <w:rPr>
                <w:i/>
                <w:iCs/>
                <w:sz w:val="15"/>
                <w:szCs w:val="15"/>
                <w:lang w:val="fr-FR"/>
              </w:rPr>
              <w:t>     </w:t>
            </w:r>
          </w:p>
        </w:tc>
        <w:tc>
          <w:tcPr>
            <w:tcW w:w="514" w:type="dxa"/>
            <w:tcBorders>
              <w:top w:val="nil"/>
              <w:left w:val="nil"/>
              <w:bottom w:val="single" w:sz="8" w:space="0" w:color="auto"/>
              <w:right w:val="single" w:sz="8" w:space="0" w:color="auto"/>
            </w:tcBorders>
            <w:shd w:val="clear" w:color="auto" w:fill="auto"/>
            <w:vAlign w:val="center"/>
            <w:hideMark/>
          </w:tcPr>
          <w:p w14:paraId="34EA91E4" w14:textId="77777777" w:rsidR="00526B78" w:rsidRPr="007778AA" w:rsidRDefault="00526B78" w:rsidP="00526B78">
            <w:pPr>
              <w:suppressAutoHyphens w:val="0"/>
              <w:autoSpaceDN/>
              <w:jc w:val="righ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auto" w:fill="auto"/>
            <w:vAlign w:val="center"/>
            <w:hideMark/>
          </w:tcPr>
          <w:p w14:paraId="25EBA7DA" w14:textId="77777777" w:rsidR="00526B78" w:rsidRPr="007778AA" w:rsidRDefault="00526B78" w:rsidP="00526B78">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5C932FBC" w14:textId="77777777" w:rsidR="00526B78" w:rsidRPr="007778AA" w:rsidRDefault="00526B78" w:rsidP="00526B78">
            <w:pPr>
              <w:suppressAutoHyphens w:val="0"/>
              <w:autoSpaceDN/>
              <w:jc w:val="right"/>
              <w:textAlignment w:val="auto"/>
              <w:rPr>
                <w:i/>
                <w:iCs/>
                <w:sz w:val="15"/>
                <w:szCs w:val="15"/>
                <w:lang w:val="fr-FR"/>
              </w:rPr>
            </w:pPr>
            <w:r w:rsidRPr="007778AA">
              <w:rPr>
                <w:i/>
                <w:iCs/>
                <w:sz w:val="15"/>
                <w:szCs w:val="15"/>
                <w:lang w:val="fr-FR"/>
              </w:rPr>
              <w:t>     </w:t>
            </w:r>
          </w:p>
        </w:tc>
      </w:tr>
      <w:tr w:rsidR="00526B78" w:rsidRPr="007778AA" w14:paraId="48F75FE7"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7A794160" w14:textId="77777777" w:rsidR="0083579E" w:rsidRPr="007778AA" w:rsidRDefault="00312BCF">
            <w:pPr>
              <w:suppressAutoHyphens w:val="0"/>
              <w:autoSpaceDN/>
              <w:jc w:val="right"/>
              <w:textAlignment w:val="auto"/>
              <w:rPr>
                <w:sz w:val="15"/>
                <w:szCs w:val="15"/>
                <w:lang w:val="fr-FR"/>
              </w:rPr>
            </w:pPr>
            <w:r w:rsidRPr="007778AA">
              <w:rPr>
                <w:color w:val="0070C0"/>
                <w:sz w:val="15"/>
                <w:szCs w:val="15"/>
                <w:highlight w:val="yellow"/>
                <w:lang w:val="fr-FR"/>
              </w:rPr>
              <w:t>Centre-Nord, REVERSE</w:t>
            </w:r>
          </w:p>
        </w:tc>
        <w:tc>
          <w:tcPr>
            <w:tcW w:w="1548" w:type="dxa"/>
            <w:tcBorders>
              <w:top w:val="nil"/>
              <w:left w:val="nil"/>
              <w:bottom w:val="single" w:sz="8" w:space="0" w:color="auto"/>
              <w:right w:val="single" w:sz="8" w:space="0" w:color="auto"/>
            </w:tcBorders>
            <w:shd w:val="clear" w:color="auto" w:fill="auto"/>
            <w:vAlign w:val="center"/>
            <w:hideMark/>
          </w:tcPr>
          <w:p w14:paraId="18CDF2F8"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Gravement dégradé</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2FEEC792"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terres productives utilisées de manière intensive : terres cultivées</w:t>
            </w:r>
          </w:p>
        </w:tc>
        <w:tc>
          <w:tcPr>
            <w:tcW w:w="929" w:type="dxa"/>
            <w:tcBorders>
              <w:top w:val="nil"/>
              <w:left w:val="nil"/>
              <w:bottom w:val="single" w:sz="8" w:space="0" w:color="auto"/>
              <w:right w:val="nil"/>
            </w:tcBorders>
            <w:shd w:val="clear" w:color="auto" w:fill="auto"/>
            <w:vAlign w:val="center"/>
            <w:hideMark/>
          </w:tcPr>
          <w:p w14:paraId="766AFDB5" w14:textId="77777777" w:rsidR="0083579E" w:rsidRPr="007778AA" w:rsidRDefault="00A5426F">
            <w:pPr>
              <w:suppressAutoHyphens w:val="0"/>
              <w:autoSpaceDN/>
              <w:jc w:val="right"/>
              <w:textAlignment w:val="auto"/>
              <w:rPr>
                <w:i/>
                <w:iCs/>
                <w:sz w:val="15"/>
                <w:szCs w:val="15"/>
                <w:lang w:val="fr-FR"/>
              </w:rPr>
            </w:pPr>
            <w:r>
              <w:rPr>
                <w:i/>
                <w:iCs/>
                <w:sz w:val="15"/>
                <w:szCs w:val="15"/>
                <w:lang w:val="fr-FR"/>
              </w:rPr>
              <w:t xml:space="preserve">1 </w:t>
            </w:r>
            <w:r w:rsidR="00312BCF" w:rsidRPr="007778AA">
              <w:rPr>
                <w:i/>
                <w:iCs/>
                <w:sz w:val="15"/>
                <w:szCs w:val="15"/>
                <w:lang w:val="fr-FR"/>
              </w:rPr>
              <w:t>000</w:t>
            </w:r>
          </w:p>
        </w:tc>
        <w:tc>
          <w:tcPr>
            <w:tcW w:w="538" w:type="dxa"/>
            <w:tcBorders>
              <w:top w:val="nil"/>
              <w:left w:val="nil"/>
              <w:bottom w:val="single" w:sz="8" w:space="0" w:color="auto"/>
              <w:right w:val="single" w:sz="8" w:space="0" w:color="auto"/>
            </w:tcBorders>
            <w:shd w:val="clear" w:color="auto" w:fill="auto"/>
            <w:vAlign w:val="center"/>
            <w:hideMark/>
          </w:tcPr>
          <w:p w14:paraId="01940883" w14:textId="77777777" w:rsidR="00526B78" w:rsidRPr="007778AA" w:rsidRDefault="00526B78" w:rsidP="00526B78">
            <w:pPr>
              <w:suppressAutoHyphens w:val="0"/>
              <w:autoSpaceDN/>
              <w:jc w:val="right"/>
              <w:textAlignment w:val="auto"/>
              <w:rPr>
                <w:i/>
                <w:iCs/>
                <w:sz w:val="15"/>
                <w:szCs w:val="15"/>
                <w:lang w:val="fr-FR"/>
              </w:rPr>
            </w:pPr>
            <w:r w:rsidRPr="007778AA">
              <w:rPr>
                <w:i/>
                <w:iCs/>
                <w:sz w:val="15"/>
                <w:szCs w:val="15"/>
                <w:lang w:val="fr-FR"/>
              </w:rPr>
              <w:t> </w:t>
            </w:r>
          </w:p>
        </w:tc>
        <w:tc>
          <w:tcPr>
            <w:tcW w:w="746" w:type="dxa"/>
            <w:tcBorders>
              <w:top w:val="nil"/>
              <w:left w:val="nil"/>
              <w:bottom w:val="single" w:sz="8" w:space="0" w:color="auto"/>
              <w:right w:val="nil"/>
            </w:tcBorders>
            <w:shd w:val="clear" w:color="auto" w:fill="auto"/>
            <w:vAlign w:val="center"/>
            <w:hideMark/>
          </w:tcPr>
          <w:p w14:paraId="27173187" w14:textId="77777777" w:rsidR="00526B78" w:rsidRPr="007778AA" w:rsidRDefault="00526B78" w:rsidP="00526B78">
            <w:pPr>
              <w:suppressAutoHyphens w:val="0"/>
              <w:autoSpaceDN/>
              <w:jc w:val="right"/>
              <w:textAlignment w:val="auto"/>
              <w:rPr>
                <w:i/>
                <w:iCs/>
                <w:sz w:val="15"/>
                <w:szCs w:val="15"/>
                <w:lang w:val="fr-FR"/>
              </w:rPr>
            </w:pPr>
            <w:r w:rsidRPr="007778AA">
              <w:rPr>
                <w:i/>
                <w:iCs/>
                <w:sz w:val="15"/>
                <w:szCs w:val="15"/>
                <w:lang w:val="fr-FR"/>
              </w:rPr>
              <w:t>     </w:t>
            </w:r>
          </w:p>
        </w:tc>
        <w:tc>
          <w:tcPr>
            <w:tcW w:w="514" w:type="dxa"/>
            <w:tcBorders>
              <w:top w:val="nil"/>
              <w:left w:val="nil"/>
              <w:bottom w:val="single" w:sz="8" w:space="0" w:color="auto"/>
              <w:right w:val="single" w:sz="8" w:space="0" w:color="auto"/>
            </w:tcBorders>
            <w:shd w:val="clear" w:color="auto" w:fill="auto"/>
            <w:vAlign w:val="center"/>
            <w:hideMark/>
          </w:tcPr>
          <w:p w14:paraId="3FD3DAC4" w14:textId="77777777" w:rsidR="00526B78" w:rsidRPr="007778AA" w:rsidRDefault="00526B78" w:rsidP="00526B78">
            <w:pPr>
              <w:suppressAutoHyphens w:val="0"/>
              <w:autoSpaceDN/>
              <w:jc w:val="righ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auto" w:fill="auto"/>
            <w:vAlign w:val="center"/>
            <w:hideMark/>
          </w:tcPr>
          <w:p w14:paraId="3D7C6490" w14:textId="77777777" w:rsidR="00526B78" w:rsidRPr="007778AA" w:rsidRDefault="00526B78" w:rsidP="00526B78">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682AB1E4" w14:textId="77777777" w:rsidR="00526B78" w:rsidRPr="007778AA" w:rsidRDefault="00526B78" w:rsidP="00526B78">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3259A06A"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BFBFBF"/>
            <w:vAlign w:val="center"/>
            <w:hideMark/>
          </w:tcPr>
          <w:p w14:paraId="55270638" w14:textId="77777777" w:rsidR="0083579E" w:rsidRPr="007778AA" w:rsidRDefault="00312BCF">
            <w:pPr>
              <w:suppressAutoHyphens w:val="0"/>
              <w:autoSpaceDN/>
              <w:jc w:val="left"/>
              <w:textAlignment w:val="auto"/>
              <w:rPr>
                <w:sz w:val="15"/>
                <w:szCs w:val="15"/>
                <w:lang w:val="fr-FR"/>
              </w:rPr>
            </w:pPr>
            <w:r w:rsidRPr="007778AA">
              <w:rPr>
                <w:sz w:val="15"/>
                <w:szCs w:val="15"/>
                <w:lang w:val="fr-FR"/>
              </w:rPr>
              <w:t>Indicateur 3.2</w:t>
            </w:r>
          </w:p>
        </w:tc>
        <w:tc>
          <w:tcPr>
            <w:tcW w:w="8867" w:type="dxa"/>
            <w:gridSpan w:val="11"/>
            <w:tcBorders>
              <w:top w:val="single" w:sz="8" w:space="0" w:color="auto"/>
              <w:left w:val="nil"/>
              <w:bottom w:val="single" w:sz="8" w:space="0" w:color="auto"/>
              <w:right w:val="single" w:sz="8" w:space="0" w:color="000000"/>
            </w:tcBorders>
            <w:shd w:val="clear" w:color="000000" w:fill="BFBFBF"/>
            <w:vAlign w:val="center"/>
            <w:hideMark/>
          </w:tcPr>
          <w:p w14:paraId="5526825C" w14:textId="77777777" w:rsidR="0083579E" w:rsidRPr="007778AA" w:rsidRDefault="00312BCF">
            <w:pPr>
              <w:suppressAutoHyphens w:val="0"/>
              <w:autoSpaceDN/>
              <w:jc w:val="left"/>
              <w:textAlignment w:val="auto"/>
              <w:rPr>
                <w:sz w:val="15"/>
                <w:szCs w:val="15"/>
                <w:lang w:val="fr-FR"/>
              </w:rPr>
            </w:pPr>
            <w:r w:rsidRPr="007778AA">
              <w:rPr>
                <w:sz w:val="15"/>
                <w:szCs w:val="15"/>
                <w:lang w:val="fr-FR"/>
              </w:rPr>
              <w:t>Superficie des forêts et des terres forestières restaurées</w:t>
            </w:r>
          </w:p>
        </w:tc>
        <w:tc>
          <w:tcPr>
            <w:tcW w:w="879" w:type="dxa"/>
            <w:tcBorders>
              <w:top w:val="nil"/>
              <w:left w:val="nil"/>
              <w:bottom w:val="single" w:sz="8" w:space="0" w:color="auto"/>
              <w:right w:val="single" w:sz="8" w:space="0" w:color="auto"/>
            </w:tcBorders>
            <w:shd w:val="clear" w:color="000000" w:fill="BFBFBF"/>
            <w:vAlign w:val="center"/>
            <w:hideMark/>
          </w:tcPr>
          <w:p w14:paraId="4163F277"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1A197F81" w14:textId="77777777" w:rsidTr="00FB37FB">
        <w:trPr>
          <w:trHeight w:val="109"/>
        </w:trPr>
        <w:tc>
          <w:tcPr>
            <w:tcW w:w="1827" w:type="dxa"/>
            <w:vMerge w:val="restart"/>
            <w:tcBorders>
              <w:top w:val="nil"/>
              <w:left w:val="single" w:sz="8" w:space="0" w:color="auto"/>
              <w:bottom w:val="single" w:sz="8" w:space="0" w:color="000000"/>
              <w:right w:val="single" w:sz="8" w:space="0" w:color="auto"/>
            </w:tcBorders>
            <w:shd w:val="clear" w:color="auto" w:fill="auto"/>
            <w:vAlign w:val="center"/>
            <w:hideMark/>
          </w:tcPr>
          <w:p w14:paraId="336BCC8A"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1548" w:type="dxa"/>
            <w:vMerge w:val="restart"/>
            <w:tcBorders>
              <w:top w:val="nil"/>
              <w:left w:val="single" w:sz="8" w:space="0" w:color="auto"/>
              <w:bottom w:val="single" w:sz="8" w:space="0" w:color="000000"/>
              <w:right w:val="single" w:sz="8" w:space="0" w:color="auto"/>
            </w:tcBorders>
            <w:shd w:val="clear" w:color="auto" w:fill="auto"/>
            <w:vAlign w:val="center"/>
            <w:hideMark/>
          </w:tcPr>
          <w:p w14:paraId="49928F4B"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3713"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68FFCD3"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4485" w:type="dxa"/>
            <w:gridSpan w:val="7"/>
            <w:tcBorders>
              <w:top w:val="single" w:sz="8" w:space="0" w:color="auto"/>
              <w:left w:val="nil"/>
              <w:bottom w:val="single" w:sz="8" w:space="0" w:color="auto"/>
              <w:right w:val="single" w:sz="8" w:space="0" w:color="000000"/>
            </w:tcBorders>
            <w:shd w:val="clear" w:color="auto" w:fill="auto"/>
            <w:vAlign w:val="center"/>
            <w:hideMark/>
          </w:tcPr>
          <w:p w14:paraId="2CE2F68E"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Hectares</w:t>
            </w:r>
          </w:p>
        </w:tc>
      </w:tr>
      <w:tr w:rsidR="00F3105E" w:rsidRPr="007778AA" w14:paraId="7A8ECA0B"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5F3D2A23" w14:textId="77777777" w:rsidR="00AB6D32" w:rsidRPr="007778AA" w:rsidRDefault="00AB6D32" w:rsidP="00D16F8A">
            <w:pPr>
              <w:suppressAutoHyphens w:val="0"/>
              <w:autoSpaceDN/>
              <w:jc w:val="left"/>
              <w:textAlignment w:val="auto"/>
              <w:rPr>
                <w:sz w:val="15"/>
                <w:szCs w:val="15"/>
                <w:lang w:val="fr-FR"/>
              </w:rPr>
            </w:pPr>
          </w:p>
        </w:tc>
        <w:tc>
          <w:tcPr>
            <w:tcW w:w="1548" w:type="dxa"/>
            <w:vMerge/>
            <w:tcBorders>
              <w:top w:val="nil"/>
              <w:left w:val="single" w:sz="8" w:space="0" w:color="auto"/>
              <w:bottom w:val="single" w:sz="8" w:space="0" w:color="000000"/>
              <w:right w:val="single" w:sz="8" w:space="0" w:color="auto"/>
            </w:tcBorders>
            <w:vAlign w:val="center"/>
            <w:hideMark/>
          </w:tcPr>
          <w:p w14:paraId="48867C59" w14:textId="77777777" w:rsidR="00AB6D32" w:rsidRPr="007778AA" w:rsidRDefault="00AB6D32" w:rsidP="00D16F8A">
            <w:pPr>
              <w:suppressAutoHyphens w:val="0"/>
              <w:autoSpaceDN/>
              <w:jc w:val="left"/>
              <w:textAlignment w:val="auto"/>
              <w:rPr>
                <w:sz w:val="15"/>
                <w:szCs w:val="15"/>
                <w:lang w:val="fr-FR"/>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6A5D30EE" w14:textId="77777777" w:rsidR="00AB6D32" w:rsidRPr="007778AA" w:rsidRDefault="00AB6D32" w:rsidP="00D16F8A">
            <w:pPr>
              <w:suppressAutoHyphens w:val="0"/>
              <w:autoSpaceDN/>
              <w:jc w:val="left"/>
              <w:textAlignment w:val="auto"/>
              <w:rPr>
                <w:sz w:val="15"/>
                <w:szCs w:val="15"/>
                <w:lang w:val="fr-FR"/>
              </w:rPr>
            </w:pP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14:paraId="142B090F"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Attendu</w:t>
            </w:r>
          </w:p>
        </w:tc>
        <w:tc>
          <w:tcPr>
            <w:tcW w:w="1758" w:type="dxa"/>
            <w:gridSpan w:val="3"/>
            <w:tcBorders>
              <w:top w:val="single" w:sz="8" w:space="0" w:color="auto"/>
              <w:left w:val="nil"/>
              <w:bottom w:val="single" w:sz="8" w:space="0" w:color="auto"/>
              <w:right w:val="single" w:sz="8" w:space="0" w:color="000000"/>
            </w:tcBorders>
            <w:shd w:val="clear" w:color="auto" w:fill="auto"/>
            <w:vAlign w:val="center"/>
            <w:hideMark/>
          </w:tcPr>
          <w:p w14:paraId="52073BD2"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Réalisé</w:t>
            </w:r>
          </w:p>
        </w:tc>
      </w:tr>
      <w:tr w:rsidR="00F3105E" w:rsidRPr="007778AA" w14:paraId="431257EE"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52E9F145" w14:textId="77777777" w:rsidR="00AB6D32" w:rsidRPr="007778AA" w:rsidRDefault="00AB6D32" w:rsidP="00D16F8A">
            <w:pPr>
              <w:suppressAutoHyphens w:val="0"/>
              <w:autoSpaceDN/>
              <w:jc w:val="left"/>
              <w:textAlignment w:val="auto"/>
              <w:rPr>
                <w:sz w:val="15"/>
                <w:szCs w:val="15"/>
                <w:lang w:val="fr-FR"/>
              </w:rPr>
            </w:pPr>
          </w:p>
        </w:tc>
        <w:tc>
          <w:tcPr>
            <w:tcW w:w="1548" w:type="dxa"/>
            <w:vMerge/>
            <w:tcBorders>
              <w:top w:val="nil"/>
              <w:left w:val="single" w:sz="8" w:space="0" w:color="auto"/>
              <w:bottom w:val="single" w:sz="8" w:space="0" w:color="000000"/>
              <w:right w:val="single" w:sz="8" w:space="0" w:color="auto"/>
            </w:tcBorders>
            <w:vAlign w:val="center"/>
            <w:hideMark/>
          </w:tcPr>
          <w:p w14:paraId="73D9C5D8" w14:textId="77777777" w:rsidR="00AB6D32" w:rsidRPr="007778AA" w:rsidRDefault="00AB6D32" w:rsidP="00D16F8A">
            <w:pPr>
              <w:suppressAutoHyphens w:val="0"/>
              <w:autoSpaceDN/>
              <w:jc w:val="left"/>
              <w:textAlignment w:val="auto"/>
              <w:rPr>
                <w:sz w:val="15"/>
                <w:szCs w:val="15"/>
                <w:lang w:val="fr-FR"/>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0487F140" w14:textId="77777777" w:rsidR="00AB6D32" w:rsidRPr="007778AA" w:rsidRDefault="00AB6D32" w:rsidP="00D16F8A">
            <w:pPr>
              <w:suppressAutoHyphens w:val="0"/>
              <w:autoSpaceDN/>
              <w:jc w:val="left"/>
              <w:textAlignment w:val="auto"/>
              <w:rPr>
                <w:sz w:val="15"/>
                <w:szCs w:val="15"/>
                <w:lang w:val="fr-FR"/>
              </w:rPr>
            </w:pP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6E3EC870"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Étape du FIP</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799C669F"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Endossement</w:t>
            </w:r>
          </w:p>
        </w:tc>
        <w:tc>
          <w:tcPr>
            <w:tcW w:w="842" w:type="dxa"/>
            <w:tcBorders>
              <w:top w:val="nil"/>
              <w:left w:val="nil"/>
              <w:bottom w:val="single" w:sz="8" w:space="0" w:color="auto"/>
              <w:right w:val="single" w:sz="8" w:space="0" w:color="auto"/>
            </w:tcBorders>
            <w:shd w:val="clear" w:color="auto" w:fill="auto"/>
            <w:vAlign w:val="center"/>
            <w:hideMark/>
          </w:tcPr>
          <w:p w14:paraId="0019DE5F"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MTR</w:t>
            </w:r>
          </w:p>
        </w:tc>
        <w:tc>
          <w:tcPr>
            <w:tcW w:w="916" w:type="dxa"/>
            <w:gridSpan w:val="2"/>
            <w:tcBorders>
              <w:top w:val="nil"/>
              <w:left w:val="nil"/>
              <w:bottom w:val="single" w:sz="8" w:space="0" w:color="auto"/>
              <w:right w:val="single" w:sz="8" w:space="0" w:color="auto"/>
            </w:tcBorders>
            <w:shd w:val="clear" w:color="auto" w:fill="auto"/>
            <w:vAlign w:val="center"/>
            <w:hideMark/>
          </w:tcPr>
          <w:p w14:paraId="7B7498AE"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TE</w:t>
            </w:r>
          </w:p>
        </w:tc>
      </w:tr>
      <w:tr w:rsidR="00647322" w:rsidRPr="007778AA" w14:paraId="277772D3"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1C40B5F" w14:textId="77777777" w:rsidR="0083579E" w:rsidRPr="007778AA" w:rsidRDefault="00312BCF">
            <w:pPr>
              <w:suppressAutoHyphens w:val="0"/>
              <w:autoSpaceDN/>
              <w:jc w:val="right"/>
              <w:textAlignment w:val="auto"/>
              <w:rPr>
                <w:sz w:val="15"/>
                <w:szCs w:val="15"/>
                <w:lang w:val="fr-FR"/>
              </w:rPr>
            </w:pPr>
            <w:r w:rsidRPr="007778AA">
              <w:rPr>
                <w:color w:val="0070C0"/>
                <w:sz w:val="15"/>
                <w:szCs w:val="15"/>
                <w:highlight w:val="yellow"/>
                <w:lang w:val="fr-FR"/>
              </w:rPr>
              <w:t>Centre-Nord, REDUCE</w:t>
            </w:r>
          </w:p>
        </w:tc>
        <w:tc>
          <w:tcPr>
            <w:tcW w:w="1548" w:type="dxa"/>
            <w:tcBorders>
              <w:top w:val="nil"/>
              <w:left w:val="nil"/>
              <w:bottom w:val="single" w:sz="8" w:space="0" w:color="auto"/>
              <w:right w:val="single" w:sz="8" w:space="0" w:color="auto"/>
            </w:tcBorders>
            <w:shd w:val="clear" w:color="auto" w:fill="auto"/>
            <w:vAlign w:val="center"/>
            <w:hideMark/>
          </w:tcPr>
          <w:p w14:paraId="48F5010C"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Modérément dégradé</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7A35F269"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terres productives utilisées de manière intensive : zones boisées près des cours d'eau critiques</w:t>
            </w:r>
          </w:p>
        </w:tc>
        <w:tc>
          <w:tcPr>
            <w:tcW w:w="929" w:type="dxa"/>
            <w:tcBorders>
              <w:top w:val="nil"/>
              <w:left w:val="nil"/>
              <w:bottom w:val="single" w:sz="8" w:space="0" w:color="auto"/>
              <w:right w:val="nil"/>
            </w:tcBorders>
            <w:shd w:val="clear" w:color="auto" w:fill="auto"/>
            <w:vAlign w:val="center"/>
            <w:hideMark/>
          </w:tcPr>
          <w:p w14:paraId="02A1AA2C" w14:textId="77777777" w:rsidR="0083579E" w:rsidRPr="007778AA" w:rsidRDefault="00312BCF">
            <w:pPr>
              <w:suppressAutoHyphens w:val="0"/>
              <w:autoSpaceDN/>
              <w:jc w:val="right"/>
              <w:textAlignment w:val="auto"/>
              <w:rPr>
                <w:i/>
                <w:iCs/>
                <w:sz w:val="15"/>
                <w:szCs w:val="15"/>
                <w:lang w:val="fr-FR"/>
              </w:rPr>
            </w:pPr>
            <w:r w:rsidRPr="007778AA">
              <w:rPr>
                <w:i/>
                <w:iCs/>
                <w:sz w:val="15"/>
                <w:szCs w:val="15"/>
                <w:lang w:val="fr-FR"/>
              </w:rPr>
              <w:t>400</w:t>
            </w:r>
          </w:p>
        </w:tc>
        <w:tc>
          <w:tcPr>
            <w:tcW w:w="538" w:type="dxa"/>
            <w:tcBorders>
              <w:top w:val="nil"/>
              <w:left w:val="nil"/>
              <w:bottom w:val="single" w:sz="8" w:space="0" w:color="auto"/>
              <w:right w:val="single" w:sz="8" w:space="0" w:color="auto"/>
            </w:tcBorders>
            <w:shd w:val="clear" w:color="auto" w:fill="auto"/>
            <w:vAlign w:val="center"/>
            <w:hideMark/>
          </w:tcPr>
          <w:p w14:paraId="0F0A0F90" w14:textId="77777777" w:rsidR="00647322" w:rsidRPr="007778AA" w:rsidRDefault="00647322" w:rsidP="00647322">
            <w:pPr>
              <w:suppressAutoHyphens w:val="0"/>
              <w:autoSpaceDN/>
              <w:jc w:val="left"/>
              <w:textAlignment w:val="auto"/>
              <w:rPr>
                <w:i/>
                <w:iCs/>
                <w:sz w:val="15"/>
                <w:szCs w:val="15"/>
                <w:lang w:val="fr-FR"/>
              </w:rPr>
            </w:pPr>
            <w:r w:rsidRPr="007778AA">
              <w:rPr>
                <w:i/>
                <w:iCs/>
                <w:sz w:val="15"/>
                <w:szCs w:val="15"/>
                <w:lang w:val="fr-FR"/>
              </w:rPr>
              <w:t> </w:t>
            </w:r>
          </w:p>
        </w:tc>
        <w:tc>
          <w:tcPr>
            <w:tcW w:w="746" w:type="dxa"/>
            <w:tcBorders>
              <w:top w:val="nil"/>
              <w:left w:val="nil"/>
              <w:bottom w:val="single" w:sz="8" w:space="0" w:color="auto"/>
              <w:right w:val="nil"/>
            </w:tcBorders>
            <w:shd w:val="clear" w:color="auto" w:fill="auto"/>
            <w:vAlign w:val="center"/>
            <w:hideMark/>
          </w:tcPr>
          <w:p w14:paraId="1003B5EC" w14:textId="77777777" w:rsidR="00647322" w:rsidRPr="007778AA" w:rsidRDefault="00647322" w:rsidP="00647322">
            <w:pPr>
              <w:suppressAutoHyphens w:val="0"/>
              <w:autoSpaceDN/>
              <w:jc w:val="left"/>
              <w:textAlignment w:val="auto"/>
              <w:rPr>
                <w:i/>
                <w:iCs/>
                <w:sz w:val="15"/>
                <w:szCs w:val="15"/>
                <w:lang w:val="fr-FR"/>
              </w:rPr>
            </w:pPr>
            <w:r w:rsidRPr="007778AA">
              <w:rPr>
                <w:i/>
                <w:iCs/>
                <w:sz w:val="15"/>
                <w:szCs w:val="15"/>
                <w:lang w:val="fr-FR"/>
              </w:rPr>
              <w:t>     </w:t>
            </w:r>
          </w:p>
        </w:tc>
        <w:tc>
          <w:tcPr>
            <w:tcW w:w="514" w:type="dxa"/>
            <w:tcBorders>
              <w:top w:val="nil"/>
              <w:left w:val="nil"/>
              <w:bottom w:val="single" w:sz="8" w:space="0" w:color="auto"/>
              <w:right w:val="single" w:sz="8" w:space="0" w:color="auto"/>
            </w:tcBorders>
            <w:shd w:val="clear" w:color="auto" w:fill="auto"/>
            <w:vAlign w:val="center"/>
            <w:hideMark/>
          </w:tcPr>
          <w:p w14:paraId="7966E876" w14:textId="77777777" w:rsidR="00647322" w:rsidRPr="007778AA" w:rsidRDefault="00647322" w:rsidP="00647322">
            <w:pPr>
              <w:suppressAutoHyphens w:val="0"/>
              <w:autoSpaceDN/>
              <w:jc w:val="lef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auto" w:fill="auto"/>
            <w:vAlign w:val="center"/>
            <w:hideMark/>
          </w:tcPr>
          <w:p w14:paraId="7BF0ECE0" w14:textId="77777777" w:rsidR="00647322" w:rsidRPr="007778AA" w:rsidRDefault="00647322" w:rsidP="00647322">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64BC50DF" w14:textId="77777777" w:rsidR="00647322" w:rsidRPr="007778AA" w:rsidRDefault="00647322" w:rsidP="00647322">
            <w:pPr>
              <w:suppressAutoHyphens w:val="0"/>
              <w:autoSpaceDN/>
              <w:jc w:val="right"/>
              <w:textAlignment w:val="auto"/>
              <w:rPr>
                <w:i/>
                <w:iCs/>
                <w:sz w:val="15"/>
                <w:szCs w:val="15"/>
                <w:lang w:val="fr-FR"/>
              </w:rPr>
            </w:pPr>
            <w:r w:rsidRPr="007778AA">
              <w:rPr>
                <w:i/>
                <w:iCs/>
                <w:sz w:val="15"/>
                <w:szCs w:val="15"/>
                <w:lang w:val="fr-FR"/>
              </w:rPr>
              <w:t>     </w:t>
            </w:r>
          </w:p>
        </w:tc>
      </w:tr>
      <w:tr w:rsidR="00647322" w:rsidRPr="007778AA" w14:paraId="49CB18B5"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2C7CCD23" w14:textId="77777777" w:rsidR="0083579E" w:rsidRPr="007778AA" w:rsidRDefault="00312BCF">
            <w:pPr>
              <w:suppressAutoHyphens w:val="0"/>
              <w:autoSpaceDN/>
              <w:jc w:val="right"/>
              <w:textAlignment w:val="auto"/>
              <w:rPr>
                <w:sz w:val="15"/>
                <w:szCs w:val="15"/>
                <w:lang w:val="fr-FR"/>
              </w:rPr>
            </w:pPr>
            <w:r w:rsidRPr="007778AA">
              <w:rPr>
                <w:color w:val="0070C0"/>
                <w:sz w:val="15"/>
                <w:szCs w:val="15"/>
                <w:highlight w:val="yellow"/>
                <w:lang w:val="fr-FR"/>
              </w:rPr>
              <w:t>Centre-Nord, REVERSE</w:t>
            </w:r>
          </w:p>
        </w:tc>
        <w:tc>
          <w:tcPr>
            <w:tcW w:w="1548" w:type="dxa"/>
            <w:tcBorders>
              <w:top w:val="nil"/>
              <w:left w:val="nil"/>
              <w:bottom w:val="single" w:sz="8" w:space="0" w:color="auto"/>
              <w:right w:val="single" w:sz="8" w:space="0" w:color="auto"/>
            </w:tcBorders>
            <w:shd w:val="clear" w:color="auto" w:fill="auto"/>
            <w:vAlign w:val="center"/>
            <w:hideMark/>
          </w:tcPr>
          <w:p w14:paraId="4AD6924E"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Gravement dégradé</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24B784F7"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terres productives utilisées de manière intensive : zones boisées près des cours d'eau critiques</w:t>
            </w:r>
          </w:p>
        </w:tc>
        <w:tc>
          <w:tcPr>
            <w:tcW w:w="929" w:type="dxa"/>
            <w:tcBorders>
              <w:top w:val="nil"/>
              <w:left w:val="nil"/>
              <w:bottom w:val="single" w:sz="8" w:space="0" w:color="auto"/>
              <w:right w:val="nil"/>
            </w:tcBorders>
            <w:shd w:val="clear" w:color="auto" w:fill="auto"/>
            <w:vAlign w:val="center"/>
            <w:hideMark/>
          </w:tcPr>
          <w:p w14:paraId="2F74CE46" w14:textId="77777777" w:rsidR="0083579E" w:rsidRPr="007778AA" w:rsidRDefault="00312BCF">
            <w:pPr>
              <w:suppressAutoHyphens w:val="0"/>
              <w:autoSpaceDN/>
              <w:jc w:val="right"/>
              <w:textAlignment w:val="auto"/>
              <w:rPr>
                <w:i/>
                <w:iCs/>
                <w:sz w:val="15"/>
                <w:szCs w:val="15"/>
                <w:lang w:val="fr-FR"/>
              </w:rPr>
            </w:pPr>
            <w:r w:rsidRPr="007778AA">
              <w:rPr>
                <w:i/>
                <w:iCs/>
                <w:sz w:val="15"/>
                <w:szCs w:val="15"/>
                <w:lang w:val="fr-FR"/>
              </w:rPr>
              <w:t>100</w:t>
            </w:r>
          </w:p>
        </w:tc>
        <w:tc>
          <w:tcPr>
            <w:tcW w:w="538" w:type="dxa"/>
            <w:tcBorders>
              <w:top w:val="nil"/>
              <w:left w:val="nil"/>
              <w:bottom w:val="single" w:sz="8" w:space="0" w:color="auto"/>
              <w:right w:val="single" w:sz="8" w:space="0" w:color="auto"/>
            </w:tcBorders>
            <w:shd w:val="clear" w:color="auto" w:fill="auto"/>
            <w:vAlign w:val="center"/>
            <w:hideMark/>
          </w:tcPr>
          <w:p w14:paraId="2F1A2567" w14:textId="77777777" w:rsidR="00647322" w:rsidRPr="007778AA" w:rsidRDefault="00647322" w:rsidP="00647322">
            <w:pPr>
              <w:suppressAutoHyphens w:val="0"/>
              <w:autoSpaceDN/>
              <w:jc w:val="left"/>
              <w:textAlignment w:val="auto"/>
              <w:rPr>
                <w:i/>
                <w:iCs/>
                <w:sz w:val="15"/>
                <w:szCs w:val="15"/>
                <w:lang w:val="fr-FR"/>
              </w:rPr>
            </w:pPr>
            <w:r w:rsidRPr="007778AA">
              <w:rPr>
                <w:i/>
                <w:iCs/>
                <w:sz w:val="15"/>
                <w:szCs w:val="15"/>
                <w:lang w:val="fr-FR"/>
              </w:rPr>
              <w:t> </w:t>
            </w:r>
          </w:p>
        </w:tc>
        <w:tc>
          <w:tcPr>
            <w:tcW w:w="746" w:type="dxa"/>
            <w:tcBorders>
              <w:top w:val="nil"/>
              <w:left w:val="nil"/>
              <w:bottom w:val="single" w:sz="8" w:space="0" w:color="auto"/>
              <w:right w:val="nil"/>
            </w:tcBorders>
            <w:shd w:val="clear" w:color="auto" w:fill="auto"/>
            <w:vAlign w:val="center"/>
            <w:hideMark/>
          </w:tcPr>
          <w:p w14:paraId="1919AF52" w14:textId="77777777" w:rsidR="00647322" w:rsidRPr="007778AA" w:rsidRDefault="00647322" w:rsidP="00647322">
            <w:pPr>
              <w:suppressAutoHyphens w:val="0"/>
              <w:autoSpaceDN/>
              <w:jc w:val="left"/>
              <w:textAlignment w:val="auto"/>
              <w:rPr>
                <w:i/>
                <w:iCs/>
                <w:sz w:val="15"/>
                <w:szCs w:val="15"/>
                <w:lang w:val="fr-FR"/>
              </w:rPr>
            </w:pPr>
            <w:r w:rsidRPr="007778AA">
              <w:rPr>
                <w:i/>
                <w:iCs/>
                <w:sz w:val="15"/>
                <w:szCs w:val="15"/>
                <w:lang w:val="fr-FR"/>
              </w:rPr>
              <w:t>     </w:t>
            </w:r>
          </w:p>
        </w:tc>
        <w:tc>
          <w:tcPr>
            <w:tcW w:w="514" w:type="dxa"/>
            <w:tcBorders>
              <w:top w:val="nil"/>
              <w:left w:val="nil"/>
              <w:bottom w:val="single" w:sz="8" w:space="0" w:color="auto"/>
              <w:right w:val="single" w:sz="8" w:space="0" w:color="auto"/>
            </w:tcBorders>
            <w:shd w:val="clear" w:color="auto" w:fill="auto"/>
            <w:vAlign w:val="center"/>
            <w:hideMark/>
          </w:tcPr>
          <w:p w14:paraId="09679A89" w14:textId="77777777" w:rsidR="00647322" w:rsidRPr="007778AA" w:rsidRDefault="00647322" w:rsidP="00647322">
            <w:pPr>
              <w:suppressAutoHyphens w:val="0"/>
              <w:autoSpaceDN/>
              <w:jc w:val="lef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auto" w:fill="auto"/>
            <w:vAlign w:val="center"/>
            <w:hideMark/>
          </w:tcPr>
          <w:p w14:paraId="66A020A8" w14:textId="77777777" w:rsidR="00647322" w:rsidRPr="007778AA" w:rsidRDefault="00647322" w:rsidP="00647322">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2811B149" w14:textId="77777777" w:rsidR="00647322" w:rsidRPr="007778AA" w:rsidRDefault="00647322" w:rsidP="00647322">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46578973"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BFBFBF"/>
            <w:vAlign w:val="center"/>
            <w:hideMark/>
          </w:tcPr>
          <w:p w14:paraId="0F7FB3C5" w14:textId="77777777" w:rsidR="0083579E" w:rsidRPr="007778AA" w:rsidRDefault="00312BCF">
            <w:pPr>
              <w:suppressAutoHyphens w:val="0"/>
              <w:autoSpaceDN/>
              <w:jc w:val="left"/>
              <w:textAlignment w:val="auto"/>
              <w:rPr>
                <w:sz w:val="15"/>
                <w:szCs w:val="15"/>
                <w:lang w:val="fr-FR"/>
              </w:rPr>
            </w:pPr>
            <w:r w:rsidRPr="007778AA">
              <w:rPr>
                <w:sz w:val="15"/>
                <w:szCs w:val="15"/>
                <w:lang w:val="fr-FR"/>
              </w:rPr>
              <w:t>Indicateur 3.3</w:t>
            </w:r>
          </w:p>
        </w:tc>
        <w:tc>
          <w:tcPr>
            <w:tcW w:w="8867" w:type="dxa"/>
            <w:gridSpan w:val="11"/>
            <w:tcBorders>
              <w:top w:val="single" w:sz="8" w:space="0" w:color="auto"/>
              <w:left w:val="nil"/>
              <w:bottom w:val="single" w:sz="8" w:space="0" w:color="auto"/>
              <w:right w:val="single" w:sz="8" w:space="0" w:color="000000"/>
            </w:tcBorders>
            <w:shd w:val="clear" w:color="000000" w:fill="BFBFBF"/>
            <w:vAlign w:val="center"/>
            <w:hideMark/>
          </w:tcPr>
          <w:p w14:paraId="31204224" w14:textId="77777777" w:rsidR="0083579E" w:rsidRPr="007778AA" w:rsidRDefault="00312BCF">
            <w:pPr>
              <w:suppressAutoHyphens w:val="0"/>
              <w:autoSpaceDN/>
              <w:jc w:val="left"/>
              <w:textAlignment w:val="auto"/>
              <w:rPr>
                <w:sz w:val="15"/>
                <w:szCs w:val="15"/>
                <w:lang w:val="fr-FR"/>
              </w:rPr>
            </w:pPr>
            <w:r w:rsidRPr="007778AA">
              <w:rPr>
                <w:sz w:val="15"/>
                <w:szCs w:val="15"/>
                <w:lang w:val="fr-FR"/>
              </w:rPr>
              <w:t>Restauration d'une zone d'herbes et d'arbustes naturels</w:t>
            </w:r>
          </w:p>
        </w:tc>
        <w:tc>
          <w:tcPr>
            <w:tcW w:w="879" w:type="dxa"/>
            <w:tcBorders>
              <w:top w:val="nil"/>
              <w:left w:val="nil"/>
              <w:bottom w:val="single" w:sz="8" w:space="0" w:color="auto"/>
              <w:right w:val="single" w:sz="8" w:space="0" w:color="auto"/>
            </w:tcBorders>
            <w:shd w:val="clear" w:color="000000" w:fill="BFBFBF"/>
            <w:vAlign w:val="center"/>
            <w:hideMark/>
          </w:tcPr>
          <w:p w14:paraId="3D96340C"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53957CE5" w14:textId="77777777" w:rsidTr="00FB37FB">
        <w:trPr>
          <w:trHeight w:val="109"/>
        </w:trPr>
        <w:tc>
          <w:tcPr>
            <w:tcW w:w="1827" w:type="dxa"/>
            <w:vMerge w:val="restart"/>
            <w:tcBorders>
              <w:top w:val="nil"/>
              <w:left w:val="single" w:sz="8" w:space="0" w:color="auto"/>
              <w:bottom w:val="single" w:sz="8" w:space="0" w:color="000000"/>
              <w:right w:val="single" w:sz="8" w:space="0" w:color="auto"/>
            </w:tcBorders>
            <w:shd w:val="clear" w:color="auto" w:fill="auto"/>
            <w:vAlign w:val="center"/>
            <w:hideMark/>
          </w:tcPr>
          <w:p w14:paraId="2740D97F"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1548" w:type="dxa"/>
            <w:vMerge w:val="restart"/>
            <w:tcBorders>
              <w:top w:val="nil"/>
              <w:left w:val="single" w:sz="8" w:space="0" w:color="auto"/>
              <w:bottom w:val="single" w:sz="8" w:space="0" w:color="000000"/>
              <w:right w:val="single" w:sz="8" w:space="0" w:color="auto"/>
            </w:tcBorders>
            <w:shd w:val="clear" w:color="auto" w:fill="auto"/>
            <w:vAlign w:val="center"/>
            <w:hideMark/>
          </w:tcPr>
          <w:p w14:paraId="7DE49302"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3713"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E8A492"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4485" w:type="dxa"/>
            <w:gridSpan w:val="7"/>
            <w:tcBorders>
              <w:top w:val="single" w:sz="8" w:space="0" w:color="auto"/>
              <w:left w:val="nil"/>
              <w:bottom w:val="single" w:sz="8" w:space="0" w:color="auto"/>
              <w:right w:val="single" w:sz="8" w:space="0" w:color="000000"/>
            </w:tcBorders>
            <w:shd w:val="clear" w:color="auto" w:fill="auto"/>
            <w:vAlign w:val="center"/>
            <w:hideMark/>
          </w:tcPr>
          <w:p w14:paraId="2BFE3DCC"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Hectares</w:t>
            </w:r>
          </w:p>
        </w:tc>
      </w:tr>
      <w:tr w:rsidR="00F3105E" w:rsidRPr="007778AA" w14:paraId="7DF47C48"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28E54977" w14:textId="77777777" w:rsidR="00AB6D32" w:rsidRPr="007778AA" w:rsidRDefault="00AB6D32" w:rsidP="00D16F8A">
            <w:pPr>
              <w:suppressAutoHyphens w:val="0"/>
              <w:autoSpaceDN/>
              <w:jc w:val="left"/>
              <w:textAlignment w:val="auto"/>
              <w:rPr>
                <w:sz w:val="15"/>
                <w:szCs w:val="15"/>
                <w:lang w:val="fr-FR"/>
              </w:rPr>
            </w:pPr>
          </w:p>
        </w:tc>
        <w:tc>
          <w:tcPr>
            <w:tcW w:w="1548" w:type="dxa"/>
            <w:vMerge/>
            <w:tcBorders>
              <w:top w:val="nil"/>
              <w:left w:val="single" w:sz="8" w:space="0" w:color="auto"/>
              <w:bottom w:val="single" w:sz="8" w:space="0" w:color="000000"/>
              <w:right w:val="single" w:sz="8" w:space="0" w:color="auto"/>
            </w:tcBorders>
            <w:vAlign w:val="center"/>
            <w:hideMark/>
          </w:tcPr>
          <w:p w14:paraId="7F401FC3" w14:textId="77777777" w:rsidR="00AB6D32" w:rsidRPr="007778AA" w:rsidRDefault="00AB6D32" w:rsidP="00D16F8A">
            <w:pPr>
              <w:suppressAutoHyphens w:val="0"/>
              <w:autoSpaceDN/>
              <w:jc w:val="left"/>
              <w:textAlignment w:val="auto"/>
              <w:rPr>
                <w:sz w:val="15"/>
                <w:szCs w:val="15"/>
                <w:lang w:val="fr-FR"/>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5A0F6B42" w14:textId="77777777" w:rsidR="00AB6D32" w:rsidRPr="007778AA" w:rsidRDefault="00AB6D32" w:rsidP="00D16F8A">
            <w:pPr>
              <w:suppressAutoHyphens w:val="0"/>
              <w:autoSpaceDN/>
              <w:jc w:val="left"/>
              <w:textAlignment w:val="auto"/>
              <w:rPr>
                <w:sz w:val="15"/>
                <w:szCs w:val="15"/>
                <w:lang w:val="fr-FR"/>
              </w:rPr>
            </w:pP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14:paraId="1C92A0B7"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Attendu</w:t>
            </w:r>
          </w:p>
        </w:tc>
        <w:tc>
          <w:tcPr>
            <w:tcW w:w="1758" w:type="dxa"/>
            <w:gridSpan w:val="3"/>
            <w:tcBorders>
              <w:top w:val="single" w:sz="8" w:space="0" w:color="auto"/>
              <w:left w:val="nil"/>
              <w:bottom w:val="single" w:sz="8" w:space="0" w:color="auto"/>
              <w:right w:val="single" w:sz="8" w:space="0" w:color="000000"/>
            </w:tcBorders>
            <w:shd w:val="clear" w:color="auto" w:fill="auto"/>
            <w:vAlign w:val="center"/>
            <w:hideMark/>
          </w:tcPr>
          <w:p w14:paraId="402C48DF"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Réalisé</w:t>
            </w:r>
          </w:p>
        </w:tc>
      </w:tr>
      <w:tr w:rsidR="00F3105E" w:rsidRPr="007778AA" w14:paraId="392613E1"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2750DE3A" w14:textId="77777777" w:rsidR="00AB6D32" w:rsidRPr="007778AA" w:rsidRDefault="00AB6D32" w:rsidP="00D16F8A">
            <w:pPr>
              <w:suppressAutoHyphens w:val="0"/>
              <w:autoSpaceDN/>
              <w:jc w:val="left"/>
              <w:textAlignment w:val="auto"/>
              <w:rPr>
                <w:sz w:val="15"/>
                <w:szCs w:val="15"/>
                <w:lang w:val="fr-FR"/>
              </w:rPr>
            </w:pPr>
          </w:p>
        </w:tc>
        <w:tc>
          <w:tcPr>
            <w:tcW w:w="1548" w:type="dxa"/>
            <w:vMerge/>
            <w:tcBorders>
              <w:top w:val="nil"/>
              <w:left w:val="single" w:sz="8" w:space="0" w:color="auto"/>
              <w:bottom w:val="single" w:sz="8" w:space="0" w:color="000000"/>
              <w:right w:val="single" w:sz="8" w:space="0" w:color="auto"/>
            </w:tcBorders>
            <w:vAlign w:val="center"/>
            <w:hideMark/>
          </w:tcPr>
          <w:p w14:paraId="646A2B83" w14:textId="77777777" w:rsidR="00AB6D32" w:rsidRPr="007778AA" w:rsidRDefault="00AB6D32" w:rsidP="00D16F8A">
            <w:pPr>
              <w:suppressAutoHyphens w:val="0"/>
              <w:autoSpaceDN/>
              <w:jc w:val="left"/>
              <w:textAlignment w:val="auto"/>
              <w:rPr>
                <w:sz w:val="15"/>
                <w:szCs w:val="15"/>
                <w:lang w:val="fr-FR"/>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581435A0" w14:textId="77777777" w:rsidR="00AB6D32" w:rsidRPr="007778AA" w:rsidRDefault="00AB6D32" w:rsidP="00D16F8A">
            <w:pPr>
              <w:suppressAutoHyphens w:val="0"/>
              <w:autoSpaceDN/>
              <w:jc w:val="left"/>
              <w:textAlignment w:val="auto"/>
              <w:rPr>
                <w:sz w:val="15"/>
                <w:szCs w:val="15"/>
                <w:lang w:val="fr-FR"/>
              </w:rPr>
            </w:pP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1A5A30B1"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Étape du FIP</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110AA98E"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Endossement</w:t>
            </w:r>
          </w:p>
        </w:tc>
        <w:tc>
          <w:tcPr>
            <w:tcW w:w="842" w:type="dxa"/>
            <w:tcBorders>
              <w:top w:val="nil"/>
              <w:left w:val="nil"/>
              <w:bottom w:val="single" w:sz="8" w:space="0" w:color="auto"/>
              <w:right w:val="single" w:sz="8" w:space="0" w:color="auto"/>
            </w:tcBorders>
            <w:shd w:val="clear" w:color="auto" w:fill="auto"/>
            <w:vAlign w:val="center"/>
            <w:hideMark/>
          </w:tcPr>
          <w:p w14:paraId="6117695A"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MTR</w:t>
            </w:r>
          </w:p>
        </w:tc>
        <w:tc>
          <w:tcPr>
            <w:tcW w:w="916" w:type="dxa"/>
            <w:gridSpan w:val="2"/>
            <w:tcBorders>
              <w:top w:val="nil"/>
              <w:left w:val="nil"/>
              <w:bottom w:val="single" w:sz="8" w:space="0" w:color="auto"/>
              <w:right w:val="single" w:sz="8" w:space="0" w:color="auto"/>
            </w:tcBorders>
            <w:shd w:val="clear" w:color="auto" w:fill="auto"/>
            <w:vAlign w:val="center"/>
            <w:hideMark/>
          </w:tcPr>
          <w:p w14:paraId="5A318772"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TE</w:t>
            </w:r>
          </w:p>
        </w:tc>
      </w:tr>
      <w:tr w:rsidR="00AA240B" w:rsidRPr="007778AA" w14:paraId="493FDACD"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04D5750F" w14:textId="77777777" w:rsidR="0083579E" w:rsidRPr="007778AA" w:rsidRDefault="00312BCF">
            <w:pPr>
              <w:suppressAutoHyphens w:val="0"/>
              <w:autoSpaceDN/>
              <w:jc w:val="right"/>
              <w:textAlignment w:val="auto"/>
              <w:rPr>
                <w:sz w:val="15"/>
                <w:szCs w:val="15"/>
                <w:lang w:val="fr-FR"/>
              </w:rPr>
            </w:pPr>
            <w:r w:rsidRPr="007778AA">
              <w:rPr>
                <w:color w:val="0070C0"/>
                <w:sz w:val="15"/>
                <w:szCs w:val="15"/>
                <w:highlight w:val="yellow"/>
                <w:lang w:val="fr-FR"/>
              </w:rPr>
              <w:t>Centre-Nord, REDUCE</w:t>
            </w:r>
          </w:p>
        </w:tc>
        <w:tc>
          <w:tcPr>
            <w:tcW w:w="1548" w:type="dxa"/>
            <w:tcBorders>
              <w:top w:val="nil"/>
              <w:left w:val="nil"/>
              <w:bottom w:val="single" w:sz="8" w:space="0" w:color="auto"/>
              <w:right w:val="single" w:sz="8" w:space="0" w:color="auto"/>
            </w:tcBorders>
            <w:shd w:val="clear" w:color="auto" w:fill="auto"/>
            <w:vAlign w:val="center"/>
            <w:hideMark/>
          </w:tcPr>
          <w:p w14:paraId="0BF87D85"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Modérément dégradé</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56F40C37"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terres productives utilisées de manière intensive : pâturages près des cours d'eau critiques</w:t>
            </w:r>
          </w:p>
        </w:tc>
        <w:tc>
          <w:tcPr>
            <w:tcW w:w="929" w:type="dxa"/>
            <w:tcBorders>
              <w:top w:val="nil"/>
              <w:left w:val="nil"/>
              <w:bottom w:val="single" w:sz="8" w:space="0" w:color="auto"/>
              <w:right w:val="nil"/>
            </w:tcBorders>
            <w:shd w:val="clear" w:color="auto" w:fill="auto"/>
            <w:vAlign w:val="center"/>
            <w:hideMark/>
          </w:tcPr>
          <w:p w14:paraId="6B857CF5" w14:textId="77777777" w:rsidR="0083579E" w:rsidRPr="007778AA" w:rsidRDefault="00312BCF">
            <w:pPr>
              <w:suppressAutoHyphens w:val="0"/>
              <w:autoSpaceDN/>
              <w:jc w:val="right"/>
              <w:textAlignment w:val="auto"/>
              <w:rPr>
                <w:i/>
                <w:iCs/>
                <w:sz w:val="15"/>
                <w:szCs w:val="15"/>
                <w:lang w:val="fr-FR"/>
              </w:rPr>
            </w:pPr>
            <w:r w:rsidRPr="007778AA">
              <w:rPr>
                <w:i/>
                <w:iCs/>
                <w:sz w:val="15"/>
                <w:szCs w:val="15"/>
                <w:lang w:val="fr-FR"/>
              </w:rPr>
              <w:t>5,000</w:t>
            </w:r>
          </w:p>
        </w:tc>
        <w:tc>
          <w:tcPr>
            <w:tcW w:w="538" w:type="dxa"/>
            <w:tcBorders>
              <w:top w:val="nil"/>
              <w:left w:val="nil"/>
              <w:bottom w:val="single" w:sz="8" w:space="0" w:color="auto"/>
              <w:right w:val="single" w:sz="8" w:space="0" w:color="auto"/>
            </w:tcBorders>
            <w:shd w:val="clear" w:color="auto" w:fill="auto"/>
            <w:vAlign w:val="center"/>
            <w:hideMark/>
          </w:tcPr>
          <w:p w14:paraId="7B17C12E" w14:textId="77777777" w:rsidR="00AA240B" w:rsidRPr="007778AA" w:rsidRDefault="00AA240B" w:rsidP="00AA240B">
            <w:pPr>
              <w:suppressAutoHyphens w:val="0"/>
              <w:autoSpaceDN/>
              <w:jc w:val="left"/>
              <w:textAlignment w:val="auto"/>
              <w:rPr>
                <w:i/>
                <w:iCs/>
                <w:sz w:val="15"/>
                <w:szCs w:val="15"/>
                <w:lang w:val="fr-FR"/>
              </w:rPr>
            </w:pPr>
            <w:r w:rsidRPr="007778AA">
              <w:rPr>
                <w:i/>
                <w:iCs/>
                <w:sz w:val="15"/>
                <w:szCs w:val="15"/>
                <w:lang w:val="fr-FR"/>
              </w:rPr>
              <w:t> </w:t>
            </w:r>
          </w:p>
        </w:tc>
        <w:tc>
          <w:tcPr>
            <w:tcW w:w="746" w:type="dxa"/>
            <w:tcBorders>
              <w:top w:val="nil"/>
              <w:left w:val="nil"/>
              <w:bottom w:val="single" w:sz="8" w:space="0" w:color="auto"/>
              <w:right w:val="nil"/>
            </w:tcBorders>
            <w:shd w:val="clear" w:color="auto" w:fill="auto"/>
            <w:vAlign w:val="center"/>
            <w:hideMark/>
          </w:tcPr>
          <w:p w14:paraId="595AFD6B" w14:textId="77777777" w:rsidR="00AA240B" w:rsidRPr="007778AA" w:rsidRDefault="00AA240B" w:rsidP="00AA240B">
            <w:pPr>
              <w:suppressAutoHyphens w:val="0"/>
              <w:autoSpaceDN/>
              <w:jc w:val="left"/>
              <w:textAlignment w:val="auto"/>
              <w:rPr>
                <w:i/>
                <w:iCs/>
                <w:sz w:val="15"/>
                <w:szCs w:val="15"/>
                <w:lang w:val="fr-FR"/>
              </w:rPr>
            </w:pPr>
            <w:r w:rsidRPr="007778AA">
              <w:rPr>
                <w:i/>
                <w:iCs/>
                <w:sz w:val="15"/>
                <w:szCs w:val="15"/>
                <w:lang w:val="fr-FR"/>
              </w:rPr>
              <w:t>     </w:t>
            </w:r>
          </w:p>
        </w:tc>
        <w:tc>
          <w:tcPr>
            <w:tcW w:w="514" w:type="dxa"/>
            <w:tcBorders>
              <w:top w:val="nil"/>
              <w:left w:val="nil"/>
              <w:bottom w:val="single" w:sz="8" w:space="0" w:color="auto"/>
              <w:right w:val="single" w:sz="8" w:space="0" w:color="auto"/>
            </w:tcBorders>
            <w:shd w:val="clear" w:color="auto" w:fill="auto"/>
            <w:vAlign w:val="center"/>
            <w:hideMark/>
          </w:tcPr>
          <w:p w14:paraId="12B8C784" w14:textId="77777777" w:rsidR="00AA240B" w:rsidRPr="007778AA" w:rsidRDefault="00AA240B" w:rsidP="00AA240B">
            <w:pPr>
              <w:suppressAutoHyphens w:val="0"/>
              <w:autoSpaceDN/>
              <w:jc w:val="lef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auto" w:fill="auto"/>
            <w:vAlign w:val="center"/>
            <w:hideMark/>
          </w:tcPr>
          <w:p w14:paraId="55CADE08" w14:textId="77777777" w:rsidR="00AA240B" w:rsidRPr="007778AA" w:rsidRDefault="00AA240B" w:rsidP="00AA240B">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62B4B2E5" w14:textId="77777777" w:rsidR="00AA240B" w:rsidRPr="007778AA" w:rsidRDefault="00AA240B" w:rsidP="00AA240B">
            <w:pPr>
              <w:suppressAutoHyphens w:val="0"/>
              <w:autoSpaceDN/>
              <w:jc w:val="right"/>
              <w:textAlignment w:val="auto"/>
              <w:rPr>
                <w:i/>
                <w:iCs/>
                <w:sz w:val="15"/>
                <w:szCs w:val="15"/>
                <w:lang w:val="fr-FR"/>
              </w:rPr>
            </w:pPr>
            <w:r w:rsidRPr="007778AA">
              <w:rPr>
                <w:i/>
                <w:iCs/>
                <w:sz w:val="15"/>
                <w:szCs w:val="15"/>
                <w:lang w:val="fr-FR"/>
              </w:rPr>
              <w:t>     </w:t>
            </w:r>
          </w:p>
        </w:tc>
      </w:tr>
      <w:tr w:rsidR="00AA240B" w:rsidRPr="007778AA" w14:paraId="04DDBFD6"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1B9BB9F" w14:textId="77777777" w:rsidR="0083579E" w:rsidRPr="007778AA" w:rsidRDefault="00312BCF">
            <w:pPr>
              <w:suppressAutoHyphens w:val="0"/>
              <w:autoSpaceDN/>
              <w:jc w:val="right"/>
              <w:textAlignment w:val="auto"/>
              <w:rPr>
                <w:sz w:val="15"/>
                <w:szCs w:val="15"/>
                <w:lang w:val="fr-FR"/>
              </w:rPr>
            </w:pPr>
            <w:r w:rsidRPr="007778AA">
              <w:rPr>
                <w:color w:val="0070C0"/>
                <w:sz w:val="15"/>
                <w:szCs w:val="15"/>
                <w:highlight w:val="yellow"/>
                <w:lang w:val="fr-FR"/>
              </w:rPr>
              <w:t>Centre-Nord, REVERSE</w:t>
            </w:r>
          </w:p>
        </w:tc>
        <w:tc>
          <w:tcPr>
            <w:tcW w:w="1548" w:type="dxa"/>
            <w:tcBorders>
              <w:top w:val="nil"/>
              <w:left w:val="nil"/>
              <w:bottom w:val="single" w:sz="8" w:space="0" w:color="auto"/>
              <w:right w:val="single" w:sz="8" w:space="0" w:color="auto"/>
            </w:tcBorders>
            <w:shd w:val="clear" w:color="auto" w:fill="auto"/>
            <w:vAlign w:val="center"/>
            <w:hideMark/>
          </w:tcPr>
          <w:p w14:paraId="3D5F91BD"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Gravement dégradé</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1666C45F"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terres productives utilisées de manière intensive : pâturages près des cours d'eau critiques</w:t>
            </w:r>
          </w:p>
        </w:tc>
        <w:tc>
          <w:tcPr>
            <w:tcW w:w="929" w:type="dxa"/>
            <w:tcBorders>
              <w:top w:val="nil"/>
              <w:left w:val="nil"/>
              <w:bottom w:val="single" w:sz="8" w:space="0" w:color="auto"/>
              <w:right w:val="nil"/>
            </w:tcBorders>
            <w:shd w:val="clear" w:color="auto" w:fill="auto"/>
            <w:vAlign w:val="center"/>
            <w:hideMark/>
          </w:tcPr>
          <w:p w14:paraId="7F8839A3" w14:textId="77777777" w:rsidR="0083579E" w:rsidRPr="007778AA" w:rsidRDefault="00312BCF">
            <w:pPr>
              <w:suppressAutoHyphens w:val="0"/>
              <w:autoSpaceDN/>
              <w:jc w:val="right"/>
              <w:textAlignment w:val="auto"/>
              <w:rPr>
                <w:i/>
                <w:iCs/>
                <w:sz w:val="15"/>
                <w:szCs w:val="15"/>
                <w:lang w:val="fr-FR"/>
              </w:rPr>
            </w:pPr>
            <w:r w:rsidRPr="007778AA">
              <w:rPr>
                <w:i/>
                <w:iCs/>
                <w:sz w:val="15"/>
                <w:szCs w:val="15"/>
                <w:lang w:val="fr-FR"/>
              </w:rPr>
              <w:t>1,000</w:t>
            </w:r>
          </w:p>
        </w:tc>
        <w:tc>
          <w:tcPr>
            <w:tcW w:w="538" w:type="dxa"/>
            <w:tcBorders>
              <w:top w:val="nil"/>
              <w:left w:val="nil"/>
              <w:bottom w:val="single" w:sz="8" w:space="0" w:color="auto"/>
              <w:right w:val="single" w:sz="8" w:space="0" w:color="auto"/>
            </w:tcBorders>
            <w:shd w:val="clear" w:color="auto" w:fill="auto"/>
            <w:vAlign w:val="center"/>
            <w:hideMark/>
          </w:tcPr>
          <w:p w14:paraId="28182D35" w14:textId="77777777" w:rsidR="00AA240B" w:rsidRPr="007778AA" w:rsidRDefault="00AA240B" w:rsidP="00AA240B">
            <w:pPr>
              <w:suppressAutoHyphens w:val="0"/>
              <w:autoSpaceDN/>
              <w:jc w:val="left"/>
              <w:textAlignment w:val="auto"/>
              <w:rPr>
                <w:i/>
                <w:iCs/>
                <w:sz w:val="15"/>
                <w:szCs w:val="15"/>
                <w:lang w:val="fr-FR"/>
              </w:rPr>
            </w:pPr>
            <w:r w:rsidRPr="007778AA">
              <w:rPr>
                <w:i/>
                <w:iCs/>
                <w:sz w:val="15"/>
                <w:szCs w:val="15"/>
                <w:lang w:val="fr-FR"/>
              </w:rPr>
              <w:t> </w:t>
            </w:r>
          </w:p>
        </w:tc>
        <w:tc>
          <w:tcPr>
            <w:tcW w:w="746" w:type="dxa"/>
            <w:tcBorders>
              <w:top w:val="nil"/>
              <w:left w:val="nil"/>
              <w:bottom w:val="single" w:sz="8" w:space="0" w:color="auto"/>
              <w:right w:val="nil"/>
            </w:tcBorders>
            <w:shd w:val="clear" w:color="auto" w:fill="auto"/>
            <w:vAlign w:val="center"/>
            <w:hideMark/>
          </w:tcPr>
          <w:p w14:paraId="428B21FF" w14:textId="77777777" w:rsidR="00AA240B" w:rsidRPr="007778AA" w:rsidRDefault="00AA240B" w:rsidP="00AA240B">
            <w:pPr>
              <w:suppressAutoHyphens w:val="0"/>
              <w:autoSpaceDN/>
              <w:jc w:val="left"/>
              <w:textAlignment w:val="auto"/>
              <w:rPr>
                <w:i/>
                <w:iCs/>
                <w:sz w:val="15"/>
                <w:szCs w:val="15"/>
                <w:lang w:val="fr-FR"/>
              </w:rPr>
            </w:pPr>
            <w:r w:rsidRPr="007778AA">
              <w:rPr>
                <w:i/>
                <w:iCs/>
                <w:sz w:val="15"/>
                <w:szCs w:val="15"/>
                <w:lang w:val="fr-FR"/>
              </w:rPr>
              <w:t>     </w:t>
            </w:r>
          </w:p>
        </w:tc>
        <w:tc>
          <w:tcPr>
            <w:tcW w:w="514" w:type="dxa"/>
            <w:tcBorders>
              <w:top w:val="nil"/>
              <w:left w:val="nil"/>
              <w:bottom w:val="single" w:sz="8" w:space="0" w:color="auto"/>
              <w:right w:val="single" w:sz="8" w:space="0" w:color="auto"/>
            </w:tcBorders>
            <w:shd w:val="clear" w:color="auto" w:fill="auto"/>
            <w:vAlign w:val="center"/>
            <w:hideMark/>
          </w:tcPr>
          <w:p w14:paraId="6EA40202" w14:textId="77777777" w:rsidR="00AA240B" w:rsidRPr="007778AA" w:rsidRDefault="00AA240B" w:rsidP="00AA240B">
            <w:pPr>
              <w:suppressAutoHyphens w:val="0"/>
              <w:autoSpaceDN/>
              <w:jc w:val="lef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auto" w:fill="auto"/>
            <w:vAlign w:val="center"/>
            <w:hideMark/>
          </w:tcPr>
          <w:p w14:paraId="24EE06C8" w14:textId="77777777" w:rsidR="00AA240B" w:rsidRPr="007778AA" w:rsidRDefault="00AA240B" w:rsidP="00AA240B">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5A86EA77" w14:textId="77777777" w:rsidR="00AA240B" w:rsidRPr="007778AA" w:rsidRDefault="00AA240B" w:rsidP="00AA240B">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4095D816"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D9D9D9"/>
            <w:vAlign w:val="center"/>
            <w:hideMark/>
          </w:tcPr>
          <w:p w14:paraId="4A1517BC" w14:textId="77777777" w:rsidR="0083579E" w:rsidRPr="007778AA" w:rsidRDefault="00312BCF">
            <w:pPr>
              <w:suppressAutoHyphens w:val="0"/>
              <w:autoSpaceDN/>
              <w:jc w:val="left"/>
              <w:textAlignment w:val="auto"/>
              <w:rPr>
                <w:b/>
                <w:bCs/>
                <w:sz w:val="15"/>
                <w:szCs w:val="15"/>
                <w:lang w:val="fr-FR"/>
              </w:rPr>
            </w:pPr>
            <w:r w:rsidRPr="007778AA">
              <w:rPr>
                <w:b/>
                <w:bCs/>
                <w:sz w:val="15"/>
                <w:szCs w:val="15"/>
                <w:lang w:val="fr-FR"/>
              </w:rPr>
              <w:t>Indicateur de base 4</w:t>
            </w:r>
          </w:p>
        </w:tc>
        <w:tc>
          <w:tcPr>
            <w:tcW w:w="8867" w:type="dxa"/>
            <w:gridSpan w:val="11"/>
            <w:tcBorders>
              <w:top w:val="single" w:sz="8" w:space="0" w:color="auto"/>
              <w:left w:val="nil"/>
              <w:bottom w:val="single" w:sz="8" w:space="0" w:color="auto"/>
              <w:right w:val="single" w:sz="8" w:space="0" w:color="000000"/>
            </w:tcBorders>
            <w:shd w:val="clear" w:color="000000" w:fill="D9D9D9"/>
            <w:vAlign w:val="center"/>
            <w:hideMark/>
          </w:tcPr>
          <w:p w14:paraId="263C5A78" w14:textId="77777777" w:rsidR="0083579E" w:rsidRPr="007778AA" w:rsidRDefault="00312BCF">
            <w:pPr>
              <w:suppressAutoHyphens w:val="0"/>
              <w:autoSpaceDN/>
              <w:jc w:val="left"/>
              <w:textAlignment w:val="auto"/>
              <w:rPr>
                <w:b/>
                <w:bCs/>
                <w:sz w:val="15"/>
                <w:szCs w:val="15"/>
                <w:lang w:val="fr-FR"/>
              </w:rPr>
            </w:pPr>
            <w:r w:rsidRPr="007778AA">
              <w:rPr>
                <w:b/>
                <w:bCs/>
                <w:sz w:val="15"/>
                <w:szCs w:val="15"/>
                <w:lang w:val="fr-FR"/>
              </w:rPr>
              <w:t>Superficie des paysages faisant l'objet de pratiques améliorées (hectares ; à l'exclusion des zones protégées)</w:t>
            </w:r>
          </w:p>
        </w:tc>
        <w:tc>
          <w:tcPr>
            <w:tcW w:w="879" w:type="dxa"/>
            <w:tcBorders>
              <w:top w:val="nil"/>
              <w:left w:val="nil"/>
              <w:bottom w:val="single" w:sz="8" w:space="0" w:color="auto"/>
              <w:right w:val="single" w:sz="8" w:space="0" w:color="auto"/>
            </w:tcBorders>
            <w:shd w:val="clear" w:color="000000" w:fill="D9D9D9"/>
            <w:vAlign w:val="center"/>
            <w:hideMark/>
          </w:tcPr>
          <w:p w14:paraId="746778E5" w14:textId="77777777" w:rsidR="0083579E" w:rsidRPr="007778AA" w:rsidRDefault="00312BCF">
            <w:pPr>
              <w:suppressAutoHyphens w:val="0"/>
              <w:autoSpaceDN/>
              <w:jc w:val="right"/>
              <w:textAlignment w:val="auto"/>
              <w:rPr>
                <w:b/>
                <w:bCs/>
                <w:i/>
                <w:iCs/>
                <w:sz w:val="15"/>
                <w:szCs w:val="15"/>
                <w:lang w:val="fr-FR"/>
              </w:rPr>
            </w:pPr>
            <w:r w:rsidRPr="007778AA">
              <w:rPr>
                <w:b/>
                <w:bCs/>
                <w:i/>
                <w:iCs/>
                <w:sz w:val="15"/>
                <w:szCs w:val="15"/>
                <w:lang w:val="fr-FR"/>
              </w:rPr>
              <w:t>(Hectares)</w:t>
            </w:r>
          </w:p>
        </w:tc>
      </w:tr>
      <w:tr w:rsidR="00F3105E" w:rsidRPr="007778AA" w14:paraId="079D26EC"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4F8F973D"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52A9D16E"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4485" w:type="dxa"/>
            <w:gridSpan w:val="7"/>
            <w:tcBorders>
              <w:top w:val="single" w:sz="8" w:space="0" w:color="auto"/>
              <w:left w:val="nil"/>
              <w:bottom w:val="single" w:sz="8" w:space="0" w:color="auto"/>
              <w:right w:val="single" w:sz="8" w:space="0" w:color="000000"/>
            </w:tcBorders>
            <w:shd w:val="clear" w:color="000000" w:fill="F2F2F2"/>
            <w:vAlign w:val="center"/>
            <w:hideMark/>
          </w:tcPr>
          <w:p w14:paraId="57D453BC"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Hectares (4.1+4.2+4.3+4.4)</w:t>
            </w:r>
          </w:p>
        </w:tc>
      </w:tr>
      <w:tr w:rsidR="00F3105E" w:rsidRPr="007778AA" w14:paraId="6EA9A10A"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2EAD41F"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75D87F6D"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2727" w:type="dxa"/>
            <w:gridSpan w:val="4"/>
            <w:tcBorders>
              <w:top w:val="single" w:sz="8" w:space="0" w:color="auto"/>
              <w:left w:val="nil"/>
              <w:bottom w:val="single" w:sz="8" w:space="0" w:color="auto"/>
              <w:right w:val="single" w:sz="8" w:space="0" w:color="000000"/>
            </w:tcBorders>
            <w:shd w:val="clear" w:color="000000" w:fill="F2F2F2"/>
            <w:vAlign w:val="center"/>
            <w:hideMark/>
          </w:tcPr>
          <w:p w14:paraId="0D9D7475"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Attendu</w:t>
            </w:r>
          </w:p>
        </w:tc>
        <w:tc>
          <w:tcPr>
            <w:tcW w:w="1758" w:type="dxa"/>
            <w:gridSpan w:val="3"/>
            <w:tcBorders>
              <w:top w:val="single" w:sz="8" w:space="0" w:color="auto"/>
              <w:left w:val="nil"/>
              <w:bottom w:val="single" w:sz="8" w:space="0" w:color="auto"/>
              <w:right w:val="single" w:sz="8" w:space="0" w:color="000000"/>
            </w:tcBorders>
            <w:shd w:val="clear" w:color="000000" w:fill="F2F2F2"/>
            <w:vAlign w:val="center"/>
            <w:hideMark/>
          </w:tcPr>
          <w:p w14:paraId="6C8969B8"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Attendu</w:t>
            </w:r>
          </w:p>
        </w:tc>
      </w:tr>
      <w:tr w:rsidR="00F3105E" w:rsidRPr="007778AA" w14:paraId="0AE2B547"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7C93FDBB"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5479EDF0"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1467" w:type="dxa"/>
            <w:gridSpan w:val="2"/>
            <w:tcBorders>
              <w:top w:val="single" w:sz="8" w:space="0" w:color="auto"/>
              <w:left w:val="nil"/>
              <w:bottom w:val="single" w:sz="8" w:space="0" w:color="auto"/>
              <w:right w:val="single" w:sz="8" w:space="0" w:color="000000"/>
            </w:tcBorders>
            <w:shd w:val="clear" w:color="000000" w:fill="F2F2F2"/>
            <w:vAlign w:val="center"/>
            <w:hideMark/>
          </w:tcPr>
          <w:p w14:paraId="64A9E587"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Étape du FIP</w:t>
            </w:r>
          </w:p>
        </w:tc>
        <w:tc>
          <w:tcPr>
            <w:tcW w:w="1260" w:type="dxa"/>
            <w:gridSpan w:val="2"/>
            <w:tcBorders>
              <w:top w:val="single" w:sz="8" w:space="0" w:color="auto"/>
              <w:left w:val="nil"/>
              <w:bottom w:val="single" w:sz="8" w:space="0" w:color="auto"/>
              <w:right w:val="single" w:sz="8" w:space="0" w:color="000000"/>
            </w:tcBorders>
            <w:shd w:val="clear" w:color="000000" w:fill="F2F2F2"/>
            <w:vAlign w:val="center"/>
            <w:hideMark/>
          </w:tcPr>
          <w:p w14:paraId="64D767F9"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Endossement</w:t>
            </w:r>
          </w:p>
        </w:tc>
        <w:tc>
          <w:tcPr>
            <w:tcW w:w="842" w:type="dxa"/>
            <w:tcBorders>
              <w:top w:val="nil"/>
              <w:left w:val="nil"/>
              <w:bottom w:val="single" w:sz="8" w:space="0" w:color="auto"/>
              <w:right w:val="single" w:sz="8" w:space="0" w:color="auto"/>
            </w:tcBorders>
            <w:shd w:val="clear" w:color="000000" w:fill="F2F2F2"/>
            <w:vAlign w:val="center"/>
            <w:hideMark/>
          </w:tcPr>
          <w:p w14:paraId="36BCA5EE"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MTR</w:t>
            </w:r>
          </w:p>
        </w:tc>
        <w:tc>
          <w:tcPr>
            <w:tcW w:w="916" w:type="dxa"/>
            <w:gridSpan w:val="2"/>
            <w:tcBorders>
              <w:top w:val="nil"/>
              <w:left w:val="nil"/>
              <w:bottom w:val="single" w:sz="8" w:space="0" w:color="auto"/>
              <w:right w:val="single" w:sz="8" w:space="0" w:color="auto"/>
            </w:tcBorders>
            <w:shd w:val="clear" w:color="000000" w:fill="F2F2F2"/>
            <w:vAlign w:val="center"/>
            <w:hideMark/>
          </w:tcPr>
          <w:p w14:paraId="7E367991"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TE</w:t>
            </w:r>
          </w:p>
        </w:tc>
      </w:tr>
      <w:tr w:rsidR="00950E13" w:rsidRPr="007778AA" w14:paraId="1470471D"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651132D"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5261" w:type="dxa"/>
            <w:gridSpan w:val="5"/>
            <w:tcBorders>
              <w:top w:val="single" w:sz="8" w:space="0" w:color="auto"/>
              <w:left w:val="nil"/>
              <w:bottom w:val="single" w:sz="8" w:space="0" w:color="auto"/>
              <w:right w:val="single" w:sz="8" w:space="0" w:color="000000"/>
            </w:tcBorders>
            <w:shd w:val="clear" w:color="auto" w:fill="auto"/>
            <w:vAlign w:val="center"/>
            <w:hideMark/>
          </w:tcPr>
          <w:p w14:paraId="5F596988"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929" w:type="dxa"/>
            <w:tcBorders>
              <w:top w:val="nil"/>
              <w:left w:val="nil"/>
              <w:bottom w:val="single" w:sz="8" w:space="0" w:color="auto"/>
              <w:right w:val="nil"/>
            </w:tcBorders>
            <w:shd w:val="clear" w:color="000000" w:fill="F2F2F2"/>
            <w:vAlign w:val="center"/>
            <w:hideMark/>
          </w:tcPr>
          <w:p w14:paraId="04326B7D" w14:textId="77777777" w:rsidR="0083579E" w:rsidRPr="007778AA" w:rsidRDefault="00504413">
            <w:pPr>
              <w:suppressAutoHyphens w:val="0"/>
              <w:autoSpaceDN/>
              <w:jc w:val="right"/>
              <w:textAlignment w:val="auto"/>
              <w:rPr>
                <w:b/>
                <w:bCs/>
                <w:i/>
                <w:iCs/>
                <w:sz w:val="15"/>
                <w:szCs w:val="15"/>
                <w:highlight w:val="yellow"/>
                <w:lang w:val="fr-FR"/>
              </w:rPr>
            </w:pPr>
            <w:r>
              <w:rPr>
                <w:b/>
                <w:bCs/>
                <w:i/>
                <w:iCs/>
                <w:sz w:val="15"/>
                <w:szCs w:val="15"/>
                <w:highlight w:val="green"/>
                <w:lang w:val="fr-FR"/>
              </w:rPr>
              <w:t xml:space="preserve">250 </w:t>
            </w:r>
            <w:r w:rsidR="00AB6D32" w:rsidRPr="007778AA">
              <w:rPr>
                <w:b/>
                <w:bCs/>
                <w:i/>
                <w:iCs/>
                <w:sz w:val="15"/>
                <w:szCs w:val="15"/>
                <w:highlight w:val="green"/>
                <w:lang w:val="fr-FR"/>
              </w:rPr>
              <w:t>000</w:t>
            </w:r>
          </w:p>
        </w:tc>
        <w:tc>
          <w:tcPr>
            <w:tcW w:w="538" w:type="dxa"/>
            <w:tcBorders>
              <w:top w:val="nil"/>
              <w:left w:val="nil"/>
              <w:bottom w:val="single" w:sz="8" w:space="0" w:color="auto"/>
              <w:right w:val="single" w:sz="8" w:space="0" w:color="auto"/>
            </w:tcBorders>
            <w:shd w:val="clear" w:color="000000" w:fill="F2F2F2"/>
            <w:vAlign w:val="center"/>
            <w:hideMark/>
          </w:tcPr>
          <w:p w14:paraId="1D524F2A" w14:textId="77777777" w:rsidR="00AB6D32" w:rsidRPr="007778AA" w:rsidRDefault="00AB6D32" w:rsidP="00D16F8A">
            <w:pPr>
              <w:suppressAutoHyphens w:val="0"/>
              <w:autoSpaceDN/>
              <w:jc w:val="left"/>
              <w:textAlignment w:val="auto"/>
              <w:rPr>
                <w:i/>
                <w:iCs/>
                <w:sz w:val="15"/>
                <w:szCs w:val="15"/>
                <w:lang w:val="fr-FR"/>
              </w:rPr>
            </w:pPr>
            <w:r w:rsidRPr="007778AA">
              <w:rPr>
                <w:i/>
                <w:iCs/>
                <w:sz w:val="15"/>
                <w:szCs w:val="15"/>
                <w:lang w:val="fr-FR"/>
              </w:rPr>
              <w:t> </w:t>
            </w:r>
          </w:p>
        </w:tc>
        <w:tc>
          <w:tcPr>
            <w:tcW w:w="1260" w:type="dxa"/>
            <w:gridSpan w:val="2"/>
            <w:tcBorders>
              <w:top w:val="single" w:sz="8" w:space="0" w:color="auto"/>
              <w:left w:val="nil"/>
              <w:bottom w:val="single" w:sz="8" w:space="0" w:color="auto"/>
              <w:right w:val="single" w:sz="8" w:space="0" w:color="000000"/>
            </w:tcBorders>
            <w:shd w:val="clear" w:color="000000" w:fill="F2F2F2"/>
            <w:vAlign w:val="center"/>
            <w:hideMark/>
          </w:tcPr>
          <w:p w14:paraId="79B3ACEF"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000000" w:fill="F2F2F2"/>
            <w:vAlign w:val="center"/>
            <w:hideMark/>
          </w:tcPr>
          <w:p w14:paraId="7CFE533E"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000000" w:fill="F2F2F2"/>
            <w:vAlign w:val="center"/>
            <w:hideMark/>
          </w:tcPr>
          <w:p w14:paraId="43CC6CA1"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1708E7EF"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BFBFBF"/>
            <w:vAlign w:val="center"/>
            <w:hideMark/>
          </w:tcPr>
          <w:p w14:paraId="3264E938" w14:textId="77777777" w:rsidR="0083579E" w:rsidRPr="007778AA" w:rsidRDefault="00312BCF">
            <w:pPr>
              <w:suppressAutoHyphens w:val="0"/>
              <w:autoSpaceDN/>
              <w:jc w:val="left"/>
              <w:textAlignment w:val="auto"/>
              <w:rPr>
                <w:sz w:val="15"/>
                <w:szCs w:val="15"/>
                <w:lang w:val="fr-FR"/>
              </w:rPr>
            </w:pPr>
            <w:r w:rsidRPr="007778AA">
              <w:rPr>
                <w:sz w:val="15"/>
                <w:szCs w:val="15"/>
                <w:lang w:val="fr-FR"/>
              </w:rPr>
              <w:t>Indicateur 4.3</w:t>
            </w:r>
          </w:p>
        </w:tc>
        <w:tc>
          <w:tcPr>
            <w:tcW w:w="8867" w:type="dxa"/>
            <w:gridSpan w:val="11"/>
            <w:tcBorders>
              <w:top w:val="single" w:sz="8" w:space="0" w:color="auto"/>
              <w:left w:val="nil"/>
              <w:bottom w:val="single" w:sz="8" w:space="0" w:color="auto"/>
              <w:right w:val="single" w:sz="8" w:space="0" w:color="000000"/>
            </w:tcBorders>
            <w:shd w:val="clear" w:color="000000" w:fill="BFBFBF"/>
            <w:vAlign w:val="center"/>
            <w:hideMark/>
          </w:tcPr>
          <w:p w14:paraId="6453E055" w14:textId="77777777" w:rsidR="0083579E" w:rsidRPr="007778AA" w:rsidRDefault="00312BCF">
            <w:pPr>
              <w:suppressAutoHyphens w:val="0"/>
              <w:autoSpaceDN/>
              <w:jc w:val="left"/>
              <w:textAlignment w:val="auto"/>
              <w:rPr>
                <w:sz w:val="15"/>
                <w:szCs w:val="15"/>
                <w:lang w:val="fr-FR"/>
              </w:rPr>
            </w:pPr>
            <w:r w:rsidRPr="007778AA">
              <w:rPr>
                <w:sz w:val="15"/>
                <w:szCs w:val="15"/>
                <w:lang w:val="fr-FR"/>
              </w:rPr>
              <w:t>Superficie des paysages faisant l'objet d'une gestion durable des terres dans les systèmes de production</w:t>
            </w:r>
          </w:p>
        </w:tc>
        <w:tc>
          <w:tcPr>
            <w:tcW w:w="879" w:type="dxa"/>
            <w:tcBorders>
              <w:top w:val="nil"/>
              <w:left w:val="nil"/>
              <w:bottom w:val="single" w:sz="8" w:space="0" w:color="auto"/>
              <w:right w:val="single" w:sz="8" w:space="0" w:color="auto"/>
            </w:tcBorders>
            <w:shd w:val="clear" w:color="000000" w:fill="BFBFBF"/>
            <w:vAlign w:val="center"/>
            <w:hideMark/>
          </w:tcPr>
          <w:p w14:paraId="00D218AA"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637EF254" w14:textId="77777777" w:rsidTr="00FB37FB">
        <w:trPr>
          <w:trHeight w:val="109"/>
        </w:trPr>
        <w:tc>
          <w:tcPr>
            <w:tcW w:w="1827" w:type="dxa"/>
            <w:vMerge w:val="restart"/>
            <w:tcBorders>
              <w:top w:val="nil"/>
              <w:left w:val="single" w:sz="8" w:space="0" w:color="auto"/>
              <w:bottom w:val="single" w:sz="8" w:space="0" w:color="000000"/>
              <w:right w:val="single" w:sz="8" w:space="0" w:color="auto"/>
            </w:tcBorders>
            <w:shd w:val="clear" w:color="auto" w:fill="auto"/>
            <w:vAlign w:val="center"/>
            <w:hideMark/>
          </w:tcPr>
          <w:p w14:paraId="4BB67BD0"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1548" w:type="dxa"/>
            <w:vMerge w:val="restart"/>
            <w:tcBorders>
              <w:top w:val="nil"/>
              <w:left w:val="single" w:sz="8" w:space="0" w:color="auto"/>
              <w:bottom w:val="single" w:sz="8" w:space="0" w:color="000000"/>
              <w:right w:val="single" w:sz="8" w:space="0" w:color="auto"/>
            </w:tcBorders>
            <w:shd w:val="clear" w:color="auto" w:fill="auto"/>
            <w:vAlign w:val="center"/>
            <w:hideMark/>
          </w:tcPr>
          <w:p w14:paraId="32B8C48D"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3713"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5591941"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4485" w:type="dxa"/>
            <w:gridSpan w:val="7"/>
            <w:tcBorders>
              <w:top w:val="single" w:sz="8" w:space="0" w:color="auto"/>
              <w:left w:val="nil"/>
              <w:bottom w:val="single" w:sz="8" w:space="0" w:color="auto"/>
              <w:right w:val="single" w:sz="8" w:space="0" w:color="000000"/>
            </w:tcBorders>
            <w:shd w:val="clear" w:color="auto" w:fill="auto"/>
            <w:vAlign w:val="center"/>
            <w:hideMark/>
          </w:tcPr>
          <w:p w14:paraId="762AD01D"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Hectares</w:t>
            </w:r>
          </w:p>
        </w:tc>
      </w:tr>
      <w:tr w:rsidR="00F3105E" w:rsidRPr="007778AA" w14:paraId="5948A974"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18235BDB" w14:textId="77777777" w:rsidR="00AB6D32" w:rsidRPr="007778AA" w:rsidRDefault="00AB6D32" w:rsidP="00D16F8A">
            <w:pPr>
              <w:suppressAutoHyphens w:val="0"/>
              <w:autoSpaceDN/>
              <w:jc w:val="left"/>
              <w:textAlignment w:val="auto"/>
              <w:rPr>
                <w:sz w:val="15"/>
                <w:szCs w:val="15"/>
                <w:lang w:val="fr-FR"/>
              </w:rPr>
            </w:pPr>
          </w:p>
        </w:tc>
        <w:tc>
          <w:tcPr>
            <w:tcW w:w="1548" w:type="dxa"/>
            <w:vMerge/>
            <w:tcBorders>
              <w:top w:val="nil"/>
              <w:left w:val="single" w:sz="8" w:space="0" w:color="auto"/>
              <w:bottom w:val="single" w:sz="8" w:space="0" w:color="000000"/>
              <w:right w:val="single" w:sz="8" w:space="0" w:color="auto"/>
            </w:tcBorders>
            <w:vAlign w:val="center"/>
            <w:hideMark/>
          </w:tcPr>
          <w:p w14:paraId="1F87A425" w14:textId="77777777" w:rsidR="00AB6D32" w:rsidRPr="007778AA" w:rsidRDefault="00AB6D32" w:rsidP="00D16F8A">
            <w:pPr>
              <w:suppressAutoHyphens w:val="0"/>
              <w:autoSpaceDN/>
              <w:jc w:val="left"/>
              <w:textAlignment w:val="auto"/>
              <w:rPr>
                <w:sz w:val="15"/>
                <w:szCs w:val="15"/>
                <w:lang w:val="fr-FR"/>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31B0F323" w14:textId="77777777" w:rsidR="00AB6D32" w:rsidRPr="007778AA" w:rsidRDefault="00AB6D32" w:rsidP="00D16F8A">
            <w:pPr>
              <w:suppressAutoHyphens w:val="0"/>
              <w:autoSpaceDN/>
              <w:jc w:val="left"/>
              <w:textAlignment w:val="auto"/>
              <w:rPr>
                <w:sz w:val="15"/>
                <w:szCs w:val="15"/>
                <w:lang w:val="fr-FR"/>
              </w:rPr>
            </w:pP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14:paraId="6C6C5B6E"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Attendu</w:t>
            </w:r>
          </w:p>
        </w:tc>
        <w:tc>
          <w:tcPr>
            <w:tcW w:w="1758" w:type="dxa"/>
            <w:gridSpan w:val="3"/>
            <w:tcBorders>
              <w:top w:val="single" w:sz="8" w:space="0" w:color="auto"/>
              <w:left w:val="nil"/>
              <w:bottom w:val="single" w:sz="8" w:space="0" w:color="auto"/>
              <w:right w:val="single" w:sz="8" w:space="0" w:color="000000"/>
            </w:tcBorders>
            <w:shd w:val="clear" w:color="auto" w:fill="auto"/>
            <w:vAlign w:val="center"/>
            <w:hideMark/>
          </w:tcPr>
          <w:p w14:paraId="13FC8360"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Réalisé</w:t>
            </w:r>
          </w:p>
        </w:tc>
      </w:tr>
      <w:tr w:rsidR="00F3105E" w:rsidRPr="007778AA" w14:paraId="1E6F0C8B"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5399AE17" w14:textId="77777777" w:rsidR="00AB6D32" w:rsidRPr="007778AA" w:rsidRDefault="00AB6D32" w:rsidP="00D16F8A">
            <w:pPr>
              <w:suppressAutoHyphens w:val="0"/>
              <w:autoSpaceDN/>
              <w:jc w:val="left"/>
              <w:textAlignment w:val="auto"/>
              <w:rPr>
                <w:sz w:val="15"/>
                <w:szCs w:val="15"/>
                <w:lang w:val="fr-FR"/>
              </w:rPr>
            </w:pPr>
          </w:p>
        </w:tc>
        <w:tc>
          <w:tcPr>
            <w:tcW w:w="1548" w:type="dxa"/>
            <w:vMerge/>
            <w:tcBorders>
              <w:top w:val="nil"/>
              <w:left w:val="single" w:sz="8" w:space="0" w:color="auto"/>
              <w:bottom w:val="single" w:sz="8" w:space="0" w:color="000000"/>
              <w:right w:val="single" w:sz="8" w:space="0" w:color="auto"/>
            </w:tcBorders>
            <w:vAlign w:val="center"/>
            <w:hideMark/>
          </w:tcPr>
          <w:p w14:paraId="49B89839" w14:textId="77777777" w:rsidR="00AB6D32" w:rsidRPr="007778AA" w:rsidRDefault="00AB6D32" w:rsidP="00D16F8A">
            <w:pPr>
              <w:suppressAutoHyphens w:val="0"/>
              <w:autoSpaceDN/>
              <w:jc w:val="left"/>
              <w:textAlignment w:val="auto"/>
              <w:rPr>
                <w:sz w:val="15"/>
                <w:szCs w:val="15"/>
                <w:lang w:val="fr-FR"/>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49B4A3D0" w14:textId="77777777" w:rsidR="00AB6D32" w:rsidRPr="007778AA" w:rsidRDefault="00AB6D32" w:rsidP="00D16F8A">
            <w:pPr>
              <w:suppressAutoHyphens w:val="0"/>
              <w:autoSpaceDN/>
              <w:jc w:val="left"/>
              <w:textAlignment w:val="auto"/>
              <w:rPr>
                <w:sz w:val="15"/>
                <w:szCs w:val="15"/>
                <w:lang w:val="fr-FR"/>
              </w:rPr>
            </w:pP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31FD4BFD"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Étape du FIP</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5D58F230"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Endossement</w:t>
            </w:r>
          </w:p>
        </w:tc>
        <w:tc>
          <w:tcPr>
            <w:tcW w:w="842" w:type="dxa"/>
            <w:tcBorders>
              <w:top w:val="nil"/>
              <w:left w:val="nil"/>
              <w:bottom w:val="single" w:sz="8" w:space="0" w:color="auto"/>
              <w:right w:val="single" w:sz="8" w:space="0" w:color="auto"/>
            </w:tcBorders>
            <w:shd w:val="clear" w:color="auto" w:fill="auto"/>
            <w:vAlign w:val="center"/>
            <w:hideMark/>
          </w:tcPr>
          <w:p w14:paraId="38500E01"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MTR</w:t>
            </w:r>
          </w:p>
        </w:tc>
        <w:tc>
          <w:tcPr>
            <w:tcW w:w="916" w:type="dxa"/>
            <w:gridSpan w:val="2"/>
            <w:tcBorders>
              <w:top w:val="nil"/>
              <w:left w:val="nil"/>
              <w:bottom w:val="single" w:sz="8" w:space="0" w:color="auto"/>
              <w:right w:val="single" w:sz="8" w:space="0" w:color="auto"/>
            </w:tcBorders>
            <w:shd w:val="clear" w:color="auto" w:fill="auto"/>
            <w:vAlign w:val="center"/>
            <w:hideMark/>
          </w:tcPr>
          <w:p w14:paraId="72360BC9"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TE</w:t>
            </w:r>
          </w:p>
        </w:tc>
      </w:tr>
      <w:tr w:rsidR="00FB37FB" w:rsidRPr="007778AA" w14:paraId="12CE27E5" w14:textId="77777777" w:rsidTr="00E91604">
        <w:trPr>
          <w:trHeight w:val="420"/>
        </w:trPr>
        <w:tc>
          <w:tcPr>
            <w:tcW w:w="1827" w:type="dxa"/>
            <w:tcBorders>
              <w:top w:val="nil"/>
              <w:left w:val="single" w:sz="8" w:space="0" w:color="auto"/>
              <w:bottom w:val="single" w:sz="8" w:space="0" w:color="auto"/>
              <w:right w:val="single" w:sz="8" w:space="0" w:color="auto"/>
            </w:tcBorders>
            <w:shd w:val="clear" w:color="auto" w:fill="auto"/>
            <w:vAlign w:val="center"/>
          </w:tcPr>
          <w:p w14:paraId="2540E0FA" w14:textId="77777777" w:rsidR="00FB37FB" w:rsidRPr="007778AA" w:rsidRDefault="00FB37FB" w:rsidP="00FB37FB">
            <w:pPr>
              <w:suppressAutoHyphens w:val="0"/>
              <w:autoSpaceDN/>
              <w:jc w:val="right"/>
              <w:textAlignment w:val="auto"/>
              <w:rPr>
                <w:sz w:val="15"/>
                <w:szCs w:val="15"/>
                <w:lang w:val="fr-FR"/>
              </w:rPr>
            </w:pPr>
          </w:p>
        </w:tc>
        <w:tc>
          <w:tcPr>
            <w:tcW w:w="1548" w:type="dxa"/>
            <w:tcBorders>
              <w:top w:val="nil"/>
              <w:left w:val="nil"/>
              <w:bottom w:val="single" w:sz="8" w:space="0" w:color="auto"/>
              <w:right w:val="single" w:sz="8" w:space="0" w:color="auto"/>
            </w:tcBorders>
            <w:shd w:val="clear" w:color="auto" w:fill="auto"/>
            <w:vAlign w:val="center"/>
          </w:tcPr>
          <w:p w14:paraId="45039E4D" w14:textId="77777777" w:rsidR="00FB37FB" w:rsidRPr="007778AA" w:rsidRDefault="00FB37FB" w:rsidP="00FB37FB">
            <w:pPr>
              <w:suppressAutoHyphens w:val="0"/>
              <w:autoSpaceDN/>
              <w:jc w:val="right"/>
              <w:textAlignment w:val="auto"/>
              <w:rPr>
                <w:sz w:val="15"/>
                <w:szCs w:val="15"/>
                <w:lang w:val="fr-FR"/>
              </w:rPr>
            </w:pPr>
          </w:p>
        </w:tc>
        <w:tc>
          <w:tcPr>
            <w:tcW w:w="3713" w:type="dxa"/>
            <w:gridSpan w:val="4"/>
            <w:tcBorders>
              <w:top w:val="single" w:sz="8" w:space="0" w:color="auto"/>
              <w:left w:val="nil"/>
              <w:bottom w:val="single" w:sz="8" w:space="0" w:color="auto"/>
              <w:right w:val="single" w:sz="8" w:space="0" w:color="000000"/>
            </w:tcBorders>
            <w:shd w:val="clear" w:color="auto" w:fill="auto"/>
            <w:vAlign w:val="center"/>
          </w:tcPr>
          <w:p w14:paraId="36DCD4C1" w14:textId="77777777" w:rsidR="00FB37FB" w:rsidRPr="007778AA" w:rsidRDefault="00FB37FB" w:rsidP="00FB37FB">
            <w:pPr>
              <w:suppressAutoHyphens w:val="0"/>
              <w:autoSpaceDN/>
              <w:jc w:val="right"/>
              <w:textAlignment w:val="auto"/>
              <w:rPr>
                <w:sz w:val="15"/>
                <w:szCs w:val="15"/>
                <w:lang w:val="fr-FR"/>
              </w:rPr>
            </w:pPr>
          </w:p>
        </w:tc>
        <w:tc>
          <w:tcPr>
            <w:tcW w:w="929" w:type="dxa"/>
            <w:tcBorders>
              <w:top w:val="nil"/>
              <w:left w:val="nil"/>
              <w:bottom w:val="single" w:sz="8" w:space="0" w:color="auto"/>
              <w:right w:val="nil"/>
            </w:tcBorders>
            <w:shd w:val="clear" w:color="auto" w:fill="auto"/>
            <w:vAlign w:val="center"/>
          </w:tcPr>
          <w:p w14:paraId="50DAAF5A" w14:textId="77777777" w:rsidR="00FB37FB" w:rsidRPr="007778AA" w:rsidRDefault="00FB37FB" w:rsidP="00FB37FB">
            <w:pPr>
              <w:suppressAutoHyphens w:val="0"/>
              <w:autoSpaceDN/>
              <w:jc w:val="right"/>
              <w:textAlignment w:val="auto"/>
              <w:rPr>
                <w:i/>
                <w:iCs/>
                <w:sz w:val="15"/>
                <w:szCs w:val="15"/>
                <w:lang w:val="fr-FR"/>
              </w:rPr>
            </w:pPr>
          </w:p>
        </w:tc>
        <w:tc>
          <w:tcPr>
            <w:tcW w:w="538" w:type="dxa"/>
            <w:tcBorders>
              <w:top w:val="nil"/>
              <w:left w:val="nil"/>
              <w:bottom w:val="single" w:sz="8" w:space="0" w:color="auto"/>
              <w:right w:val="single" w:sz="8" w:space="0" w:color="auto"/>
            </w:tcBorders>
            <w:shd w:val="clear" w:color="auto" w:fill="auto"/>
            <w:vAlign w:val="center"/>
          </w:tcPr>
          <w:p w14:paraId="7085F538" w14:textId="77777777" w:rsidR="00FB37FB" w:rsidRPr="007778AA" w:rsidRDefault="00FB37FB" w:rsidP="00FB37FB">
            <w:pPr>
              <w:suppressAutoHyphens w:val="0"/>
              <w:autoSpaceDN/>
              <w:jc w:val="left"/>
              <w:textAlignment w:val="auto"/>
              <w:rPr>
                <w:i/>
                <w:iCs/>
                <w:sz w:val="15"/>
                <w:szCs w:val="15"/>
                <w:lang w:val="fr-FR"/>
              </w:rPr>
            </w:pPr>
          </w:p>
        </w:tc>
        <w:tc>
          <w:tcPr>
            <w:tcW w:w="1260" w:type="dxa"/>
            <w:gridSpan w:val="2"/>
            <w:tcBorders>
              <w:top w:val="single" w:sz="8" w:space="0" w:color="auto"/>
              <w:left w:val="nil"/>
              <w:bottom w:val="single" w:sz="8" w:space="0" w:color="auto"/>
              <w:right w:val="single" w:sz="8" w:space="0" w:color="000000"/>
            </w:tcBorders>
            <w:shd w:val="clear" w:color="auto" w:fill="auto"/>
            <w:vAlign w:val="center"/>
          </w:tcPr>
          <w:p w14:paraId="5E1D6A44" w14:textId="77777777" w:rsidR="00FB37FB" w:rsidRPr="007778AA" w:rsidRDefault="00FB37FB" w:rsidP="00FB37FB">
            <w:pPr>
              <w:suppressAutoHyphens w:val="0"/>
              <w:autoSpaceDN/>
              <w:jc w:val="right"/>
              <w:textAlignment w:val="auto"/>
              <w:rPr>
                <w:i/>
                <w:iCs/>
                <w:sz w:val="15"/>
                <w:szCs w:val="15"/>
                <w:lang w:val="fr-FR"/>
              </w:rPr>
            </w:pPr>
          </w:p>
        </w:tc>
        <w:tc>
          <w:tcPr>
            <w:tcW w:w="842" w:type="dxa"/>
            <w:tcBorders>
              <w:top w:val="nil"/>
              <w:left w:val="nil"/>
              <w:bottom w:val="single" w:sz="8" w:space="0" w:color="auto"/>
              <w:right w:val="single" w:sz="8" w:space="0" w:color="auto"/>
            </w:tcBorders>
            <w:shd w:val="clear" w:color="auto" w:fill="auto"/>
            <w:vAlign w:val="center"/>
          </w:tcPr>
          <w:p w14:paraId="29829589" w14:textId="77777777" w:rsidR="00FB37FB" w:rsidRPr="007778AA" w:rsidRDefault="00FB37FB" w:rsidP="00FB37FB">
            <w:pPr>
              <w:suppressAutoHyphens w:val="0"/>
              <w:autoSpaceDN/>
              <w:jc w:val="right"/>
              <w:textAlignment w:val="auto"/>
              <w:rPr>
                <w:i/>
                <w:iCs/>
                <w:sz w:val="15"/>
                <w:szCs w:val="15"/>
                <w:lang w:val="fr-FR"/>
              </w:rPr>
            </w:pPr>
          </w:p>
        </w:tc>
        <w:tc>
          <w:tcPr>
            <w:tcW w:w="916" w:type="dxa"/>
            <w:gridSpan w:val="2"/>
            <w:tcBorders>
              <w:top w:val="nil"/>
              <w:left w:val="nil"/>
              <w:bottom w:val="single" w:sz="8" w:space="0" w:color="auto"/>
              <w:right w:val="single" w:sz="8" w:space="0" w:color="auto"/>
            </w:tcBorders>
            <w:shd w:val="clear" w:color="auto" w:fill="auto"/>
            <w:vAlign w:val="center"/>
          </w:tcPr>
          <w:p w14:paraId="11AF72A7" w14:textId="77777777" w:rsidR="00FB37FB" w:rsidRPr="007778AA" w:rsidRDefault="00FB37FB" w:rsidP="00FB37FB">
            <w:pPr>
              <w:suppressAutoHyphens w:val="0"/>
              <w:autoSpaceDN/>
              <w:jc w:val="right"/>
              <w:textAlignment w:val="auto"/>
              <w:rPr>
                <w:i/>
                <w:iCs/>
                <w:sz w:val="15"/>
                <w:szCs w:val="15"/>
                <w:lang w:val="fr-FR"/>
              </w:rPr>
            </w:pPr>
          </w:p>
        </w:tc>
      </w:tr>
      <w:tr w:rsidR="00FB37FB" w:rsidRPr="007778AA" w14:paraId="3021B9E2" w14:textId="77777777" w:rsidTr="00E91604">
        <w:trPr>
          <w:trHeight w:val="420"/>
        </w:trPr>
        <w:tc>
          <w:tcPr>
            <w:tcW w:w="1827" w:type="dxa"/>
            <w:tcBorders>
              <w:top w:val="nil"/>
              <w:left w:val="single" w:sz="8" w:space="0" w:color="auto"/>
              <w:bottom w:val="single" w:sz="8" w:space="0" w:color="auto"/>
              <w:right w:val="single" w:sz="8" w:space="0" w:color="auto"/>
            </w:tcBorders>
            <w:shd w:val="clear" w:color="auto" w:fill="auto"/>
            <w:vAlign w:val="center"/>
          </w:tcPr>
          <w:p w14:paraId="09DD2AA7" w14:textId="77777777" w:rsidR="00FB37FB" w:rsidRPr="007778AA" w:rsidRDefault="00FB37FB" w:rsidP="00FB37FB">
            <w:pPr>
              <w:suppressAutoHyphens w:val="0"/>
              <w:autoSpaceDN/>
              <w:jc w:val="right"/>
              <w:textAlignment w:val="auto"/>
              <w:rPr>
                <w:sz w:val="15"/>
                <w:szCs w:val="15"/>
                <w:lang w:val="fr-FR"/>
              </w:rPr>
            </w:pPr>
          </w:p>
        </w:tc>
        <w:tc>
          <w:tcPr>
            <w:tcW w:w="1548" w:type="dxa"/>
            <w:tcBorders>
              <w:top w:val="nil"/>
              <w:left w:val="nil"/>
              <w:bottom w:val="single" w:sz="8" w:space="0" w:color="auto"/>
              <w:right w:val="single" w:sz="8" w:space="0" w:color="auto"/>
            </w:tcBorders>
            <w:shd w:val="clear" w:color="auto" w:fill="auto"/>
            <w:vAlign w:val="center"/>
          </w:tcPr>
          <w:p w14:paraId="04B9ED76" w14:textId="77777777" w:rsidR="00FB37FB" w:rsidRPr="007778AA" w:rsidRDefault="00FB37FB" w:rsidP="00FB37FB">
            <w:pPr>
              <w:suppressAutoHyphens w:val="0"/>
              <w:autoSpaceDN/>
              <w:jc w:val="right"/>
              <w:textAlignment w:val="auto"/>
              <w:rPr>
                <w:sz w:val="15"/>
                <w:szCs w:val="15"/>
                <w:lang w:val="fr-FR"/>
              </w:rPr>
            </w:pPr>
          </w:p>
        </w:tc>
        <w:tc>
          <w:tcPr>
            <w:tcW w:w="3713" w:type="dxa"/>
            <w:gridSpan w:val="4"/>
            <w:tcBorders>
              <w:top w:val="single" w:sz="8" w:space="0" w:color="auto"/>
              <w:left w:val="nil"/>
              <w:bottom w:val="single" w:sz="8" w:space="0" w:color="auto"/>
              <w:right w:val="single" w:sz="8" w:space="0" w:color="000000"/>
            </w:tcBorders>
            <w:shd w:val="clear" w:color="auto" w:fill="auto"/>
            <w:vAlign w:val="center"/>
          </w:tcPr>
          <w:p w14:paraId="6BD78275" w14:textId="77777777" w:rsidR="00FB37FB" w:rsidRPr="007778AA" w:rsidRDefault="00FB37FB" w:rsidP="00FB37FB">
            <w:pPr>
              <w:suppressAutoHyphens w:val="0"/>
              <w:autoSpaceDN/>
              <w:jc w:val="right"/>
              <w:textAlignment w:val="auto"/>
              <w:rPr>
                <w:sz w:val="15"/>
                <w:szCs w:val="15"/>
                <w:lang w:val="fr-FR"/>
              </w:rPr>
            </w:pPr>
          </w:p>
        </w:tc>
        <w:tc>
          <w:tcPr>
            <w:tcW w:w="929" w:type="dxa"/>
            <w:tcBorders>
              <w:top w:val="nil"/>
              <w:left w:val="nil"/>
              <w:bottom w:val="single" w:sz="8" w:space="0" w:color="auto"/>
              <w:right w:val="nil"/>
            </w:tcBorders>
            <w:shd w:val="clear" w:color="auto" w:fill="auto"/>
            <w:vAlign w:val="center"/>
          </w:tcPr>
          <w:p w14:paraId="45B4C45B" w14:textId="77777777" w:rsidR="00FB37FB" w:rsidRPr="007778AA" w:rsidRDefault="00FB37FB" w:rsidP="00FB37FB">
            <w:pPr>
              <w:suppressAutoHyphens w:val="0"/>
              <w:autoSpaceDN/>
              <w:jc w:val="right"/>
              <w:textAlignment w:val="auto"/>
              <w:rPr>
                <w:i/>
                <w:iCs/>
                <w:sz w:val="15"/>
                <w:szCs w:val="15"/>
                <w:lang w:val="fr-FR"/>
              </w:rPr>
            </w:pPr>
          </w:p>
        </w:tc>
        <w:tc>
          <w:tcPr>
            <w:tcW w:w="538" w:type="dxa"/>
            <w:tcBorders>
              <w:top w:val="nil"/>
              <w:left w:val="nil"/>
              <w:bottom w:val="single" w:sz="8" w:space="0" w:color="auto"/>
              <w:right w:val="single" w:sz="8" w:space="0" w:color="auto"/>
            </w:tcBorders>
            <w:shd w:val="clear" w:color="auto" w:fill="auto"/>
            <w:vAlign w:val="center"/>
          </w:tcPr>
          <w:p w14:paraId="42DDA8A8" w14:textId="77777777" w:rsidR="00FB37FB" w:rsidRPr="007778AA" w:rsidRDefault="00FB37FB" w:rsidP="00FB37FB">
            <w:pPr>
              <w:suppressAutoHyphens w:val="0"/>
              <w:autoSpaceDN/>
              <w:jc w:val="left"/>
              <w:textAlignment w:val="auto"/>
              <w:rPr>
                <w:i/>
                <w:iCs/>
                <w:sz w:val="15"/>
                <w:szCs w:val="15"/>
                <w:lang w:val="fr-FR"/>
              </w:rPr>
            </w:pPr>
          </w:p>
        </w:tc>
        <w:tc>
          <w:tcPr>
            <w:tcW w:w="1260" w:type="dxa"/>
            <w:gridSpan w:val="2"/>
            <w:tcBorders>
              <w:top w:val="nil"/>
              <w:left w:val="nil"/>
              <w:bottom w:val="single" w:sz="8" w:space="0" w:color="auto"/>
              <w:right w:val="single" w:sz="8" w:space="0" w:color="auto"/>
            </w:tcBorders>
            <w:shd w:val="clear" w:color="auto" w:fill="auto"/>
            <w:vAlign w:val="center"/>
          </w:tcPr>
          <w:p w14:paraId="4C9C0774" w14:textId="77777777" w:rsidR="00FB37FB" w:rsidRPr="007778AA" w:rsidRDefault="00FB37FB" w:rsidP="00FB37FB">
            <w:pPr>
              <w:suppressAutoHyphens w:val="0"/>
              <w:autoSpaceDN/>
              <w:jc w:val="right"/>
              <w:textAlignment w:val="auto"/>
              <w:rPr>
                <w:i/>
                <w:iCs/>
                <w:sz w:val="15"/>
                <w:szCs w:val="15"/>
                <w:lang w:val="fr-FR"/>
              </w:rPr>
            </w:pPr>
          </w:p>
        </w:tc>
        <w:tc>
          <w:tcPr>
            <w:tcW w:w="842" w:type="dxa"/>
            <w:tcBorders>
              <w:top w:val="nil"/>
              <w:left w:val="nil"/>
              <w:bottom w:val="single" w:sz="8" w:space="0" w:color="auto"/>
              <w:right w:val="single" w:sz="8" w:space="0" w:color="auto"/>
            </w:tcBorders>
            <w:shd w:val="clear" w:color="auto" w:fill="auto"/>
            <w:vAlign w:val="center"/>
          </w:tcPr>
          <w:p w14:paraId="18D6BF7D" w14:textId="77777777" w:rsidR="00FB37FB" w:rsidRPr="007778AA" w:rsidRDefault="00FB37FB" w:rsidP="00FB37FB">
            <w:pPr>
              <w:suppressAutoHyphens w:val="0"/>
              <w:autoSpaceDN/>
              <w:jc w:val="right"/>
              <w:textAlignment w:val="auto"/>
              <w:rPr>
                <w:i/>
                <w:iCs/>
                <w:sz w:val="15"/>
                <w:szCs w:val="15"/>
                <w:lang w:val="fr-FR"/>
              </w:rPr>
            </w:pPr>
          </w:p>
        </w:tc>
        <w:tc>
          <w:tcPr>
            <w:tcW w:w="916" w:type="dxa"/>
            <w:gridSpan w:val="2"/>
            <w:tcBorders>
              <w:top w:val="nil"/>
              <w:left w:val="nil"/>
              <w:bottom w:val="single" w:sz="8" w:space="0" w:color="auto"/>
              <w:right w:val="single" w:sz="8" w:space="0" w:color="auto"/>
            </w:tcBorders>
            <w:shd w:val="clear" w:color="auto" w:fill="auto"/>
            <w:vAlign w:val="center"/>
          </w:tcPr>
          <w:p w14:paraId="017CE9CB" w14:textId="77777777" w:rsidR="00FB37FB" w:rsidRPr="007778AA" w:rsidRDefault="00FB37FB" w:rsidP="00FB37FB">
            <w:pPr>
              <w:suppressAutoHyphens w:val="0"/>
              <w:autoSpaceDN/>
              <w:jc w:val="right"/>
              <w:textAlignment w:val="auto"/>
              <w:rPr>
                <w:i/>
                <w:iCs/>
                <w:sz w:val="15"/>
                <w:szCs w:val="15"/>
                <w:lang w:val="fr-FR"/>
              </w:rPr>
            </w:pPr>
          </w:p>
        </w:tc>
      </w:tr>
      <w:tr w:rsidR="00FB37FB" w:rsidRPr="007778AA" w14:paraId="760A5E47" w14:textId="77777777" w:rsidTr="00FB37FB">
        <w:trPr>
          <w:trHeight w:val="420"/>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18E4E23B" w14:textId="77777777" w:rsidR="0083579E" w:rsidRPr="007778AA" w:rsidRDefault="00312BCF">
            <w:pPr>
              <w:suppressAutoHyphens w:val="0"/>
              <w:autoSpaceDN/>
              <w:jc w:val="right"/>
              <w:textAlignment w:val="auto"/>
              <w:rPr>
                <w:sz w:val="15"/>
                <w:szCs w:val="15"/>
                <w:lang w:val="fr-FR"/>
              </w:rPr>
            </w:pPr>
            <w:r w:rsidRPr="007778AA">
              <w:rPr>
                <w:color w:val="0070C0"/>
                <w:sz w:val="15"/>
                <w:szCs w:val="15"/>
                <w:highlight w:val="yellow"/>
                <w:lang w:val="fr-FR"/>
              </w:rPr>
              <w:t>Centre-Nord, ÉVITER</w:t>
            </w:r>
          </w:p>
        </w:tc>
        <w:tc>
          <w:tcPr>
            <w:tcW w:w="1548" w:type="dxa"/>
            <w:tcBorders>
              <w:top w:val="nil"/>
              <w:left w:val="nil"/>
              <w:bottom w:val="single" w:sz="8" w:space="0" w:color="auto"/>
              <w:right w:val="single" w:sz="8" w:space="0" w:color="auto"/>
            </w:tcBorders>
            <w:shd w:val="clear" w:color="auto" w:fill="auto"/>
            <w:vAlign w:val="center"/>
            <w:hideMark/>
          </w:tcPr>
          <w:p w14:paraId="1FC7A938"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Légèrement à modérément dégradé</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49B398E1" w14:textId="77777777" w:rsidR="0083579E" w:rsidRPr="007778AA" w:rsidRDefault="00312BCF">
            <w:pPr>
              <w:suppressAutoHyphens w:val="0"/>
              <w:autoSpaceDN/>
              <w:jc w:val="right"/>
              <w:textAlignment w:val="auto"/>
              <w:rPr>
                <w:sz w:val="15"/>
                <w:szCs w:val="15"/>
                <w:lang w:val="fr-FR"/>
              </w:rPr>
            </w:pPr>
            <w:r w:rsidRPr="007778AA">
              <w:rPr>
                <w:sz w:val="15"/>
                <w:szCs w:val="15"/>
                <w:highlight w:val="green"/>
                <w:lang w:val="fr-FR"/>
              </w:rPr>
              <w:t xml:space="preserve">Une gestion plus large du paysage dans environ 250 000 ha de parcours à usages multiples dans les communes, ne présentant qu'une dégradation légère ou nulle, font l'objet d'une gestion extensive et collaborative pour prévenir les changements négatifs, et en appliquant les stratégies </w:t>
            </w:r>
            <w:r w:rsidR="001856B0" w:rsidRPr="007778AA">
              <w:rPr>
                <w:sz w:val="15"/>
                <w:szCs w:val="15"/>
                <w:highlight w:val="green"/>
                <w:lang w:val="fr-FR"/>
              </w:rPr>
              <w:t>NDT</w:t>
            </w:r>
            <w:r w:rsidRPr="007778AA">
              <w:rPr>
                <w:sz w:val="15"/>
                <w:szCs w:val="15"/>
                <w:highlight w:val="green"/>
                <w:lang w:val="fr-FR"/>
              </w:rPr>
              <w:t xml:space="preserve"> pour éviter la dégradation des terres</w:t>
            </w:r>
            <w:r w:rsidR="00E91604" w:rsidRPr="007778AA">
              <w:rPr>
                <w:sz w:val="15"/>
                <w:szCs w:val="15"/>
                <w:highlight w:val="green"/>
                <w:lang w:val="fr-FR"/>
              </w:rPr>
              <w:t>. Cela comprend 20 000 ha de pâturages et 80 000 ha de zones boisées.</w:t>
            </w:r>
          </w:p>
        </w:tc>
        <w:tc>
          <w:tcPr>
            <w:tcW w:w="929" w:type="dxa"/>
            <w:tcBorders>
              <w:top w:val="nil"/>
              <w:left w:val="nil"/>
              <w:bottom w:val="single" w:sz="8" w:space="0" w:color="auto"/>
              <w:right w:val="nil"/>
            </w:tcBorders>
            <w:shd w:val="clear" w:color="auto" w:fill="auto"/>
            <w:vAlign w:val="center"/>
            <w:hideMark/>
          </w:tcPr>
          <w:p w14:paraId="09FCD588" w14:textId="77777777" w:rsidR="0083579E" w:rsidRPr="007778AA" w:rsidRDefault="00504413">
            <w:pPr>
              <w:suppressAutoHyphens w:val="0"/>
              <w:autoSpaceDN/>
              <w:jc w:val="right"/>
              <w:textAlignment w:val="auto"/>
              <w:rPr>
                <w:i/>
                <w:iCs/>
                <w:sz w:val="15"/>
                <w:szCs w:val="15"/>
                <w:highlight w:val="yellow"/>
                <w:lang w:val="fr-FR"/>
              </w:rPr>
            </w:pPr>
            <w:r>
              <w:rPr>
                <w:i/>
                <w:iCs/>
                <w:sz w:val="15"/>
                <w:szCs w:val="15"/>
                <w:highlight w:val="yellow"/>
                <w:lang w:val="fr-FR"/>
              </w:rPr>
              <w:t xml:space="preserve">250 </w:t>
            </w:r>
            <w:r w:rsidR="00312BCF" w:rsidRPr="007778AA">
              <w:rPr>
                <w:i/>
                <w:iCs/>
                <w:sz w:val="15"/>
                <w:szCs w:val="15"/>
                <w:highlight w:val="yellow"/>
                <w:lang w:val="fr-FR"/>
              </w:rPr>
              <w:t>000</w:t>
            </w:r>
          </w:p>
        </w:tc>
        <w:tc>
          <w:tcPr>
            <w:tcW w:w="538" w:type="dxa"/>
            <w:tcBorders>
              <w:top w:val="nil"/>
              <w:left w:val="nil"/>
              <w:bottom w:val="single" w:sz="8" w:space="0" w:color="auto"/>
              <w:right w:val="single" w:sz="8" w:space="0" w:color="auto"/>
            </w:tcBorders>
            <w:shd w:val="clear" w:color="auto" w:fill="auto"/>
            <w:vAlign w:val="center"/>
            <w:hideMark/>
          </w:tcPr>
          <w:p w14:paraId="43987FD9" w14:textId="77777777" w:rsidR="00FB37FB" w:rsidRPr="007778AA" w:rsidRDefault="00FB37FB" w:rsidP="00FB37FB">
            <w:pPr>
              <w:suppressAutoHyphens w:val="0"/>
              <w:autoSpaceDN/>
              <w:jc w:val="left"/>
              <w:textAlignment w:val="auto"/>
              <w:rPr>
                <w:i/>
                <w:iCs/>
                <w:sz w:val="15"/>
                <w:szCs w:val="15"/>
                <w:lang w:val="fr-FR"/>
              </w:rPr>
            </w:pPr>
            <w:r w:rsidRPr="007778AA">
              <w:rPr>
                <w:i/>
                <w:iCs/>
                <w:sz w:val="15"/>
                <w:szCs w:val="15"/>
                <w:lang w:val="fr-FR"/>
              </w:rPr>
              <w:t> </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4C6D7F93" w14:textId="77777777" w:rsidR="00FB37FB" w:rsidRPr="007778AA" w:rsidRDefault="00FB37FB" w:rsidP="00FB37FB">
            <w:pPr>
              <w:suppressAutoHyphens w:val="0"/>
              <w:autoSpaceDN/>
              <w:jc w:val="righ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auto" w:fill="auto"/>
            <w:vAlign w:val="center"/>
            <w:hideMark/>
          </w:tcPr>
          <w:p w14:paraId="1FC3F8C8" w14:textId="77777777" w:rsidR="00FB37FB" w:rsidRPr="007778AA" w:rsidRDefault="00FB37FB" w:rsidP="00FB37FB">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3C2BC3FC" w14:textId="77777777" w:rsidR="00FB37FB" w:rsidRPr="007778AA" w:rsidRDefault="00FB37FB" w:rsidP="00FB37FB">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047F64B6" w14:textId="77777777" w:rsidTr="00FB37FB">
        <w:trPr>
          <w:trHeight w:val="109"/>
        </w:trPr>
        <w:tc>
          <w:tcPr>
            <w:tcW w:w="1827" w:type="dxa"/>
            <w:tcBorders>
              <w:top w:val="nil"/>
              <w:left w:val="single" w:sz="8" w:space="0" w:color="auto"/>
              <w:bottom w:val="single" w:sz="8" w:space="0" w:color="auto"/>
              <w:right w:val="single" w:sz="8" w:space="0" w:color="auto"/>
            </w:tcBorders>
            <w:shd w:val="clear" w:color="000000" w:fill="D9D9D9"/>
            <w:vAlign w:val="center"/>
            <w:hideMark/>
          </w:tcPr>
          <w:p w14:paraId="06CFD1CB" w14:textId="77777777" w:rsidR="0083579E" w:rsidRPr="007778AA" w:rsidRDefault="00312BCF">
            <w:pPr>
              <w:suppressAutoHyphens w:val="0"/>
              <w:autoSpaceDN/>
              <w:jc w:val="left"/>
              <w:textAlignment w:val="auto"/>
              <w:rPr>
                <w:b/>
                <w:bCs/>
                <w:sz w:val="15"/>
                <w:szCs w:val="15"/>
                <w:lang w:val="fr-FR"/>
              </w:rPr>
            </w:pPr>
            <w:r w:rsidRPr="007778AA">
              <w:rPr>
                <w:b/>
                <w:bCs/>
                <w:sz w:val="15"/>
                <w:szCs w:val="15"/>
                <w:lang w:val="fr-FR"/>
              </w:rPr>
              <w:t>Indicateur de base 11</w:t>
            </w:r>
          </w:p>
        </w:tc>
        <w:tc>
          <w:tcPr>
            <w:tcW w:w="8867" w:type="dxa"/>
            <w:gridSpan w:val="11"/>
            <w:tcBorders>
              <w:top w:val="single" w:sz="8" w:space="0" w:color="auto"/>
              <w:left w:val="nil"/>
              <w:bottom w:val="single" w:sz="8" w:space="0" w:color="auto"/>
              <w:right w:val="single" w:sz="8" w:space="0" w:color="000000"/>
            </w:tcBorders>
            <w:shd w:val="clear" w:color="000000" w:fill="D9D9D9"/>
            <w:vAlign w:val="center"/>
            <w:hideMark/>
          </w:tcPr>
          <w:p w14:paraId="6DAFFFEE" w14:textId="77777777" w:rsidR="0083579E" w:rsidRPr="007778AA" w:rsidRDefault="00312BCF">
            <w:pPr>
              <w:suppressAutoHyphens w:val="0"/>
              <w:autoSpaceDN/>
              <w:jc w:val="left"/>
              <w:textAlignment w:val="auto"/>
              <w:rPr>
                <w:b/>
                <w:bCs/>
                <w:sz w:val="15"/>
                <w:szCs w:val="15"/>
                <w:lang w:val="fr-FR"/>
              </w:rPr>
            </w:pPr>
            <w:r w:rsidRPr="007778AA">
              <w:rPr>
                <w:b/>
                <w:bCs/>
                <w:sz w:val="15"/>
                <w:szCs w:val="15"/>
                <w:lang w:val="fr-FR"/>
              </w:rPr>
              <w:t>Nombre de bénéficiaires directs, ventilés par sexe, en tant que co-bénéfice de l'investissement du FEM.</w:t>
            </w:r>
          </w:p>
        </w:tc>
        <w:tc>
          <w:tcPr>
            <w:tcW w:w="879" w:type="dxa"/>
            <w:tcBorders>
              <w:top w:val="nil"/>
              <w:left w:val="nil"/>
              <w:bottom w:val="single" w:sz="8" w:space="0" w:color="auto"/>
              <w:right w:val="single" w:sz="8" w:space="0" w:color="auto"/>
            </w:tcBorders>
            <w:shd w:val="clear" w:color="000000" w:fill="D9D9D9"/>
            <w:vAlign w:val="center"/>
            <w:hideMark/>
          </w:tcPr>
          <w:p w14:paraId="13FA4D97" w14:textId="77777777" w:rsidR="0083579E" w:rsidRPr="007778AA" w:rsidRDefault="00312BCF">
            <w:pPr>
              <w:suppressAutoHyphens w:val="0"/>
              <w:autoSpaceDN/>
              <w:jc w:val="right"/>
              <w:textAlignment w:val="auto"/>
              <w:rPr>
                <w:b/>
                <w:bCs/>
                <w:i/>
                <w:iCs/>
                <w:sz w:val="15"/>
                <w:szCs w:val="15"/>
                <w:lang w:val="fr-FR"/>
              </w:rPr>
            </w:pPr>
            <w:r w:rsidRPr="007778AA">
              <w:rPr>
                <w:b/>
                <w:bCs/>
                <w:i/>
                <w:iCs/>
                <w:sz w:val="15"/>
                <w:szCs w:val="15"/>
                <w:lang w:val="fr-FR"/>
              </w:rPr>
              <w:t>(Nombre)</w:t>
            </w:r>
          </w:p>
        </w:tc>
      </w:tr>
      <w:tr w:rsidR="00F3105E" w:rsidRPr="007778AA" w14:paraId="65688381" w14:textId="77777777" w:rsidTr="00FB37FB">
        <w:trPr>
          <w:trHeight w:val="109"/>
        </w:trPr>
        <w:tc>
          <w:tcPr>
            <w:tcW w:w="1827" w:type="dxa"/>
            <w:vMerge w:val="restart"/>
            <w:tcBorders>
              <w:top w:val="nil"/>
              <w:left w:val="single" w:sz="8" w:space="0" w:color="auto"/>
              <w:bottom w:val="single" w:sz="8" w:space="0" w:color="000000"/>
              <w:right w:val="single" w:sz="8" w:space="0" w:color="auto"/>
            </w:tcBorders>
            <w:shd w:val="clear" w:color="auto" w:fill="auto"/>
            <w:vAlign w:val="center"/>
            <w:hideMark/>
          </w:tcPr>
          <w:p w14:paraId="26475F34"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1548" w:type="dxa"/>
            <w:vMerge w:val="restart"/>
            <w:tcBorders>
              <w:top w:val="nil"/>
              <w:left w:val="single" w:sz="8" w:space="0" w:color="auto"/>
              <w:bottom w:val="single" w:sz="8" w:space="0" w:color="000000"/>
              <w:right w:val="single" w:sz="8" w:space="0" w:color="auto"/>
            </w:tcBorders>
            <w:shd w:val="clear" w:color="auto" w:fill="auto"/>
            <w:vAlign w:val="center"/>
            <w:hideMark/>
          </w:tcPr>
          <w:p w14:paraId="1B1C1380"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3713"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F24E587" w14:textId="77777777" w:rsidR="00AB6D32" w:rsidRPr="007778AA" w:rsidRDefault="00AB6D32" w:rsidP="00D16F8A">
            <w:pPr>
              <w:suppressAutoHyphens w:val="0"/>
              <w:autoSpaceDN/>
              <w:jc w:val="left"/>
              <w:textAlignment w:val="auto"/>
              <w:rPr>
                <w:sz w:val="15"/>
                <w:szCs w:val="15"/>
                <w:lang w:val="fr-FR"/>
              </w:rPr>
            </w:pPr>
            <w:r w:rsidRPr="007778AA">
              <w:rPr>
                <w:sz w:val="15"/>
                <w:szCs w:val="15"/>
                <w:lang w:val="fr-FR"/>
              </w:rPr>
              <w:t> </w:t>
            </w:r>
          </w:p>
        </w:tc>
        <w:tc>
          <w:tcPr>
            <w:tcW w:w="4485" w:type="dxa"/>
            <w:gridSpan w:val="7"/>
            <w:tcBorders>
              <w:top w:val="single" w:sz="8" w:space="0" w:color="auto"/>
              <w:left w:val="nil"/>
              <w:bottom w:val="single" w:sz="8" w:space="0" w:color="auto"/>
              <w:right w:val="single" w:sz="8" w:space="0" w:color="000000"/>
            </w:tcBorders>
            <w:shd w:val="clear" w:color="auto" w:fill="auto"/>
            <w:vAlign w:val="center"/>
            <w:hideMark/>
          </w:tcPr>
          <w:p w14:paraId="65861F38"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 xml:space="preserve">Numéro </w:t>
            </w:r>
          </w:p>
        </w:tc>
      </w:tr>
      <w:tr w:rsidR="00F3105E" w:rsidRPr="007778AA" w14:paraId="74EC1A9F" w14:textId="77777777" w:rsidTr="00FB37FB">
        <w:trPr>
          <w:trHeight w:val="109"/>
        </w:trPr>
        <w:tc>
          <w:tcPr>
            <w:tcW w:w="1827" w:type="dxa"/>
            <w:vMerge/>
            <w:tcBorders>
              <w:top w:val="nil"/>
              <w:left w:val="single" w:sz="8" w:space="0" w:color="auto"/>
              <w:bottom w:val="single" w:sz="8" w:space="0" w:color="000000"/>
              <w:right w:val="single" w:sz="8" w:space="0" w:color="auto"/>
            </w:tcBorders>
            <w:vAlign w:val="center"/>
            <w:hideMark/>
          </w:tcPr>
          <w:p w14:paraId="7589D5BC" w14:textId="77777777" w:rsidR="00AB6D32" w:rsidRPr="007778AA" w:rsidRDefault="00AB6D32" w:rsidP="00D16F8A">
            <w:pPr>
              <w:suppressAutoHyphens w:val="0"/>
              <w:autoSpaceDN/>
              <w:jc w:val="left"/>
              <w:textAlignment w:val="auto"/>
              <w:rPr>
                <w:sz w:val="15"/>
                <w:szCs w:val="15"/>
                <w:lang w:val="fr-FR"/>
              </w:rPr>
            </w:pPr>
          </w:p>
        </w:tc>
        <w:tc>
          <w:tcPr>
            <w:tcW w:w="1548" w:type="dxa"/>
            <w:vMerge/>
            <w:tcBorders>
              <w:top w:val="nil"/>
              <w:left w:val="single" w:sz="8" w:space="0" w:color="auto"/>
              <w:bottom w:val="single" w:sz="8" w:space="0" w:color="000000"/>
              <w:right w:val="single" w:sz="8" w:space="0" w:color="auto"/>
            </w:tcBorders>
            <w:vAlign w:val="center"/>
            <w:hideMark/>
          </w:tcPr>
          <w:p w14:paraId="43D98063" w14:textId="77777777" w:rsidR="00AB6D32" w:rsidRPr="007778AA" w:rsidRDefault="00AB6D32" w:rsidP="00D16F8A">
            <w:pPr>
              <w:suppressAutoHyphens w:val="0"/>
              <w:autoSpaceDN/>
              <w:jc w:val="left"/>
              <w:textAlignment w:val="auto"/>
              <w:rPr>
                <w:sz w:val="15"/>
                <w:szCs w:val="15"/>
                <w:lang w:val="fr-FR"/>
              </w:rPr>
            </w:pPr>
          </w:p>
        </w:tc>
        <w:tc>
          <w:tcPr>
            <w:tcW w:w="3713" w:type="dxa"/>
            <w:gridSpan w:val="4"/>
            <w:vMerge/>
            <w:tcBorders>
              <w:top w:val="single" w:sz="8" w:space="0" w:color="auto"/>
              <w:left w:val="single" w:sz="8" w:space="0" w:color="auto"/>
              <w:bottom w:val="single" w:sz="8" w:space="0" w:color="000000"/>
              <w:right w:val="single" w:sz="8" w:space="0" w:color="000000"/>
            </w:tcBorders>
            <w:vAlign w:val="center"/>
            <w:hideMark/>
          </w:tcPr>
          <w:p w14:paraId="0A1F2FCF" w14:textId="77777777" w:rsidR="00AB6D32" w:rsidRPr="007778AA" w:rsidRDefault="00AB6D32" w:rsidP="00D16F8A">
            <w:pPr>
              <w:suppressAutoHyphens w:val="0"/>
              <w:autoSpaceDN/>
              <w:jc w:val="left"/>
              <w:textAlignment w:val="auto"/>
              <w:rPr>
                <w:sz w:val="15"/>
                <w:szCs w:val="15"/>
                <w:lang w:val="fr-FR"/>
              </w:rPr>
            </w:pPr>
          </w:p>
        </w:tc>
        <w:tc>
          <w:tcPr>
            <w:tcW w:w="2727" w:type="dxa"/>
            <w:gridSpan w:val="4"/>
            <w:tcBorders>
              <w:top w:val="single" w:sz="8" w:space="0" w:color="auto"/>
              <w:left w:val="nil"/>
              <w:bottom w:val="single" w:sz="8" w:space="0" w:color="auto"/>
              <w:right w:val="single" w:sz="8" w:space="0" w:color="000000"/>
            </w:tcBorders>
            <w:shd w:val="clear" w:color="auto" w:fill="auto"/>
            <w:vAlign w:val="center"/>
            <w:hideMark/>
          </w:tcPr>
          <w:p w14:paraId="6979C381"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Attendu</w:t>
            </w:r>
          </w:p>
        </w:tc>
        <w:tc>
          <w:tcPr>
            <w:tcW w:w="1758" w:type="dxa"/>
            <w:gridSpan w:val="3"/>
            <w:tcBorders>
              <w:top w:val="single" w:sz="8" w:space="0" w:color="auto"/>
              <w:left w:val="nil"/>
              <w:bottom w:val="single" w:sz="8" w:space="0" w:color="auto"/>
              <w:right w:val="single" w:sz="8" w:space="0" w:color="000000"/>
            </w:tcBorders>
            <w:shd w:val="clear" w:color="auto" w:fill="auto"/>
            <w:vAlign w:val="center"/>
            <w:hideMark/>
          </w:tcPr>
          <w:p w14:paraId="7F4E2B9D" w14:textId="77777777" w:rsidR="0083579E" w:rsidRPr="007778AA" w:rsidRDefault="00312BCF">
            <w:pPr>
              <w:suppressAutoHyphens w:val="0"/>
              <w:autoSpaceDN/>
              <w:jc w:val="center"/>
              <w:textAlignment w:val="auto"/>
              <w:rPr>
                <w:sz w:val="15"/>
                <w:szCs w:val="15"/>
                <w:lang w:val="fr-FR"/>
              </w:rPr>
            </w:pPr>
            <w:r w:rsidRPr="007778AA">
              <w:rPr>
                <w:sz w:val="15"/>
                <w:szCs w:val="15"/>
                <w:lang w:val="fr-FR"/>
              </w:rPr>
              <w:t>Réalisé</w:t>
            </w:r>
          </w:p>
        </w:tc>
      </w:tr>
      <w:tr w:rsidR="00F3105E" w:rsidRPr="007778AA" w14:paraId="306AE538"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20C637E1" w14:textId="77777777" w:rsidR="00AB6D32" w:rsidRPr="007778AA" w:rsidRDefault="00AB6D32" w:rsidP="00D16F8A">
            <w:pPr>
              <w:suppressAutoHyphens w:val="0"/>
              <w:autoSpaceDN/>
              <w:jc w:val="right"/>
              <w:textAlignment w:val="auto"/>
              <w:rPr>
                <w:sz w:val="15"/>
                <w:szCs w:val="15"/>
                <w:lang w:val="fr-FR"/>
              </w:rPr>
            </w:pPr>
            <w:r w:rsidRPr="007778AA">
              <w:rPr>
                <w:sz w:val="15"/>
                <w:szCs w:val="15"/>
                <w:lang w:val="fr-FR"/>
              </w:rPr>
              <w:t> </w:t>
            </w:r>
          </w:p>
        </w:tc>
        <w:tc>
          <w:tcPr>
            <w:tcW w:w="1548" w:type="dxa"/>
            <w:tcBorders>
              <w:top w:val="nil"/>
              <w:left w:val="nil"/>
              <w:bottom w:val="single" w:sz="8" w:space="0" w:color="auto"/>
              <w:right w:val="single" w:sz="8" w:space="0" w:color="auto"/>
            </w:tcBorders>
            <w:shd w:val="clear" w:color="auto" w:fill="auto"/>
            <w:vAlign w:val="center"/>
            <w:hideMark/>
          </w:tcPr>
          <w:p w14:paraId="6F5A7ECA" w14:textId="77777777" w:rsidR="00AB6D32" w:rsidRPr="007778AA" w:rsidRDefault="00AB6D32" w:rsidP="00D16F8A">
            <w:pPr>
              <w:suppressAutoHyphens w:val="0"/>
              <w:autoSpaceDN/>
              <w:jc w:val="right"/>
              <w:textAlignment w:val="auto"/>
              <w:rPr>
                <w:sz w:val="15"/>
                <w:szCs w:val="15"/>
                <w:lang w:val="fr-FR"/>
              </w:rPr>
            </w:pPr>
            <w:r w:rsidRPr="007778AA">
              <w:rPr>
                <w:sz w:val="15"/>
                <w:szCs w:val="15"/>
                <w:lang w:val="fr-FR"/>
              </w:rPr>
              <w:t> </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7DBEF33B" w14:textId="77777777" w:rsidR="00AB6D32" w:rsidRPr="007778AA" w:rsidRDefault="00AB6D32" w:rsidP="00D16F8A">
            <w:pPr>
              <w:suppressAutoHyphens w:val="0"/>
              <w:autoSpaceDN/>
              <w:jc w:val="right"/>
              <w:textAlignment w:val="auto"/>
              <w:rPr>
                <w:sz w:val="15"/>
                <w:szCs w:val="15"/>
                <w:lang w:val="fr-FR"/>
              </w:rPr>
            </w:pPr>
            <w:r w:rsidRPr="007778AA">
              <w:rPr>
                <w:sz w:val="15"/>
                <w:szCs w:val="15"/>
                <w:lang w:val="fr-FR"/>
              </w:rPr>
              <w:t> </w:t>
            </w: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21861559"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Étape du FIP</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2FEDB500"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Endossement</w:t>
            </w:r>
          </w:p>
        </w:tc>
        <w:tc>
          <w:tcPr>
            <w:tcW w:w="842" w:type="dxa"/>
            <w:tcBorders>
              <w:top w:val="nil"/>
              <w:left w:val="nil"/>
              <w:bottom w:val="single" w:sz="8" w:space="0" w:color="auto"/>
              <w:right w:val="single" w:sz="8" w:space="0" w:color="auto"/>
            </w:tcBorders>
            <w:shd w:val="clear" w:color="auto" w:fill="auto"/>
            <w:vAlign w:val="center"/>
            <w:hideMark/>
          </w:tcPr>
          <w:p w14:paraId="4D458748"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MTR</w:t>
            </w:r>
          </w:p>
        </w:tc>
        <w:tc>
          <w:tcPr>
            <w:tcW w:w="916" w:type="dxa"/>
            <w:gridSpan w:val="2"/>
            <w:tcBorders>
              <w:top w:val="nil"/>
              <w:left w:val="nil"/>
              <w:bottom w:val="single" w:sz="8" w:space="0" w:color="auto"/>
              <w:right w:val="single" w:sz="8" w:space="0" w:color="auto"/>
            </w:tcBorders>
            <w:shd w:val="clear" w:color="auto" w:fill="auto"/>
            <w:vAlign w:val="center"/>
            <w:hideMark/>
          </w:tcPr>
          <w:p w14:paraId="7F63BD87"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TE</w:t>
            </w:r>
          </w:p>
        </w:tc>
      </w:tr>
      <w:tr w:rsidR="00F3105E" w:rsidRPr="007778AA" w14:paraId="497DE329"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0FE874E1" w14:textId="77777777" w:rsidR="00AB6D32" w:rsidRPr="007778AA" w:rsidRDefault="00AB6D32" w:rsidP="00D16F8A">
            <w:pPr>
              <w:suppressAutoHyphens w:val="0"/>
              <w:autoSpaceDN/>
              <w:jc w:val="right"/>
              <w:textAlignment w:val="auto"/>
              <w:rPr>
                <w:sz w:val="15"/>
                <w:szCs w:val="15"/>
                <w:lang w:val="fr-FR"/>
              </w:rPr>
            </w:pPr>
            <w:r w:rsidRPr="007778AA">
              <w:rPr>
                <w:sz w:val="15"/>
                <w:szCs w:val="15"/>
                <w:lang w:val="fr-FR"/>
              </w:rPr>
              <w:t> </w:t>
            </w:r>
          </w:p>
        </w:tc>
        <w:tc>
          <w:tcPr>
            <w:tcW w:w="1548" w:type="dxa"/>
            <w:tcBorders>
              <w:top w:val="nil"/>
              <w:left w:val="nil"/>
              <w:bottom w:val="single" w:sz="8" w:space="0" w:color="auto"/>
              <w:right w:val="single" w:sz="8" w:space="0" w:color="auto"/>
            </w:tcBorders>
            <w:shd w:val="clear" w:color="auto" w:fill="auto"/>
            <w:vAlign w:val="center"/>
            <w:hideMark/>
          </w:tcPr>
          <w:p w14:paraId="63D8A5EA" w14:textId="77777777" w:rsidR="00AB6D32" w:rsidRPr="007778AA" w:rsidRDefault="00AB6D32" w:rsidP="00D16F8A">
            <w:pPr>
              <w:suppressAutoHyphens w:val="0"/>
              <w:autoSpaceDN/>
              <w:jc w:val="right"/>
              <w:textAlignment w:val="auto"/>
              <w:rPr>
                <w:sz w:val="15"/>
                <w:szCs w:val="15"/>
                <w:lang w:val="fr-FR"/>
              </w:rPr>
            </w:pPr>
            <w:r w:rsidRPr="007778AA">
              <w:rPr>
                <w:sz w:val="15"/>
                <w:szCs w:val="15"/>
                <w:lang w:val="fr-FR"/>
              </w:rPr>
              <w:t> </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0961FB78"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Femme</w:t>
            </w: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0EF8EEEF" w14:textId="77777777" w:rsidR="0083579E" w:rsidRPr="007778AA" w:rsidRDefault="00504413">
            <w:pPr>
              <w:suppressAutoHyphens w:val="0"/>
              <w:autoSpaceDN/>
              <w:jc w:val="right"/>
              <w:textAlignment w:val="auto"/>
              <w:rPr>
                <w:i/>
                <w:iCs/>
                <w:sz w:val="15"/>
                <w:szCs w:val="15"/>
                <w:lang w:val="fr-FR"/>
              </w:rPr>
            </w:pPr>
            <w:r>
              <w:rPr>
                <w:i/>
                <w:iCs/>
                <w:sz w:val="15"/>
                <w:szCs w:val="15"/>
                <w:lang w:val="fr-FR"/>
              </w:rPr>
              <w:t xml:space="preserve">9 </w:t>
            </w:r>
            <w:r w:rsidR="00312BCF" w:rsidRPr="007778AA">
              <w:rPr>
                <w:i/>
                <w:iCs/>
                <w:sz w:val="15"/>
                <w:szCs w:val="15"/>
                <w:lang w:val="fr-FR"/>
              </w:rPr>
              <w:t>975</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7EF2ED1C"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auto" w:fill="auto"/>
            <w:vAlign w:val="center"/>
            <w:hideMark/>
          </w:tcPr>
          <w:p w14:paraId="487F4468"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55701FB9"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587598AA"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7D806565" w14:textId="77777777" w:rsidR="00AB6D32" w:rsidRPr="007778AA" w:rsidRDefault="00AB6D32" w:rsidP="00D16F8A">
            <w:pPr>
              <w:suppressAutoHyphens w:val="0"/>
              <w:autoSpaceDN/>
              <w:jc w:val="right"/>
              <w:textAlignment w:val="auto"/>
              <w:rPr>
                <w:sz w:val="15"/>
                <w:szCs w:val="15"/>
                <w:lang w:val="fr-FR"/>
              </w:rPr>
            </w:pPr>
            <w:r w:rsidRPr="007778AA">
              <w:rPr>
                <w:sz w:val="15"/>
                <w:szCs w:val="15"/>
                <w:lang w:val="fr-FR"/>
              </w:rPr>
              <w:t> </w:t>
            </w:r>
          </w:p>
        </w:tc>
        <w:tc>
          <w:tcPr>
            <w:tcW w:w="1548" w:type="dxa"/>
            <w:tcBorders>
              <w:top w:val="nil"/>
              <w:left w:val="nil"/>
              <w:bottom w:val="single" w:sz="8" w:space="0" w:color="auto"/>
              <w:right w:val="single" w:sz="8" w:space="0" w:color="auto"/>
            </w:tcBorders>
            <w:shd w:val="clear" w:color="auto" w:fill="auto"/>
            <w:vAlign w:val="center"/>
            <w:hideMark/>
          </w:tcPr>
          <w:p w14:paraId="41BEDB29" w14:textId="77777777" w:rsidR="00AB6D32" w:rsidRPr="007778AA" w:rsidRDefault="00AB6D32" w:rsidP="00D16F8A">
            <w:pPr>
              <w:suppressAutoHyphens w:val="0"/>
              <w:autoSpaceDN/>
              <w:jc w:val="right"/>
              <w:textAlignment w:val="auto"/>
              <w:rPr>
                <w:sz w:val="15"/>
                <w:szCs w:val="15"/>
                <w:lang w:val="fr-FR"/>
              </w:rPr>
            </w:pPr>
            <w:r w:rsidRPr="007778AA">
              <w:rPr>
                <w:sz w:val="15"/>
                <w:szCs w:val="15"/>
                <w:lang w:val="fr-FR"/>
              </w:rPr>
              <w:t> </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51EA9D51" w14:textId="77777777" w:rsidR="0083579E" w:rsidRPr="007778AA" w:rsidRDefault="00312BCF">
            <w:pPr>
              <w:suppressAutoHyphens w:val="0"/>
              <w:autoSpaceDN/>
              <w:jc w:val="right"/>
              <w:textAlignment w:val="auto"/>
              <w:rPr>
                <w:sz w:val="15"/>
                <w:szCs w:val="15"/>
                <w:lang w:val="fr-FR"/>
              </w:rPr>
            </w:pPr>
            <w:r w:rsidRPr="007778AA">
              <w:rPr>
                <w:sz w:val="15"/>
                <w:szCs w:val="15"/>
                <w:lang w:val="fr-FR"/>
              </w:rPr>
              <w:t>Homme</w:t>
            </w: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30A21C12" w14:textId="77777777" w:rsidR="0083579E" w:rsidRPr="007778AA" w:rsidRDefault="00504413">
            <w:pPr>
              <w:suppressAutoHyphens w:val="0"/>
              <w:autoSpaceDN/>
              <w:jc w:val="right"/>
              <w:textAlignment w:val="auto"/>
              <w:rPr>
                <w:i/>
                <w:iCs/>
                <w:sz w:val="15"/>
                <w:szCs w:val="15"/>
                <w:lang w:val="fr-FR"/>
              </w:rPr>
            </w:pPr>
            <w:r>
              <w:rPr>
                <w:i/>
                <w:iCs/>
                <w:sz w:val="15"/>
                <w:szCs w:val="15"/>
                <w:lang w:val="fr-FR"/>
              </w:rPr>
              <w:t xml:space="preserve">9 </w:t>
            </w:r>
            <w:r w:rsidR="00312BCF" w:rsidRPr="007778AA">
              <w:rPr>
                <w:i/>
                <w:iCs/>
                <w:sz w:val="15"/>
                <w:szCs w:val="15"/>
                <w:lang w:val="fr-FR"/>
              </w:rPr>
              <w:t>025</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561BAABD"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auto" w:fill="auto"/>
            <w:vAlign w:val="center"/>
            <w:hideMark/>
          </w:tcPr>
          <w:p w14:paraId="7E720A72"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7807A5EE"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r>
      <w:tr w:rsidR="00F3105E" w:rsidRPr="007778AA" w14:paraId="7BFEDF58" w14:textId="77777777" w:rsidTr="00FB37FB">
        <w:trPr>
          <w:trHeight w:val="109"/>
        </w:trPr>
        <w:tc>
          <w:tcPr>
            <w:tcW w:w="1827" w:type="dxa"/>
            <w:tcBorders>
              <w:top w:val="nil"/>
              <w:left w:val="single" w:sz="8" w:space="0" w:color="auto"/>
              <w:bottom w:val="single" w:sz="8" w:space="0" w:color="auto"/>
              <w:right w:val="single" w:sz="8" w:space="0" w:color="auto"/>
            </w:tcBorders>
            <w:shd w:val="clear" w:color="auto" w:fill="auto"/>
            <w:vAlign w:val="center"/>
            <w:hideMark/>
          </w:tcPr>
          <w:p w14:paraId="326E9FAE" w14:textId="77777777" w:rsidR="00AB6D32" w:rsidRPr="007778AA" w:rsidRDefault="00AB6D32" w:rsidP="00D16F8A">
            <w:pPr>
              <w:suppressAutoHyphens w:val="0"/>
              <w:autoSpaceDN/>
              <w:jc w:val="right"/>
              <w:textAlignment w:val="auto"/>
              <w:rPr>
                <w:sz w:val="15"/>
                <w:szCs w:val="15"/>
                <w:lang w:val="fr-FR"/>
              </w:rPr>
            </w:pPr>
            <w:r w:rsidRPr="007778AA">
              <w:rPr>
                <w:sz w:val="15"/>
                <w:szCs w:val="15"/>
                <w:lang w:val="fr-FR"/>
              </w:rPr>
              <w:t> </w:t>
            </w:r>
          </w:p>
        </w:tc>
        <w:tc>
          <w:tcPr>
            <w:tcW w:w="1548" w:type="dxa"/>
            <w:tcBorders>
              <w:top w:val="nil"/>
              <w:left w:val="nil"/>
              <w:bottom w:val="single" w:sz="8" w:space="0" w:color="auto"/>
              <w:right w:val="single" w:sz="8" w:space="0" w:color="auto"/>
            </w:tcBorders>
            <w:shd w:val="clear" w:color="auto" w:fill="auto"/>
            <w:vAlign w:val="center"/>
            <w:hideMark/>
          </w:tcPr>
          <w:p w14:paraId="58F09B98" w14:textId="77777777" w:rsidR="00AB6D32" w:rsidRPr="007778AA" w:rsidRDefault="00AB6D32" w:rsidP="00D16F8A">
            <w:pPr>
              <w:suppressAutoHyphens w:val="0"/>
              <w:autoSpaceDN/>
              <w:jc w:val="right"/>
              <w:textAlignment w:val="auto"/>
              <w:rPr>
                <w:sz w:val="15"/>
                <w:szCs w:val="15"/>
                <w:lang w:val="fr-FR"/>
              </w:rPr>
            </w:pPr>
            <w:r w:rsidRPr="007778AA">
              <w:rPr>
                <w:sz w:val="15"/>
                <w:szCs w:val="15"/>
                <w:lang w:val="fr-FR"/>
              </w:rPr>
              <w:t> </w:t>
            </w:r>
          </w:p>
        </w:tc>
        <w:tc>
          <w:tcPr>
            <w:tcW w:w="3713" w:type="dxa"/>
            <w:gridSpan w:val="4"/>
            <w:tcBorders>
              <w:top w:val="single" w:sz="8" w:space="0" w:color="auto"/>
              <w:left w:val="nil"/>
              <w:bottom w:val="single" w:sz="8" w:space="0" w:color="auto"/>
              <w:right w:val="single" w:sz="8" w:space="0" w:color="000000"/>
            </w:tcBorders>
            <w:shd w:val="clear" w:color="auto" w:fill="auto"/>
            <w:vAlign w:val="center"/>
            <w:hideMark/>
          </w:tcPr>
          <w:p w14:paraId="218DF7B4" w14:textId="77777777" w:rsidR="0083579E" w:rsidRPr="007778AA" w:rsidRDefault="00312BCF">
            <w:pPr>
              <w:suppressAutoHyphens w:val="0"/>
              <w:autoSpaceDN/>
              <w:jc w:val="right"/>
              <w:textAlignment w:val="auto"/>
              <w:rPr>
                <w:i/>
                <w:iCs/>
                <w:sz w:val="15"/>
                <w:szCs w:val="15"/>
                <w:lang w:val="fr-FR"/>
              </w:rPr>
            </w:pPr>
            <w:r w:rsidRPr="007778AA">
              <w:rPr>
                <w:i/>
                <w:iCs/>
                <w:sz w:val="15"/>
                <w:szCs w:val="15"/>
                <w:lang w:val="fr-FR"/>
              </w:rPr>
              <w:t>Total</w:t>
            </w:r>
          </w:p>
        </w:tc>
        <w:tc>
          <w:tcPr>
            <w:tcW w:w="1467" w:type="dxa"/>
            <w:gridSpan w:val="2"/>
            <w:tcBorders>
              <w:top w:val="single" w:sz="8" w:space="0" w:color="auto"/>
              <w:left w:val="nil"/>
              <w:bottom w:val="single" w:sz="8" w:space="0" w:color="auto"/>
              <w:right w:val="single" w:sz="8" w:space="0" w:color="000000"/>
            </w:tcBorders>
            <w:shd w:val="clear" w:color="auto" w:fill="auto"/>
            <w:vAlign w:val="center"/>
            <w:hideMark/>
          </w:tcPr>
          <w:p w14:paraId="5E6473EE" w14:textId="77777777" w:rsidR="0083579E" w:rsidRPr="007778AA" w:rsidRDefault="00504413">
            <w:pPr>
              <w:suppressAutoHyphens w:val="0"/>
              <w:autoSpaceDN/>
              <w:jc w:val="right"/>
              <w:textAlignment w:val="auto"/>
              <w:rPr>
                <w:i/>
                <w:iCs/>
                <w:sz w:val="15"/>
                <w:szCs w:val="15"/>
                <w:lang w:val="fr-FR"/>
              </w:rPr>
            </w:pPr>
            <w:r>
              <w:rPr>
                <w:i/>
                <w:iCs/>
                <w:sz w:val="15"/>
                <w:szCs w:val="15"/>
                <w:lang w:val="fr-FR"/>
              </w:rPr>
              <w:t xml:space="preserve">19 </w:t>
            </w:r>
            <w:r w:rsidR="00312BCF" w:rsidRPr="007778AA">
              <w:rPr>
                <w:i/>
                <w:iCs/>
                <w:sz w:val="15"/>
                <w:szCs w:val="15"/>
                <w:lang w:val="fr-FR"/>
              </w:rPr>
              <w:t>000</w:t>
            </w:r>
          </w:p>
        </w:tc>
        <w:tc>
          <w:tcPr>
            <w:tcW w:w="1260" w:type="dxa"/>
            <w:gridSpan w:val="2"/>
            <w:tcBorders>
              <w:top w:val="single" w:sz="8" w:space="0" w:color="auto"/>
              <w:left w:val="nil"/>
              <w:bottom w:val="single" w:sz="8" w:space="0" w:color="auto"/>
              <w:right w:val="single" w:sz="8" w:space="0" w:color="000000"/>
            </w:tcBorders>
            <w:shd w:val="clear" w:color="auto" w:fill="auto"/>
            <w:vAlign w:val="center"/>
            <w:hideMark/>
          </w:tcPr>
          <w:p w14:paraId="4EC04C80"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c>
          <w:tcPr>
            <w:tcW w:w="842" w:type="dxa"/>
            <w:tcBorders>
              <w:top w:val="nil"/>
              <w:left w:val="nil"/>
              <w:bottom w:val="single" w:sz="8" w:space="0" w:color="auto"/>
              <w:right w:val="single" w:sz="8" w:space="0" w:color="auto"/>
            </w:tcBorders>
            <w:shd w:val="clear" w:color="auto" w:fill="auto"/>
            <w:vAlign w:val="center"/>
            <w:hideMark/>
          </w:tcPr>
          <w:p w14:paraId="42439893"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c>
          <w:tcPr>
            <w:tcW w:w="916" w:type="dxa"/>
            <w:gridSpan w:val="2"/>
            <w:tcBorders>
              <w:top w:val="nil"/>
              <w:left w:val="nil"/>
              <w:bottom w:val="single" w:sz="8" w:space="0" w:color="auto"/>
              <w:right w:val="single" w:sz="8" w:space="0" w:color="auto"/>
            </w:tcBorders>
            <w:shd w:val="clear" w:color="auto" w:fill="auto"/>
            <w:vAlign w:val="center"/>
            <w:hideMark/>
          </w:tcPr>
          <w:p w14:paraId="36412395" w14:textId="77777777" w:rsidR="00AB6D32" w:rsidRPr="007778AA" w:rsidRDefault="00AB6D32" w:rsidP="00D16F8A">
            <w:pPr>
              <w:suppressAutoHyphens w:val="0"/>
              <w:autoSpaceDN/>
              <w:jc w:val="right"/>
              <w:textAlignment w:val="auto"/>
              <w:rPr>
                <w:i/>
                <w:iCs/>
                <w:sz w:val="15"/>
                <w:szCs w:val="15"/>
                <w:lang w:val="fr-FR"/>
              </w:rPr>
            </w:pPr>
            <w:r w:rsidRPr="007778AA">
              <w:rPr>
                <w:i/>
                <w:iCs/>
                <w:sz w:val="15"/>
                <w:szCs w:val="15"/>
                <w:lang w:val="fr-FR"/>
              </w:rPr>
              <w:t>     </w:t>
            </w:r>
          </w:p>
        </w:tc>
      </w:tr>
    </w:tbl>
    <w:p w14:paraId="7BCB3976" w14:textId="77777777" w:rsidR="00CE16CD" w:rsidRPr="007778AA" w:rsidRDefault="00CE16CD" w:rsidP="006C5CC6">
      <w:pPr>
        <w:rPr>
          <w:lang w:val="fr-FR"/>
        </w:rPr>
      </w:pPr>
    </w:p>
    <w:p w14:paraId="3E6865DE" w14:textId="77777777" w:rsidR="0041316E" w:rsidRPr="007778AA" w:rsidRDefault="0041316E" w:rsidP="0041316E">
      <w:pPr>
        <w:rPr>
          <w:lang w:val="fr-FR"/>
        </w:rPr>
      </w:pPr>
    </w:p>
    <w:p w14:paraId="4618D52F" w14:textId="77777777" w:rsidR="0083579E" w:rsidRPr="007778AA" w:rsidRDefault="00312BCF">
      <w:pPr>
        <w:pStyle w:val="Titre2"/>
        <w:rPr>
          <w:lang w:val="fr-FR"/>
        </w:rPr>
      </w:pPr>
      <w:r w:rsidRPr="007778AA">
        <w:rPr>
          <w:lang w:val="fr-FR"/>
        </w:rPr>
        <w:t>Annexe B - NA</w:t>
      </w:r>
      <w:r w:rsidRPr="007778AA">
        <w:rPr>
          <w:lang w:val="fr-FR"/>
        </w:rPr>
        <w:br w:type="page"/>
      </w:r>
    </w:p>
    <w:p w14:paraId="41B73641" w14:textId="77777777" w:rsidR="0083579E" w:rsidRPr="007778AA" w:rsidRDefault="00312BCF">
      <w:pPr>
        <w:pStyle w:val="Titre2"/>
        <w:rPr>
          <w:b w:val="0"/>
          <w:color w:val="000000" w:themeColor="text1"/>
          <w:lang w:val="fr-FR"/>
        </w:rPr>
      </w:pPr>
      <w:r w:rsidRPr="007778AA">
        <w:rPr>
          <w:lang w:val="fr-FR"/>
        </w:rPr>
        <w:lastRenderedPageBreak/>
        <w:t xml:space="preserve">Annexe C. </w:t>
      </w:r>
      <w:r w:rsidRPr="007778AA">
        <w:rPr>
          <w:color w:val="000000" w:themeColor="text1"/>
          <w:lang w:val="fr-FR"/>
        </w:rPr>
        <w:t>TAXONOMIE DU FEM 7</w:t>
      </w:r>
    </w:p>
    <w:p w14:paraId="2CA92EB6" w14:textId="77777777" w:rsidR="0083579E" w:rsidRPr="007778AA" w:rsidRDefault="00312BCF">
      <w:pPr>
        <w:rPr>
          <w:color w:val="000000" w:themeColor="text1"/>
          <w:lang w:val="fr-FR"/>
        </w:rPr>
      </w:pPr>
      <w:r w:rsidRPr="007778AA">
        <w:rPr>
          <w:color w:val="000000" w:themeColor="text1"/>
          <w:lang w:val="fr-FR"/>
        </w:rPr>
        <w:t>Veuillez identifier les informations taxonomiques requises dans la partie I, point G, en cochant les mots-clés/sujets/thèmes les plus pertinents qui décrivent le mieux le projet. (</w:t>
      </w:r>
      <w:proofErr w:type="gramStart"/>
      <w:r w:rsidRPr="007778AA">
        <w:rPr>
          <w:color w:val="000000" w:themeColor="text1"/>
          <w:lang w:val="fr-FR"/>
        </w:rPr>
        <w:t>tiré</w:t>
      </w:r>
      <w:proofErr w:type="gramEnd"/>
      <w:r w:rsidRPr="007778AA">
        <w:rPr>
          <w:color w:val="000000" w:themeColor="text1"/>
          <w:lang w:val="fr-FR"/>
        </w:rPr>
        <w:t xml:space="preserve"> de GEF 7 </w:t>
      </w:r>
      <w:proofErr w:type="spellStart"/>
      <w:r w:rsidRPr="007778AA">
        <w:rPr>
          <w:color w:val="000000" w:themeColor="text1"/>
          <w:lang w:val="fr-FR"/>
        </w:rPr>
        <w:t>Taxonomy</w:t>
      </w:r>
      <w:proofErr w:type="spellEnd"/>
      <w:r w:rsidRPr="007778AA">
        <w:rPr>
          <w:color w:val="000000" w:themeColor="text1"/>
          <w:lang w:val="fr-FR"/>
        </w:rPr>
        <w:t xml:space="preserve"> July 2018. </w:t>
      </w:r>
      <w:proofErr w:type="spellStart"/>
      <w:r w:rsidRPr="007778AA">
        <w:rPr>
          <w:color w:val="000000" w:themeColor="text1"/>
          <w:lang w:val="fr-FR"/>
        </w:rPr>
        <w:t>Revised</w:t>
      </w:r>
      <w:proofErr w:type="spellEnd"/>
      <w:r w:rsidRPr="007778AA">
        <w:rPr>
          <w:color w:val="000000" w:themeColor="text1"/>
          <w:lang w:val="fr-FR"/>
        </w:rPr>
        <w:t xml:space="preserve"> : March 2019) | Données complétées le 05-May 2022.</w:t>
      </w:r>
    </w:p>
    <w:p w14:paraId="7171C073" w14:textId="77777777" w:rsidR="0041316E" w:rsidRPr="007778AA" w:rsidRDefault="0041316E" w:rsidP="0041316E">
      <w:pPr>
        <w:rPr>
          <w:color w:val="000000" w:themeColor="text1"/>
          <w:lang w:val="fr-FR"/>
        </w:rPr>
      </w:pPr>
    </w:p>
    <w:tbl>
      <w:tblPr>
        <w:tblW w:w="5000" w:type="pct"/>
        <w:tblInd w:w="142" w:type="dxa"/>
        <w:tblLook w:val="04A0" w:firstRow="1" w:lastRow="0" w:firstColumn="1" w:lastColumn="0" w:noHBand="0" w:noVBand="1"/>
      </w:tblPr>
      <w:tblGrid>
        <w:gridCol w:w="2271"/>
        <w:gridCol w:w="2494"/>
        <w:gridCol w:w="3220"/>
        <w:gridCol w:w="3109"/>
      </w:tblGrid>
      <w:tr w:rsidR="0041316E" w:rsidRPr="007778AA" w14:paraId="770C42DF" w14:textId="77777777" w:rsidTr="00312BCF">
        <w:trPr>
          <w:tblHeader/>
        </w:trPr>
        <w:tc>
          <w:tcPr>
            <w:tcW w:w="988" w:type="pct"/>
            <w:tcBorders>
              <w:top w:val="nil"/>
              <w:left w:val="nil"/>
              <w:bottom w:val="single" w:sz="12" w:space="0" w:color="4472C4"/>
              <w:right w:val="nil"/>
            </w:tcBorders>
            <w:shd w:val="clear" w:color="auto" w:fill="auto"/>
            <w:hideMark/>
          </w:tcPr>
          <w:p w14:paraId="33F0EECB"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Niveau 1</w:t>
            </w:r>
          </w:p>
        </w:tc>
        <w:tc>
          <w:tcPr>
            <w:tcW w:w="1136" w:type="pct"/>
            <w:tcBorders>
              <w:top w:val="nil"/>
              <w:left w:val="nil"/>
              <w:bottom w:val="single" w:sz="12" w:space="0" w:color="4472C4"/>
              <w:right w:val="nil"/>
            </w:tcBorders>
            <w:shd w:val="clear" w:color="auto" w:fill="auto"/>
            <w:hideMark/>
          </w:tcPr>
          <w:p w14:paraId="3D05B4B1"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Niveau 2</w:t>
            </w:r>
          </w:p>
        </w:tc>
        <w:tc>
          <w:tcPr>
            <w:tcW w:w="1463" w:type="pct"/>
            <w:tcBorders>
              <w:top w:val="nil"/>
              <w:left w:val="nil"/>
              <w:bottom w:val="single" w:sz="12" w:space="0" w:color="4472C4"/>
              <w:right w:val="nil"/>
            </w:tcBorders>
            <w:shd w:val="clear" w:color="auto" w:fill="auto"/>
            <w:hideMark/>
          </w:tcPr>
          <w:p w14:paraId="1EF1C710"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Niveau 3</w:t>
            </w:r>
          </w:p>
        </w:tc>
        <w:tc>
          <w:tcPr>
            <w:tcW w:w="1413" w:type="pct"/>
            <w:tcBorders>
              <w:top w:val="nil"/>
              <w:left w:val="nil"/>
              <w:bottom w:val="single" w:sz="12" w:space="0" w:color="4472C4"/>
              <w:right w:val="nil"/>
            </w:tcBorders>
            <w:shd w:val="clear" w:color="auto" w:fill="auto"/>
            <w:hideMark/>
          </w:tcPr>
          <w:p w14:paraId="3C6E85B5"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Niveau 4</w:t>
            </w:r>
          </w:p>
        </w:tc>
      </w:tr>
      <w:tr w:rsidR="0041316E" w:rsidRPr="007778AA" w14:paraId="47FC0890" w14:textId="77777777" w:rsidTr="00312BCF">
        <w:tc>
          <w:tcPr>
            <w:tcW w:w="988" w:type="pct"/>
            <w:tcBorders>
              <w:top w:val="single" w:sz="4" w:space="0" w:color="auto"/>
              <w:left w:val="single" w:sz="4" w:space="0" w:color="auto"/>
              <w:bottom w:val="single" w:sz="4" w:space="0" w:color="auto"/>
              <w:right w:val="single" w:sz="4" w:space="0" w:color="auto"/>
            </w:tcBorders>
            <w:shd w:val="clear" w:color="auto" w:fill="auto"/>
            <w:hideMark/>
          </w:tcPr>
          <w:p w14:paraId="2C6E6836"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Modèles d'influence</w:t>
            </w:r>
          </w:p>
        </w:tc>
        <w:tc>
          <w:tcPr>
            <w:tcW w:w="1136" w:type="pct"/>
            <w:tcBorders>
              <w:top w:val="nil"/>
              <w:left w:val="nil"/>
              <w:bottom w:val="nil"/>
              <w:right w:val="nil"/>
            </w:tcBorders>
            <w:shd w:val="clear" w:color="auto" w:fill="auto"/>
            <w:noWrap/>
            <w:vAlign w:val="bottom"/>
            <w:hideMark/>
          </w:tcPr>
          <w:p w14:paraId="22A0BB8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single" w:sz="4" w:space="0" w:color="auto"/>
              <w:left w:val="single" w:sz="4" w:space="0" w:color="auto"/>
              <w:bottom w:val="single" w:sz="4" w:space="0" w:color="auto"/>
              <w:right w:val="single" w:sz="4" w:space="0" w:color="auto"/>
            </w:tcBorders>
            <w:shd w:val="clear" w:color="auto" w:fill="auto"/>
            <w:hideMark/>
          </w:tcPr>
          <w:p w14:paraId="0B480B8F"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single" w:sz="4" w:space="0" w:color="auto"/>
              <w:left w:val="nil"/>
              <w:bottom w:val="single" w:sz="4" w:space="0" w:color="auto"/>
              <w:right w:val="single" w:sz="4" w:space="0" w:color="auto"/>
            </w:tcBorders>
            <w:shd w:val="clear" w:color="auto" w:fill="auto"/>
            <w:hideMark/>
          </w:tcPr>
          <w:p w14:paraId="65F01FA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0704159"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2AE1588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single" w:sz="4" w:space="0" w:color="auto"/>
              <w:left w:val="nil"/>
              <w:bottom w:val="single" w:sz="4" w:space="0" w:color="auto"/>
              <w:right w:val="single" w:sz="4" w:space="0" w:color="auto"/>
            </w:tcBorders>
            <w:shd w:val="clear" w:color="auto" w:fill="auto"/>
            <w:hideMark/>
          </w:tcPr>
          <w:p w14:paraId="220EE3B4" w14:textId="77777777" w:rsidR="0083579E" w:rsidRPr="007778AA" w:rsidRDefault="00312BCF">
            <w:pPr>
              <w:ind w:left="204" w:hanging="204"/>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Transformer les environnements politiques et réglementaires</w:t>
            </w:r>
          </w:p>
        </w:tc>
        <w:tc>
          <w:tcPr>
            <w:tcW w:w="1463" w:type="pct"/>
            <w:tcBorders>
              <w:top w:val="nil"/>
              <w:left w:val="nil"/>
              <w:bottom w:val="single" w:sz="4" w:space="0" w:color="auto"/>
              <w:right w:val="single" w:sz="4" w:space="0" w:color="auto"/>
            </w:tcBorders>
            <w:shd w:val="clear" w:color="auto" w:fill="auto"/>
            <w:hideMark/>
          </w:tcPr>
          <w:p w14:paraId="304238FF"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79168D9"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B53F44C"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D87B83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AB206DE" w14:textId="77777777" w:rsidR="0083579E" w:rsidRPr="007778AA" w:rsidRDefault="00312BCF">
            <w:pPr>
              <w:ind w:left="204" w:hanging="204"/>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Renforcer la capacité institutionnelle et la prise de décision</w:t>
            </w:r>
          </w:p>
        </w:tc>
        <w:tc>
          <w:tcPr>
            <w:tcW w:w="1463" w:type="pct"/>
            <w:tcBorders>
              <w:top w:val="nil"/>
              <w:left w:val="nil"/>
              <w:bottom w:val="single" w:sz="4" w:space="0" w:color="auto"/>
              <w:right w:val="single" w:sz="4" w:space="0" w:color="auto"/>
            </w:tcBorders>
            <w:shd w:val="clear" w:color="auto" w:fill="auto"/>
            <w:hideMark/>
          </w:tcPr>
          <w:p w14:paraId="0ABE4F0A"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1EAE4AF"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37549E74"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ED008F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DF3A671" w14:textId="77777777" w:rsidR="0083579E" w:rsidRPr="007778AA" w:rsidRDefault="00312BCF">
            <w:pPr>
              <w:ind w:left="204" w:hanging="204"/>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Convoquer des alliances multipartites</w:t>
            </w:r>
          </w:p>
        </w:tc>
        <w:tc>
          <w:tcPr>
            <w:tcW w:w="1463" w:type="pct"/>
            <w:tcBorders>
              <w:top w:val="nil"/>
              <w:left w:val="nil"/>
              <w:bottom w:val="single" w:sz="4" w:space="0" w:color="auto"/>
              <w:right w:val="single" w:sz="4" w:space="0" w:color="auto"/>
            </w:tcBorders>
            <w:shd w:val="clear" w:color="auto" w:fill="auto"/>
            <w:hideMark/>
          </w:tcPr>
          <w:p w14:paraId="67453349"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noWrap/>
            <w:vAlign w:val="bottom"/>
            <w:hideMark/>
          </w:tcPr>
          <w:p w14:paraId="64CD697C"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r>
      <w:tr w:rsidR="0041316E" w:rsidRPr="007778AA" w14:paraId="3AE06BF7"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444F8AE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A9093B0" w14:textId="77777777" w:rsidR="0083579E" w:rsidRPr="007778AA" w:rsidRDefault="00312BCF">
            <w:pPr>
              <w:ind w:left="114" w:hanging="114"/>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Démontrer des approches innovantes</w:t>
            </w:r>
          </w:p>
        </w:tc>
        <w:tc>
          <w:tcPr>
            <w:tcW w:w="1463" w:type="pct"/>
            <w:tcBorders>
              <w:top w:val="nil"/>
              <w:left w:val="nil"/>
              <w:bottom w:val="single" w:sz="4" w:space="0" w:color="auto"/>
              <w:right w:val="single" w:sz="4" w:space="0" w:color="auto"/>
            </w:tcBorders>
            <w:shd w:val="clear" w:color="auto" w:fill="auto"/>
            <w:hideMark/>
          </w:tcPr>
          <w:p w14:paraId="577EA39F"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057FF0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1C471D0"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4E9ABF3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1A59A30" w14:textId="77777777" w:rsidR="0083579E" w:rsidRPr="007778AA" w:rsidRDefault="00312BCF">
            <w:pPr>
              <w:ind w:left="114" w:hanging="114"/>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Déployer des instruments financiers innovants</w:t>
            </w:r>
          </w:p>
        </w:tc>
        <w:tc>
          <w:tcPr>
            <w:tcW w:w="1463" w:type="pct"/>
            <w:tcBorders>
              <w:top w:val="nil"/>
              <w:left w:val="nil"/>
              <w:bottom w:val="single" w:sz="4" w:space="0" w:color="auto"/>
              <w:right w:val="single" w:sz="4" w:space="0" w:color="auto"/>
            </w:tcBorders>
            <w:shd w:val="clear" w:color="auto" w:fill="auto"/>
            <w:hideMark/>
          </w:tcPr>
          <w:p w14:paraId="6918DFA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A49F18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C28B7C7"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684EE60B"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Parties prenantes</w:t>
            </w:r>
          </w:p>
        </w:tc>
        <w:tc>
          <w:tcPr>
            <w:tcW w:w="1136" w:type="pct"/>
            <w:tcBorders>
              <w:top w:val="nil"/>
              <w:left w:val="nil"/>
              <w:bottom w:val="single" w:sz="4" w:space="0" w:color="auto"/>
              <w:right w:val="single" w:sz="4" w:space="0" w:color="auto"/>
            </w:tcBorders>
            <w:shd w:val="clear" w:color="auto" w:fill="auto"/>
            <w:hideMark/>
          </w:tcPr>
          <w:p w14:paraId="35DC17A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7844279"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7F70FE0"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DD7FEEC"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311F17F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0E86F27"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 xml:space="preserve">Peuples autochtones </w:t>
            </w:r>
          </w:p>
        </w:tc>
        <w:tc>
          <w:tcPr>
            <w:tcW w:w="1463" w:type="pct"/>
            <w:tcBorders>
              <w:top w:val="nil"/>
              <w:left w:val="nil"/>
              <w:bottom w:val="single" w:sz="4" w:space="0" w:color="auto"/>
              <w:right w:val="single" w:sz="4" w:space="0" w:color="auto"/>
            </w:tcBorders>
            <w:shd w:val="clear" w:color="auto" w:fill="auto"/>
            <w:hideMark/>
          </w:tcPr>
          <w:p w14:paraId="3FFCD2A8"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12A464E"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817483E"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525B5C6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5F3DB5E"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Secteur privé</w:t>
            </w:r>
          </w:p>
        </w:tc>
        <w:tc>
          <w:tcPr>
            <w:tcW w:w="1463" w:type="pct"/>
            <w:tcBorders>
              <w:top w:val="nil"/>
              <w:left w:val="nil"/>
              <w:bottom w:val="single" w:sz="4" w:space="0" w:color="auto"/>
              <w:right w:val="single" w:sz="4" w:space="0" w:color="auto"/>
            </w:tcBorders>
            <w:shd w:val="clear" w:color="auto" w:fill="auto"/>
            <w:hideMark/>
          </w:tcPr>
          <w:p w14:paraId="47336EBA"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B2BBDA6"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BE226C9"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303B628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140374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7947A6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Fournisseurs de capitaux</w:t>
            </w:r>
          </w:p>
        </w:tc>
        <w:tc>
          <w:tcPr>
            <w:tcW w:w="1413" w:type="pct"/>
            <w:tcBorders>
              <w:top w:val="nil"/>
              <w:left w:val="nil"/>
              <w:bottom w:val="single" w:sz="4" w:space="0" w:color="auto"/>
              <w:right w:val="single" w:sz="4" w:space="0" w:color="auto"/>
            </w:tcBorders>
            <w:shd w:val="clear" w:color="auto" w:fill="auto"/>
            <w:hideMark/>
          </w:tcPr>
          <w:p w14:paraId="2628877A"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3B1FF91E"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2DF6FA8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6F71E6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157640A" w14:textId="77777777" w:rsidR="0083579E" w:rsidRPr="007778AA" w:rsidRDefault="00312BCF">
            <w:pPr>
              <w:ind w:left="150" w:hanging="150"/>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Intermédiaires financiers et facilitateurs de marché</w:t>
            </w:r>
          </w:p>
        </w:tc>
        <w:tc>
          <w:tcPr>
            <w:tcW w:w="1413" w:type="pct"/>
            <w:tcBorders>
              <w:top w:val="nil"/>
              <w:left w:val="nil"/>
              <w:bottom w:val="single" w:sz="4" w:space="0" w:color="auto"/>
              <w:right w:val="single" w:sz="4" w:space="0" w:color="auto"/>
            </w:tcBorders>
            <w:shd w:val="clear" w:color="auto" w:fill="auto"/>
            <w:hideMark/>
          </w:tcPr>
          <w:p w14:paraId="10A593B3"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4C055F2C"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54A4D6F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2D89D6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B1B24B3"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Grandes entreprises</w:t>
            </w:r>
          </w:p>
        </w:tc>
        <w:tc>
          <w:tcPr>
            <w:tcW w:w="1413" w:type="pct"/>
            <w:tcBorders>
              <w:top w:val="nil"/>
              <w:left w:val="nil"/>
              <w:bottom w:val="single" w:sz="4" w:space="0" w:color="auto"/>
              <w:right w:val="single" w:sz="4" w:space="0" w:color="auto"/>
            </w:tcBorders>
            <w:shd w:val="clear" w:color="auto" w:fill="auto"/>
            <w:hideMark/>
          </w:tcPr>
          <w:p w14:paraId="3B5BCE47"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F5599A6"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520EB9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AFB843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E0CACF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PME</w:t>
            </w:r>
          </w:p>
        </w:tc>
        <w:tc>
          <w:tcPr>
            <w:tcW w:w="1413" w:type="pct"/>
            <w:tcBorders>
              <w:top w:val="nil"/>
              <w:left w:val="nil"/>
              <w:bottom w:val="single" w:sz="4" w:space="0" w:color="auto"/>
              <w:right w:val="single" w:sz="4" w:space="0" w:color="auto"/>
            </w:tcBorders>
            <w:shd w:val="clear" w:color="auto" w:fill="auto"/>
            <w:hideMark/>
          </w:tcPr>
          <w:p w14:paraId="475552C8"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021A46E"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1F44AB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3E377B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8759A61"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Individus/entrepreneurs</w:t>
            </w:r>
          </w:p>
        </w:tc>
        <w:tc>
          <w:tcPr>
            <w:tcW w:w="1413" w:type="pct"/>
            <w:tcBorders>
              <w:top w:val="nil"/>
              <w:left w:val="nil"/>
              <w:bottom w:val="single" w:sz="4" w:space="0" w:color="auto"/>
              <w:right w:val="single" w:sz="4" w:space="0" w:color="auto"/>
            </w:tcBorders>
            <w:shd w:val="clear" w:color="auto" w:fill="auto"/>
            <w:hideMark/>
          </w:tcPr>
          <w:p w14:paraId="72B04A5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0E568C3"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55ADF74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DF497F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hideMark/>
          </w:tcPr>
          <w:p w14:paraId="7B75CC05"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Pilote non subventionné</w:t>
            </w:r>
          </w:p>
        </w:tc>
        <w:tc>
          <w:tcPr>
            <w:tcW w:w="1413" w:type="pct"/>
            <w:tcBorders>
              <w:top w:val="nil"/>
              <w:left w:val="nil"/>
              <w:bottom w:val="nil"/>
              <w:right w:val="nil"/>
            </w:tcBorders>
            <w:shd w:val="clear" w:color="auto" w:fill="auto"/>
            <w:hideMark/>
          </w:tcPr>
          <w:p w14:paraId="7120C2F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F5CDB5D"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4BF0B64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C8D15B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single" w:sz="4" w:space="0" w:color="7F7F7F"/>
              <w:bottom w:val="single" w:sz="4" w:space="0" w:color="7F7F7F"/>
              <w:right w:val="single" w:sz="4" w:space="0" w:color="7F7F7F"/>
            </w:tcBorders>
            <w:shd w:val="clear" w:color="auto" w:fill="auto"/>
            <w:hideMark/>
          </w:tcPr>
          <w:p w14:paraId="7B87AEA0"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002467DB" w:rsidRPr="002467DB">
              <w:rPr>
                <w:rFonts w:asciiTheme="minorHAnsi" w:hAnsiTheme="minorHAnsi" w:cstheme="minorHAnsi"/>
                <w:sz w:val="14"/>
                <w:szCs w:val="14"/>
                <w:lang w:val="fr-FR"/>
              </w:rPr>
              <w:t>Réaménagement de projet</w:t>
            </w:r>
          </w:p>
        </w:tc>
        <w:tc>
          <w:tcPr>
            <w:tcW w:w="1413" w:type="pct"/>
            <w:tcBorders>
              <w:top w:val="nil"/>
              <w:left w:val="nil"/>
              <w:bottom w:val="nil"/>
              <w:right w:val="nil"/>
            </w:tcBorders>
            <w:shd w:val="clear" w:color="auto" w:fill="auto"/>
            <w:hideMark/>
          </w:tcPr>
          <w:p w14:paraId="1F432E88"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157E00E"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5858755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499B26A"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Bénéficiaires</w:t>
            </w:r>
          </w:p>
        </w:tc>
        <w:tc>
          <w:tcPr>
            <w:tcW w:w="1463" w:type="pct"/>
            <w:tcBorders>
              <w:top w:val="single" w:sz="4" w:space="0" w:color="auto"/>
              <w:left w:val="nil"/>
              <w:bottom w:val="single" w:sz="4" w:space="0" w:color="auto"/>
              <w:right w:val="single" w:sz="4" w:space="0" w:color="auto"/>
            </w:tcBorders>
            <w:shd w:val="clear" w:color="auto" w:fill="auto"/>
            <w:hideMark/>
          </w:tcPr>
          <w:p w14:paraId="275E6E5E"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single" w:sz="4" w:space="0" w:color="auto"/>
              <w:left w:val="nil"/>
              <w:bottom w:val="single" w:sz="4" w:space="0" w:color="auto"/>
              <w:right w:val="single" w:sz="4" w:space="0" w:color="auto"/>
            </w:tcBorders>
            <w:shd w:val="clear" w:color="auto" w:fill="auto"/>
            <w:hideMark/>
          </w:tcPr>
          <w:p w14:paraId="6CBCC82A"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351507C"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433B490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46DB0D7"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Communautés locales</w:t>
            </w:r>
          </w:p>
        </w:tc>
        <w:tc>
          <w:tcPr>
            <w:tcW w:w="1463" w:type="pct"/>
            <w:tcBorders>
              <w:top w:val="nil"/>
              <w:left w:val="nil"/>
              <w:bottom w:val="single" w:sz="4" w:space="0" w:color="auto"/>
              <w:right w:val="single" w:sz="4" w:space="0" w:color="auto"/>
            </w:tcBorders>
            <w:shd w:val="clear" w:color="auto" w:fill="auto"/>
            <w:hideMark/>
          </w:tcPr>
          <w:p w14:paraId="0F260864"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11CA777"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35D1815"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618946C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A6C9D00"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Société civile</w:t>
            </w:r>
          </w:p>
        </w:tc>
        <w:tc>
          <w:tcPr>
            <w:tcW w:w="1463" w:type="pct"/>
            <w:tcBorders>
              <w:top w:val="nil"/>
              <w:left w:val="nil"/>
              <w:bottom w:val="single" w:sz="4" w:space="0" w:color="auto"/>
              <w:right w:val="single" w:sz="4" w:space="0" w:color="auto"/>
            </w:tcBorders>
            <w:shd w:val="clear" w:color="auto" w:fill="auto"/>
            <w:hideMark/>
          </w:tcPr>
          <w:p w14:paraId="63D00B00"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F42DE76"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345030D4"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25718E7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073EF0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AA4EFE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 xml:space="preserve">Organisation à base communautaire </w:t>
            </w:r>
          </w:p>
        </w:tc>
        <w:tc>
          <w:tcPr>
            <w:tcW w:w="1413" w:type="pct"/>
            <w:tcBorders>
              <w:top w:val="nil"/>
              <w:left w:val="nil"/>
              <w:bottom w:val="single" w:sz="4" w:space="0" w:color="auto"/>
              <w:right w:val="single" w:sz="4" w:space="0" w:color="auto"/>
            </w:tcBorders>
            <w:shd w:val="clear" w:color="auto" w:fill="auto"/>
            <w:hideMark/>
          </w:tcPr>
          <w:p w14:paraId="34943208"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1164239"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36DF94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D00DE7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563C551"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Organisation non gouvernementale</w:t>
            </w:r>
          </w:p>
        </w:tc>
        <w:tc>
          <w:tcPr>
            <w:tcW w:w="1413" w:type="pct"/>
            <w:tcBorders>
              <w:top w:val="nil"/>
              <w:left w:val="nil"/>
              <w:bottom w:val="single" w:sz="4" w:space="0" w:color="auto"/>
              <w:right w:val="single" w:sz="4" w:space="0" w:color="auto"/>
            </w:tcBorders>
            <w:shd w:val="clear" w:color="auto" w:fill="auto"/>
            <w:hideMark/>
          </w:tcPr>
          <w:p w14:paraId="2F95637B"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71094B0"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1DF744B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2133F2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76A7085"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Academia</w:t>
            </w:r>
          </w:p>
        </w:tc>
        <w:tc>
          <w:tcPr>
            <w:tcW w:w="1413" w:type="pct"/>
            <w:tcBorders>
              <w:top w:val="nil"/>
              <w:left w:val="nil"/>
              <w:bottom w:val="single" w:sz="4" w:space="0" w:color="auto"/>
              <w:right w:val="single" w:sz="4" w:space="0" w:color="auto"/>
            </w:tcBorders>
            <w:shd w:val="clear" w:color="auto" w:fill="auto"/>
            <w:hideMark/>
          </w:tcPr>
          <w:p w14:paraId="396B5E61"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54A8752"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22521E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5920EA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F48186C" w14:textId="77777777" w:rsidR="0083579E" w:rsidRPr="007778AA" w:rsidRDefault="00312BCF">
            <w:pPr>
              <w:ind w:left="150" w:hanging="150"/>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Syndicats et unions de travailleurs</w:t>
            </w:r>
          </w:p>
        </w:tc>
        <w:tc>
          <w:tcPr>
            <w:tcW w:w="1413" w:type="pct"/>
            <w:tcBorders>
              <w:top w:val="nil"/>
              <w:left w:val="nil"/>
              <w:bottom w:val="single" w:sz="4" w:space="0" w:color="auto"/>
              <w:right w:val="single" w:sz="4" w:space="0" w:color="auto"/>
            </w:tcBorders>
            <w:shd w:val="clear" w:color="auto" w:fill="auto"/>
            <w:hideMark/>
          </w:tcPr>
          <w:p w14:paraId="7BDDC138"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A62D369"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1735FF9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D9A7961"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Type d'engagement</w:t>
            </w:r>
          </w:p>
        </w:tc>
        <w:tc>
          <w:tcPr>
            <w:tcW w:w="1463" w:type="pct"/>
            <w:tcBorders>
              <w:top w:val="nil"/>
              <w:left w:val="nil"/>
              <w:bottom w:val="single" w:sz="4" w:space="0" w:color="auto"/>
              <w:right w:val="single" w:sz="4" w:space="0" w:color="auto"/>
            </w:tcBorders>
            <w:shd w:val="clear" w:color="auto" w:fill="auto"/>
            <w:hideMark/>
          </w:tcPr>
          <w:p w14:paraId="7A2F42F2"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2282D69"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F404520"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1C553AD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CBE1BF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443F433"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Diffusion de l'information</w:t>
            </w:r>
          </w:p>
        </w:tc>
        <w:tc>
          <w:tcPr>
            <w:tcW w:w="1413" w:type="pct"/>
            <w:tcBorders>
              <w:top w:val="nil"/>
              <w:left w:val="nil"/>
              <w:bottom w:val="single" w:sz="4" w:space="0" w:color="auto"/>
              <w:right w:val="single" w:sz="4" w:space="0" w:color="auto"/>
            </w:tcBorders>
            <w:shd w:val="clear" w:color="auto" w:fill="auto"/>
            <w:hideMark/>
          </w:tcPr>
          <w:p w14:paraId="6DFC3313"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A0792FE"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5FA8EC1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E76E86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2BDB4E4"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Partenariat</w:t>
            </w:r>
          </w:p>
        </w:tc>
        <w:tc>
          <w:tcPr>
            <w:tcW w:w="1413" w:type="pct"/>
            <w:tcBorders>
              <w:top w:val="nil"/>
              <w:left w:val="nil"/>
              <w:bottom w:val="single" w:sz="4" w:space="0" w:color="auto"/>
              <w:right w:val="single" w:sz="4" w:space="0" w:color="auto"/>
            </w:tcBorders>
            <w:shd w:val="clear" w:color="auto" w:fill="auto"/>
            <w:hideMark/>
          </w:tcPr>
          <w:p w14:paraId="22D17F26"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8795F49"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6F9F115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468DBC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5C3F20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Consultation</w:t>
            </w:r>
          </w:p>
        </w:tc>
        <w:tc>
          <w:tcPr>
            <w:tcW w:w="1413" w:type="pct"/>
            <w:tcBorders>
              <w:top w:val="nil"/>
              <w:left w:val="nil"/>
              <w:bottom w:val="single" w:sz="4" w:space="0" w:color="auto"/>
              <w:right w:val="single" w:sz="4" w:space="0" w:color="auto"/>
            </w:tcBorders>
            <w:shd w:val="clear" w:color="auto" w:fill="auto"/>
            <w:hideMark/>
          </w:tcPr>
          <w:p w14:paraId="4927D73F"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3BF7B88B"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3492D5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95E2B5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CB096C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Participation</w:t>
            </w:r>
          </w:p>
        </w:tc>
        <w:tc>
          <w:tcPr>
            <w:tcW w:w="1413" w:type="pct"/>
            <w:tcBorders>
              <w:top w:val="nil"/>
              <w:left w:val="nil"/>
              <w:bottom w:val="single" w:sz="4" w:space="0" w:color="auto"/>
              <w:right w:val="single" w:sz="4" w:space="0" w:color="auto"/>
            </w:tcBorders>
            <w:shd w:val="clear" w:color="auto" w:fill="auto"/>
            <w:hideMark/>
          </w:tcPr>
          <w:p w14:paraId="3D95EED2"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D101B03"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296F8690"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368A0287"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Communications</w:t>
            </w:r>
          </w:p>
        </w:tc>
        <w:tc>
          <w:tcPr>
            <w:tcW w:w="1463" w:type="pct"/>
            <w:tcBorders>
              <w:top w:val="nil"/>
              <w:left w:val="nil"/>
              <w:bottom w:val="single" w:sz="4" w:space="0" w:color="auto"/>
              <w:right w:val="single" w:sz="4" w:space="0" w:color="auto"/>
            </w:tcBorders>
            <w:shd w:val="clear" w:color="auto" w:fill="auto"/>
          </w:tcPr>
          <w:p w14:paraId="678FC211"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1114FBE4"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3C67B25F"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1DE94358"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18C9472F"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7CBCA31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Sensibilisation</w:t>
            </w:r>
          </w:p>
        </w:tc>
        <w:tc>
          <w:tcPr>
            <w:tcW w:w="1413" w:type="pct"/>
            <w:tcBorders>
              <w:top w:val="nil"/>
              <w:left w:val="nil"/>
              <w:bottom w:val="single" w:sz="4" w:space="0" w:color="auto"/>
              <w:right w:val="single" w:sz="4" w:space="0" w:color="auto"/>
            </w:tcBorders>
            <w:shd w:val="clear" w:color="auto" w:fill="auto"/>
          </w:tcPr>
          <w:p w14:paraId="6BC9EBCB"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46CF3DF5"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7132C871"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44408066"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798AB1E0"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Éducation</w:t>
            </w:r>
          </w:p>
        </w:tc>
        <w:tc>
          <w:tcPr>
            <w:tcW w:w="1413" w:type="pct"/>
            <w:tcBorders>
              <w:top w:val="nil"/>
              <w:left w:val="nil"/>
              <w:bottom w:val="single" w:sz="4" w:space="0" w:color="auto"/>
              <w:right w:val="single" w:sz="4" w:space="0" w:color="auto"/>
            </w:tcBorders>
            <w:shd w:val="clear" w:color="auto" w:fill="auto"/>
          </w:tcPr>
          <w:p w14:paraId="58D6E2FF"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6F1FD39F"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1788BA5F"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7362843C"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2577D4B4"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Campagnes publiques</w:t>
            </w:r>
          </w:p>
        </w:tc>
        <w:tc>
          <w:tcPr>
            <w:tcW w:w="1413" w:type="pct"/>
            <w:tcBorders>
              <w:top w:val="nil"/>
              <w:left w:val="nil"/>
              <w:bottom w:val="single" w:sz="4" w:space="0" w:color="auto"/>
              <w:right w:val="single" w:sz="4" w:space="0" w:color="auto"/>
            </w:tcBorders>
            <w:shd w:val="clear" w:color="auto" w:fill="auto"/>
          </w:tcPr>
          <w:p w14:paraId="0127CE3E"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4AB879E7"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33067652"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19F5FB09"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0CAC5A8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Changement de comportement</w:t>
            </w:r>
          </w:p>
        </w:tc>
        <w:tc>
          <w:tcPr>
            <w:tcW w:w="1413" w:type="pct"/>
            <w:tcBorders>
              <w:top w:val="nil"/>
              <w:left w:val="nil"/>
              <w:bottom w:val="single" w:sz="4" w:space="0" w:color="auto"/>
              <w:right w:val="single" w:sz="4" w:space="0" w:color="auto"/>
            </w:tcBorders>
            <w:shd w:val="clear" w:color="auto" w:fill="auto"/>
          </w:tcPr>
          <w:p w14:paraId="4B1A4AE8"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032BA479"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222961AB" w14:textId="77777777" w:rsidR="0083579E" w:rsidRPr="007778AA" w:rsidRDefault="00312BCF">
            <w:pPr>
              <w:ind w:left="162" w:hanging="162"/>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Capacité, connaissance et recherche</w:t>
            </w:r>
          </w:p>
        </w:tc>
        <w:tc>
          <w:tcPr>
            <w:tcW w:w="1136" w:type="pct"/>
            <w:tcBorders>
              <w:top w:val="nil"/>
              <w:left w:val="nil"/>
              <w:bottom w:val="single" w:sz="4" w:space="0" w:color="auto"/>
              <w:right w:val="single" w:sz="4" w:space="0" w:color="auto"/>
            </w:tcBorders>
            <w:shd w:val="clear" w:color="auto" w:fill="auto"/>
          </w:tcPr>
          <w:p w14:paraId="2894B34A"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6BAEF360"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31BB8D62"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6820659F"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3C516E74"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1B07305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Activités habilitantes</w:t>
            </w:r>
          </w:p>
        </w:tc>
        <w:tc>
          <w:tcPr>
            <w:tcW w:w="1463" w:type="pct"/>
            <w:tcBorders>
              <w:top w:val="nil"/>
              <w:left w:val="nil"/>
              <w:bottom w:val="single" w:sz="4" w:space="0" w:color="auto"/>
              <w:right w:val="single" w:sz="4" w:space="0" w:color="auto"/>
            </w:tcBorders>
            <w:shd w:val="clear" w:color="auto" w:fill="auto"/>
          </w:tcPr>
          <w:p w14:paraId="7DD615B3"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190B78A7"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419D20EF"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3DE7857D"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75F8E87E"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Développement des capacités</w:t>
            </w:r>
          </w:p>
        </w:tc>
        <w:tc>
          <w:tcPr>
            <w:tcW w:w="1463" w:type="pct"/>
            <w:tcBorders>
              <w:top w:val="nil"/>
              <w:left w:val="nil"/>
              <w:bottom w:val="single" w:sz="4" w:space="0" w:color="auto"/>
              <w:right w:val="single" w:sz="4" w:space="0" w:color="auto"/>
            </w:tcBorders>
            <w:shd w:val="clear" w:color="auto" w:fill="auto"/>
          </w:tcPr>
          <w:p w14:paraId="68FC330A"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2E3EFDD8"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48FC80C2"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44054605"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195BF573" w14:textId="77777777" w:rsidR="0083579E" w:rsidRPr="007778AA" w:rsidRDefault="00312BCF">
            <w:pPr>
              <w:ind w:left="204" w:hanging="204"/>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Production et échange de connaissances</w:t>
            </w:r>
          </w:p>
        </w:tc>
        <w:tc>
          <w:tcPr>
            <w:tcW w:w="1463" w:type="pct"/>
            <w:tcBorders>
              <w:top w:val="nil"/>
              <w:left w:val="nil"/>
              <w:bottom w:val="single" w:sz="4" w:space="0" w:color="auto"/>
              <w:right w:val="single" w:sz="4" w:space="0" w:color="auto"/>
            </w:tcBorders>
            <w:shd w:val="clear" w:color="auto" w:fill="auto"/>
          </w:tcPr>
          <w:p w14:paraId="77E40920"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023F145A"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6DEEC837"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19E477EF"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6CD9D40D"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Recherche ciblée</w:t>
            </w:r>
          </w:p>
        </w:tc>
        <w:tc>
          <w:tcPr>
            <w:tcW w:w="1463" w:type="pct"/>
            <w:tcBorders>
              <w:top w:val="nil"/>
              <w:left w:val="nil"/>
              <w:bottom w:val="single" w:sz="4" w:space="0" w:color="auto"/>
              <w:right w:val="single" w:sz="4" w:space="0" w:color="auto"/>
            </w:tcBorders>
            <w:shd w:val="clear" w:color="auto" w:fill="auto"/>
          </w:tcPr>
          <w:p w14:paraId="7BA8FAD1"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1CAB2D1F"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0608BF36"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7C83CA88"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66FDBA9D"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Apprendre</w:t>
            </w:r>
          </w:p>
        </w:tc>
        <w:tc>
          <w:tcPr>
            <w:tcW w:w="1463" w:type="pct"/>
            <w:tcBorders>
              <w:top w:val="nil"/>
              <w:left w:val="nil"/>
              <w:bottom w:val="single" w:sz="4" w:space="0" w:color="auto"/>
              <w:right w:val="single" w:sz="4" w:space="0" w:color="auto"/>
            </w:tcBorders>
            <w:shd w:val="clear" w:color="auto" w:fill="auto"/>
          </w:tcPr>
          <w:p w14:paraId="2EED18F0"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58E28B59"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156E5ECC"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189C20FC"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38AA1706"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704212D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Théorie du changement</w:t>
            </w:r>
          </w:p>
        </w:tc>
        <w:tc>
          <w:tcPr>
            <w:tcW w:w="1413" w:type="pct"/>
            <w:tcBorders>
              <w:top w:val="nil"/>
              <w:left w:val="nil"/>
              <w:bottom w:val="single" w:sz="4" w:space="0" w:color="auto"/>
              <w:right w:val="single" w:sz="4" w:space="0" w:color="auto"/>
            </w:tcBorders>
            <w:shd w:val="clear" w:color="auto" w:fill="auto"/>
          </w:tcPr>
          <w:p w14:paraId="31DA0E96"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17EC921B"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46376478"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56161773"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288E780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adaptative</w:t>
            </w:r>
          </w:p>
        </w:tc>
        <w:tc>
          <w:tcPr>
            <w:tcW w:w="1413" w:type="pct"/>
            <w:tcBorders>
              <w:top w:val="nil"/>
              <w:left w:val="nil"/>
              <w:bottom w:val="single" w:sz="4" w:space="0" w:color="auto"/>
              <w:right w:val="single" w:sz="4" w:space="0" w:color="auto"/>
            </w:tcBorders>
            <w:shd w:val="clear" w:color="auto" w:fill="auto"/>
          </w:tcPr>
          <w:p w14:paraId="7C9FC243"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46700BC1"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69ADE2C2"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4EE11B38"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2CDE1F04"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Indicateurs pour mesurer le changement</w:t>
            </w:r>
          </w:p>
        </w:tc>
        <w:tc>
          <w:tcPr>
            <w:tcW w:w="1413" w:type="pct"/>
            <w:tcBorders>
              <w:top w:val="nil"/>
              <w:left w:val="nil"/>
              <w:bottom w:val="single" w:sz="4" w:space="0" w:color="auto"/>
              <w:right w:val="single" w:sz="4" w:space="0" w:color="auto"/>
            </w:tcBorders>
            <w:shd w:val="clear" w:color="auto" w:fill="auto"/>
          </w:tcPr>
          <w:p w14:paraId="6058B6F7"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754B86F5"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537FC5C7"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67D334E3"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Innovation</w:t>
            </w:r>
          </w:p>
        </w:tc>
        <w:tc>
          <w:tcPr>
            <w:tcW w:w="1463" w:type="pct"/>
            <w:tcBorders>
              <w:top w:val="nil"/>
              <w:left w:val="nil"/>
              <w:bottom w:val="single" w:sz="4" w:space="0" w:color="auto"/>
              <w:right w:val="single" w:sz="4" w:space="0" w:color="auto"/>
            </w:tcBorders>
            <w:shd w:val="clear" w:color="auto" w:fill="auto"/>
          </w:tcPr>
          <w:p w14:paraId="2CA0E140"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32EE2699"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4DF2E324"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6D855AD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FFBC5D9" w14:textId="77777777" w:rsidR="0083579E" w:rsidRPr="007778AA" w:rsidRDefault="00312BCF">
            <w:pPr>
              <w:ind w:left="204" w:hanging="204"/>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Connaissance et apprentissage</w:t>
            </w:r>
          </w:p>
        </w:tc>
        <w:tc>
          <w:tcPr>
            <w:tcW w:w="1463" w:type="pct"/>
            <w:tcBorders>
              <w:top w:val="nil"/>
              <w:left w:val="nil"/>
              <w:bottom w:val="single" w:sz="4" w:space="0" w:color="auto"/>
              <w:right w:val="single" w:sz="4" w:space="0" w:color="auto"/>
            </w:tcBorders>
            <w:shd w:val="clear" w:color="auto" w:fill="auto"/>
          </w:tcPr>
          <w:p w14:paraId="68E1EF85"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hideMark/>
          </w:tcPr>
          <w:p w14:paraId="3EAEAB6A"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795FA8F"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7A00A98D"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06757F63"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64A4A180"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des connaissances</w:t>
            </w:r>
          </w:p>
        </w:tc>
        <w:tc>
          <w:tcPr>
            <w:tcW w:w="1413" w:type="pct"/>
            <w:tcBorders>
              <w:top w:val="nil"/>
              <w:left w:val="nil"/>
              <w:bottom w:val="single" w:sz="4" w:space="0" w:color="auto"/>
              <w:right w:val="single" w:sz="4" w:space="0" w:color="auto"/>
            </w:tcBorders>
            <w:shd w:val="clear" w:color="auto" w:fill="auto"/>
          </w:tcPr>
          <w:p w14:paraId="1AD48F9B"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5D7EFCCB"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7FBA243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30BBA1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3EE6D5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Innovation</w:t>
            </w:r>
          </w:p>
        </w:tc>
        <w:tc>
          <w:tcPr>
            <w:tcW w:w="1413" w:type="pct"/>
            <w:tcBorders>
              <w:top w:val="nil"/>
              <w:left w:val="nil"/>
              <w:bottom w:val="single" w:sz="4" w:space="0" w:color="auto"/>
              <w:right w:val="single" w:sz="4" w:space="0" w:color="auto"/>
            </w:tcBorders>
            <w:shd w:val="clear" w:color="auto" w:fill="auto"/>
            <w:hideMark/>
          </w:tcPr>
          <w:p w14:paraId="3CE5F89A"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A28F935"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6BB4D13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2CAD9D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B12C84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Développement des capacités</w:t>
            </w:r>
          </w:p>
        </w:tc>
        <w:tc>
          <w:tcPr>
            <w:tcW w:w="1413" w:type="pct"/>
            <w:tcBorders>
              <w:top w:val="nil"/>
              <w:left w:val="nil"/>
              <w:bottom w:val="single" w:sz="4" w:space="0" w:color="auto"/>
              <w:right w:val="single" w:sz="4" w:space="0" w:color="auto"/>
            </w:tcBorders>
            <w:shd w:val="clear" w:color="auto" w:fill="auto"/>
            <w:hideMark/>
          </w:tcPr>
          <w:p w14:paraId="6A99D262"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349A59D"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0ED268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4EC767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E8A8B01"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Apprendre</w:t>
            </w:r>
          </w:p>
        </w:tc>
        <w:tc>
          <w:tcPr>
            <w:tcW w:w="1413" w:type="pct"/>
            <w:tcBorders>
              <w:top w:val="nil"/>
              <w:left w:val="nil"/>
              <w:bottom w:val="single" w:sz="4" w:space="0" w:color="auto"/>
              <w:right w:val="single" w:sz="4" w:space="0" w:color="auto"/>
            </w:tcBorders>
            <w:shd w:val="clear" w:color="auto" w:fill="auto"/>
            <w:hideMark/>
          </w:tcPr>
          <w:p w14:paraId="4403726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30E64E4E"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4B634A4E" w14:textId="77777777" w:rsidR="0041316E" w:rsidRPr="007778AA" w:rsidRDefault="0041316E" w:rsidP="00312BCF">
            <w:pPr>
              <w:jc w:val="left"/>
              <w:rPr>
                <w:rFonts w:asciiTheme="minorHAnsi" w:hAnsiTheme="minorHAnsi" w:cstheme="minorHAnsi"/>
                <w:b/>
                <w:bCs/>
                <w:iCs/>
                <w:color w:val="000000" w:themeColor="text1"/>
                <w:sz w:val="14"/>
                <w:szCs w:val="14"/>
                <w:lang w:val="fr-FR"/>
              </w:rPr>
            </w:pPr>
            <w:r w:rsidRPr="007778AA">
              <w:rPr>
                <w:rFonts w:asciiTheme="minorHAnsi" w:hAnsiTheme="minorHAnsi" w:cstheme="minorHAnsi"/>
                <w:b/>
                <w:bCs/>
                <w:i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B267D1C" w14:textId="77777777" w:rsidR="0083579E" w:rsidRPr="007778AA" w:rsidRDefault="00312BCF">
            <w:pPr>
              <w:ind w:left="114" w:hanging="114"/>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Plan d'engagement des parties prenantes</w:t>
            </w:r>
          </w:p>
        </w:tc>
        <w:tc>
          <w:tcPr>
            <w:tcW w:w="1463" w:type="pct"/>
            <w:tcBorders>
              <w:top w:val="single" w:sz="4" w:space="0" w:color="auto"/>
              <w:left w:val="nil"/>
              <w:bottom w:val="single" w:sz="4" w:space="0" w:color="auto"/>
              <w:right w:val="single" w:sz="4" w:space="0" w:color="auto"/>
            </w:tcBorders>
            <w:shd w:val="clear" w:color="auto" w:fill="auto"/>
            <w:hideMark/>
          </w:tcPr>
          <w:p w14:paraId="4E9A6ECB"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5993080"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D22A309"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E56DBD5"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 xml:space="preserve">Égalité des sexes </w:t>
            </w:r>
          </w:p>
        </w:tc>
        <w:tc>
          <w:tcPr>
            <w:tcW w:w="1136" w:type="pct"/>
            <w:tcBorders>
              <w:top w:val="nil"/>
              <w:left w:val="nil"/>
              <w:bottom w:val="single" w:sz="4" w:space="0" w:color="auto"/>
              <w:right w:val="single" w:sz="4" w:space="0" w:color="auto"/>
            </w:tcBorders>
            <w:shd w:val="clear" w:color="auto" w:fill="auto"/>
            <w:hideMark/>
          </w:tcPr>
          <w:p w14:paraId="353C378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22ACB8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ECF98B9"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C872F12"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54D5621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920F3AF"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Intégration de la dimension de genre</w:t>
            </w:r>
          </w:p>
        </w:tc>
        <w:tc>
          <w:tcPr>
            <w:tcW w:w="1463" w:type="pct"/>
            <w:tcBorders>
              <w:top w:val="nil"/>
              <w:left w:val="nil"/>
              <w:bottom w:val="single" w:sz="4" w:space="0" w:color="auto"/>
              <w:right w:val="single" w:sz="4" w:space="0" w:color="auto"/>
            </w:tcBorders>
            <w:shd w:val="clear" w:color="auto" w:fill="auto"/>
          </w:tcPr>
          <w:p w14:paraId="2031468F"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hideMark/>
          </w:tcPr>
          <w:p w14:paraId="1D6CA874"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37F59DAF"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1925C9F1"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59C0D487"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55A61EC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xml:space="preserve"> </w:t>
            </w: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Bénéficiaires</w:t>
            </w:r>
          </w:p>
        </w:tc>
        <w:tc>
          <w:tcPr>
            <w:tcW w:w="1413" w:type="pct"/>
            <w:tcBorders>
              <w:top w:val="nil"/>
              <w:left w:val="nil"/>
              <w:bottom w:val="single" w:sz="4" w:space="0" w:color="auto"/>
              <w:right w:val="single" w:sz="4" w:space="0" w:color="auto"/>
            </w:tcBorders>
            <w:shd w:val="clear" w:color="auto" w:fill="auto"/>
          </w:tcPr>
          <w:p w14:paraId="60F87D8E"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6F1452DE"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64AF080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9D4035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tcPr>
          <w:p w14:paraId="45919BD7"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xml:space="preserve"> </w:t>
            </w: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Groupes de femmes</w:t>
            </w:r>
          </w:p>
        </w:tc>
        <w:tc>
          <w:tcPr>
            <w:tcW w:w="1413" w:type="pct"/>
            <w:tcBorders>
              <w:top w:val="nil"/>
              <w:left w:val="nil"/>
              <w:bottom w:val="single" w:sz="4" w:space="0" w:color="auto"/>
              <w:right w:val="single" w:sz="4" w:space="0" w:color="auto"/>
            </w:tcBorders>
            <w:shd w:val="clear" w:color="auto" w:fill="auto"/>
            <w:hideMark/>
          </w:tcPr>
          <w:p w14:paraId="7E146284"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1367496"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79BC04A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D0BA48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tcPr>
          <w:p w14:paraId="02B3C6D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xml:space="preserve"> </w:t>
            </w: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Indicateurs ventilés par sexe</w:t>
            </w:r>
          </w:p>
        </w:tc>
        <w:tc>
          <w:tcPr>
            <w:tcW w:w="1413" w:type="pct"/>
            <w:tcBorders>
              <w:top w:val="nil"/>
              <w:left w:val="nil"/>
              <w:bottom w:val="single" w:sz="4" w:space="0" w:color="auto"/>
              <w:right w:val="single" w:sz="4" w:space="0" w:color="auto"/>
            </w:tcBorders>
            <w:shd w:val="clear" w:color="auto" w:fill="auto"/>
            <w:hideMark/>
          </w:tcPr>
          <w:p w14:paraId="45E0840B"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22B3D77"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3123802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9F7191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tcPr>
          <w:p w14:paraId="578ACD3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xml:space="preserve"> </w:t>
            </w: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Indicateurs sensibles au genre</w:t>
            </w:r>
          </w:p>
        </w:tc>
        <w:tc>
          <w:tcPr>
            <w:tcW w:w="1413" w:type="pct"/>
            <w:tcBorders>
              <w:top w:val="nil"/>
              <w:left w:val="nil"/>
              <w:bottom w:val="single" w:sz="4" w:space="0" w:color="auto"/>
              <w:right w:val="single" w:sz="4" w:space="0" w:color="auto"/>
            </w:tcBorders>
            <w:shd w:val="clear" w:color="auto" w:fill="auto"/>
            <w:hideMark/>
          </w:tcPr>
          <w:p w14:paraId="02F0925A"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A18CDE0"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2FE1F5F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AA5FF9E"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Domaines de résultats en matière de genre</w:t>
            </w:r>
          </w:p>
        </w:tc>
        <w:tc>
          <w:tcPr>
            <w:tcW w:w="1463" w:type="pct"/>
            <w:tcBorders>
              <w:top w:val="nil"/>
              <w:left w:val="nil"/>
              <w:bottom w:val="single" w:sz="4" w:space="0" w:color="auto"/>
              <w:right w:val="single" w:sz="4" w:space="0" w:color="auto"/>
            </w:tcBorders>
            <w:shd w:val="clear" w:color="auto" w:fill="auto"/>
          </w:tcPr>
          <w:p w14:paraId="1D4BFFAE"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hideMark/>
          </w:tcPr>
          <w:p w14:paraId="079C814B"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AF0CB2A" w14:textId="77777777" w:rsidTr="00312BCF">
        <w:tc>
          <w:tcPr>
            <w:tcW w:w="988" w:type="pct"/>
            <w:tcBorders>
              <w:top w:val="nil"/>
              <w:left w:val="single" w:sz="4" w:space="0" w:color="auto"/>
              <w:bottom w:val="single" w:sz="4" w:space="0" w:color="auto"/>
              <w:right w:val="single" w:sz="4" w:space="0" w:color="auto"/>
            </w:tcBorders>
            <w:shd w:val="clear" w:color="auto" w:fill="auto"/>
          </w:tcPr>
          <w:p w14:paraId="449EC39F"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19C37BE9"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7B75689E" w14:textId="77777777" w:rsidR="0083579E" w:rsidRPr="007778AA" w:rsidRDefault="00312BCF">
            <w:pPr>
              <w:ind w:left="150" w:hanging="150"/>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Accès et contrôle des ressources naturelles</w:t>
            </w:r>
          </w:p>
        </w:tc>
        <w:tc>
          <w:tcPr>
            <w:tcW w:w="1413" w:type="pct"/>
            <w:tcBorders>
              <w:top w:val="nil"/>
              <w:left w:val="nil"/>
              <w:bottom w:val="single" w:sz="4" w:space="0" w:color="auto"/>
              <w:right w:val="single" w:sz="4" w:space="0" w:color="auto"/>
            </w:tcBorders>
            <w:shd w:val="clear" w:color="auto" w:fill="auto"/>
          </w:tcPr>
          <w:p w14:paraId="623B6078"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17BB3BA3"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22AECF7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75AE85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tcPr>
          <w:p w14:paraId="658F599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Participation et leadership</w:t>
            </w:r>
          </w:p>
        </w:tc>
        <w:tc>
          <w:tcPr>
            <w:tcW w:w="1413" w:type="pct"/>
            <w:tcBorders>
              <w:top w:val="nil"/>
              <w:left w:val="nil"/>
              <w:bottom w:val="single" w:sz="4" w:space="0" w:color="auto"/>
              <w:right w:val="single" w:sz="4" w:space="0" w:color="auto"/>
            </w:tcBorders>
            <w:shd w:val="clear" w:color="auto" w:fill="auto"/>
            <w:hideMark/>
          </w:tcPr>
          <w:p w14:paraId="476C1054"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0A8E625"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4EB9CE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DEE343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tcPr>
          <w:p w14:paraId="1655D89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Accès aux avantages et aux services</w:t>
            </w:r>
          </w:p>
        </w:tc>
        <w:tc>
          <w:tcPr>
            <w:tcW w:w="1413" w:type="pct"/>
            <w:tcBorders>
              <w:top w:val="nil"/>
              <w:left w:val="nil"/>
              <w:bottom w:val="single" w:sz="4" w:space="0" w:color="auto"/>
              <w:right w:val="single" w:sz="4" w:space="0" w:color="auto"/>
            </w:tcBorders>
            <w:shd w:val="clear" w:color="auto" w:fill="auto"/>
            <w:hideMark/>
          </w:tcPr>
          <w:p w14:paraId="766375BE"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A8D0124"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4A91F77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lastRenderedPageBreak/>
              <w:t> </w:t>
            </w:r>
          </w:p>
        </w:tc>
        <w:tc>
          <w:tcPr>
            <w:tcW w:w="1136" w:type="pct"/>
            <w:tcBorders>
              <w:top w:val="nil"/>
              <w:left w:val="nil"/>
              <w:bottom w:val="single" w:sz="4" w:space="0" w:color="auto"/>
              <w:right w:val="single" w:sz="4" w:space="0" w:color="auto"/>
            </w:tcBorders>
            <w:shd w:val="clear" w:color="auto" w:fill="auto"/>
            <w:hideMark/>
          </w:tcPr>
          <w:p w14:paraId="5CCFDB9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tcPr>
          <w:p w14:paraId="2D27E24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Développement des capacités</w:t>
            </w:r>
          </w:p>
        </w:tc>
        <w:tc>
          <w:tcPr>
            <w:tcW w:w="1413" w:type="pct"/>
            <w:tcBorders>
              <w:top w:val="nil"/>
              <w:left w:val="nil"/>
              <w:bottom w:val="single" w:sz="4" w:space="0" w:color="auto"/>
              <w:right w:val="single" w:sz="4" w:space="0" w:color="auto"/>
            </w:tcBorders>
            <w:shd w:val="clear" w:color="auto" w:fill="auto"/>
            <w:hideMark/>
          </w:tcPr>
          <w:p w14:paraId="6E20C75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3EEC108"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0E71B18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AB332D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tcPr>
          <w:p w14:paraId="07B377C5"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Sensibilisation</w:t>
            </w:r>
          </w:p>
        </w:tc>
        <w:tc>
          <w:tcPr>
            <w:tcW w:w="1413" w:type="pct"/>
            <w:tcBorders>
              <w:top w:val="nil"/>
              <w:left w:val="nil"/>
              <w:bottom w:val="nil"/>
              <w:right w:val="nil"/>
            </w:tcBorders>
            <w:shd w:val="clear" w:color="auto" w:fill="auto"/>
            <w:hideMark/>
          </w:tcPr>
          <w:p w14:paraId="0B06837B"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626ED24" w14:textId="77777777" w:rsidTr="00312BCF">
        <w:tc>
          <w:tcPr>
            <w:tcW w:w="988" w:type="pct"/>
            <w:tcBorders>
              <w:top w:val="nil"/>
              <w:left w:val="single" w:sz="4" w:space="0" w:color="auto"/>
              <w:bottom w:val="single" w:sz="4" w:space="0" w:color="auto"/>
              <w:right w:val="single" w:sz="4" w:space="0" w:color="auto"/>
            </w:tcBorders>
            <w:shd w:val="clear" w:color="auto" w:fill="auto"/>
            <w:hideMark/>
          </w:tcPr>
          <w:p w14:paraId="496FFDF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86FA19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single" w:sz="4" w:space="0" w:color="7F7F7F"/>
              <w:bottom w:val="single" w:sz="4" w:space="0" w:color="7F7F7F"/>
              <w:right w:val="single" w:sz="4" w:space="0" w:color="7F7F7F"/>
            </w:tcBorders>
            <w:shd w:val="clear" w:color="auto" w:fill="auto"/>
          </w:tcPr>
          <w:p w14:paraId="1D96C6B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Génération de connaissances</w:t>
            </w:r>
          </w:p>
        </w:tc>
        <w:tc>
          <w:tcPr>
            <w:tcW w:w="1413" w:type="pct"/>
            <w:tcBorders>
              <w:top w:val="nil"/>
              <w:left w:val="nil"/>
              <w:bottom w:val="nil"/>
              <w:right w:val="nil"/>
            </w:tcBorders>
            <w:shd w:val="clear" w:color="auto" w:fill="auto"/>
            <w:hideMark/>
          </w:tcPr>
          <w:p w14:paraId="3C514DEA"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4FD1330"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643D77"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Domaines d'intervention/thème</w:t>
            </w:r>
          </w:p>
        </w:tc>
        <w:tc>
          <w:tcPr>
            <w:tcW w:w="1136" w:type="pct"/>
            <w:tcBorders>
              <w:top w:val="nil"/>
              <w:left w:val="nil"/>
              <w:bottom w:val="single" w:sz="4" w:space="0" w:color="auto"/>
              <w:right w:val="single" w:sz="4" w:space="0" w:color="auto"/>
            </w:tcBorders>
            <w:shd w:val="clear" w:color="auto" w:fill="auto"/>
          </w:tcPr>
          <w:p w14:paraId="1696F1B3"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single" w:sz="4" w:space="0" w:color="auto"/>
              <w:left w:val="nil"/>
              <w:bottom w:val="single" w:sz="4" w:space="0" w:color="auto"/>
              <w:right w:val="single" w:sz="4" w:space="0" w:color="auto"/>
            </w:tcBorders>
            <w:shd w:val="clear" w:color="auto" w:fill="auto"/>
            <w:hideMark/>
          </w:tcPr>
          <w:p w14:paraId="37C3100F"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single" w:sz="4" w:space="0" w:color="auto"/>
              <w:left w:val="nil"/>
              <w:bottom w:val="single" w:sz="4" w:space="0" w:color="auto"/>
              <w:right w:val="single" w:sz="4" w:space="0" w:color="auto"/>
            </w:tcBorders>
            <w:shd w:val="clear" w:color="auto" w:fill="auto"/>
            <w:hideMark/>
          </w:tcPr>
          <w:p w14:paraId="514BD37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CA48387"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tcPr>
          <w:p w14:paraId="5BD5FBCB"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3B296F0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Programmes intégrés</w:t>
            </w:r>
          </w:p>
        </w:tc>
        <w:tc>
          <w:tcPr>
            <w:tcW w:w="1463" w:type="pct"/>
            <w:tcBorders>
              <w:top w:val="single" w:sz="4" w:space="0" w:color="auto"/>
              <w:left w:val="nil"/>
              <w:bottom w:val="single" w:sz="4" w:space="0" w:color="auto"/>
              <w:right w:val="single" w:sz="4" w:space="0" w:color="auto"/>
            </w:tcBorders>
            <w:shd w:val="clear" w:color="auto" w:fill="auto"/>
          </w:tcPr>
          <w:p w14:paraId="3F95B9BC" w14:textId="77777777" w:rsidR="0041316E" w:rsidRPr="007778AA" w:rsidRDefault="0041316E" w:rsidP="00312BCF">
            <w:pPr>
              <w:jc w:val="left"/>
              <w:rPr>
                <w:rFonts w:asciiTheme="minorHAnsi" w:hAnsiTheme="minorHAnsi" w:cstheme="minorHAnsi"/>
                <w:iCs/>
                <w:color w:val="000000" w:themeColor="text1"/>
                <w:sz w:val="14"/>
                <w:szCs w:val="14"/>
                <w:lang w:val="fr-FR"/>
              </w:rPr>
            </w:pPr>
          </w:p>
        </w:tc>
        <w:tc>
          <w:tcPr>
            <w:tcW w:w="1413" w:type="pct"/>
            <w:tcBorders>
              <w:top w:val="single" w:sz="4" w:space="0" w:color="auto"/>
              <w:left w:val="nil"/>
              <w:bottom w:val="single" w:sz="4" w:space="0" w:color="auto"/>
              <w:right w:val="single" w:sz="4" w:space="0" w:color="auto"/>
            </w:tcBorders>
            <w:shd w:val="clear" w:color="auto" w:fill="auto"/>
          </w:tcPr>
          <w:p w14:paraId="6E0338BC"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520BC85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E56960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AC5748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4149340"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Chaînes d'approvisionnement en produits de base (</w:t>
            </w:r>
            <w:r w:rsidRPr="007778AA">
              <w:rPr>
                <w:rStyle w:val="Appelnotedebasdep"/>
                <w:rFonts w:asciiTheme="minorHAnsi" w:hAnsiTheme="minorHAnsi" w:cstheme="minorHAnsi"/>
                <w:iCs/>
                <w:color w:val="000000" w:themeColor="text1"/>
                <w:sz w:val="14"/>
                <w:szCs w:val="14"/>
                <w:lang w:val="fr-FR"/>
              </w:rPr>
              <w:footnoteReference w:id="60"/>
            </w:r>
            <w:r w:rsidRPr="007778AA">
              <w:rPr>
                <w:rFonts w:asciiTheme="minorHAnsi" w:hAnsiTheme="minorHAnsi" w:cstheme="minorHAnsi"/>
                <w:iCs/>
                <w:color w:val="000000" w:themeColor="text1"/>
                <w:sz w:val="14"/>
                <w:szCs w:val="14"/>
                <w:lang w:val="fr-FR"/>
              </w:rPr>
              <w:t xml:space="preserve"> Good </w:t>
            </w:r>
            <w:proofErr w:type="spellStart"/>
            <w:r w:rsidRPr="007778AA">
              <w:rPr>
                <w:rFonts w:asciiTheme="minorHAnsi" w:hAnsiTheme="minorHAnsi" w:cstheme="minorHAnsi"/>
                <w:iCs/>
                <w:color w:val="000000" w:themeColor="text1"/>
                <w:sz w:val="14"/>
                <w:szCs w:val="14"/>
                <w:lang w:val="fr-FR"/>
              </w:rPr>
              <w:t>Growth</w:t>
            </w:r>
            <w:proofErr w:type="spellEnd"/>
            <w:r w:rsidRPr="007778AA">
              <w:rPr>
                <w:rFonts w:asciiTheme="minorHAnsi" w:hAnsiTheme="minorHAnsi" w:cstheme="minorHAnsi"/>
                <w:iCs/>
                <w:color w:val="000000" w:themeColor="text1"/>
                <w:sz w:val="14"/>
                <w:szCs w:val="14"/>
                <w:lang w:val="fr-FR"/>
              </w:rPr>
              <w:t xml:space="preserve"> Partnership)  </w:t>
            </w:r>
          </w:p>
        </w:tc>
        <w:tc>
          <w:tcPr>
            <w:tcW w:w="1413" w:type="pct"/>
            <w:tcBorders>
              <w:top w:val="nil"/>
              <w:left w:val="nil"/>
              <w:bottom w:val="single" w:sz="4" w:space="0" w:color="auto"/>
              <w:right w:val="single" w:sz="4" w:space="0" w:color="auto"/>
            </w:tcBorders>
            <w:shd w:val="clear" w:color="auto" w:fill="auto"/>
            <w:hideMark/>
          </w:tcPr>
          <w:p w14:paraId="2461ABE2"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713F75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11267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1FC946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1D69EC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195B37F"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Production de matières premières durables</w:t>
            </w:r>
          </w:p>
        </w:tc>
      </w:tr>
      <w:tr w:rsidR="0041316E" w:rsidRPr="007778AA" w14:paraId="4A806A7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0577A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0CC762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EDE3F6A"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F339FA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Approvisionnement sans déforestation</w:t>
            </w:r>
          </w:p>
        </w:tc>
      </w:tr>
      <w:tr w:rsidR="0041316E" w:rsidRPr="007778AA" w14:paraId="3AE5E88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82065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639212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8B992D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242E20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Outils d'analyse financière</w:t>
            </w:r>
          </w:p>
        </w:tc>
      </w:tr>
      <w:tr w:rsidR="0041316E" w:rsidRPr="007778AA" w14:paraId="02272B90"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176A6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A59AA9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CF22D08"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1B6855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Forêts à haute valeur de conservation</w:t>
            </w:r>
          </w:p>
        </w:tc>
      </w:tr>
      <w:tr w:rsidR="0041316E" w:rsidRPr="007778AA" w14:paraId="7B35FFC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3BEE0A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CBCEFA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7430F72"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2B45538"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Forêts à hauts stocks de carbone</w:t>
            </w:r>
          </w:p>
        </w:tc>
      </w:tr>
      <w:tr w:rsidR="0041316E" w:rsidRPr="007778AA" w14:paraId="523C25EB"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1A2B5E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A2A6BA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8712A6F"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875975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Chaîne d'approvisionnement en soja</w:t>
            </w:r>
          </w:p>
        </w:tc>
      </w:tr>
      <w:tr w:rsidR="0041316E" w:rsidRPr="007778AA" w14:paraId="51A9EA5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8879A7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53E796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8C3ABD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5A4785A"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Chaîne d'approvisionnement en palmiers à huile</w:t>
            </w:r>
          </w:p>
        </w:tc>
      </w:tr>
      <w:tr w:rsidR="0041316E" w:rsidRPr="007778AA" w14:paraId="44E30CEA"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8FD6A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F2BD19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F1360FE"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57CEED4"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Chaîne d'approvisionnement en viande bovine</w:t>
            </w:r>
          </w:p>
        </w:tc>
      </w:tr>
      <w:tr w:rsidR="0041316E" w:rsidRPr="007778AA" w14:paraId="346963AB"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57334F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FC2C36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DCF8663"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D634561"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Petits exploitants agricoles</w:t>
            </w:r>
          </w:p>
        </w:tc>
      </w:tr>
      <w:tr w:rsidR="0041316E" w:rsidRPr="007778AA" w14:paraId="5E57ECD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A21714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002DE8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91F8397"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907E138"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adaptative</w:t>
            </w:r>
          </w:p>
        </w:tc>
      </w:tr>
      <w:tr w:rsidR="0041316E" w:rsidRPr="007778AA" w14:paraId="08380E4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25F07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087B2F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0E9998E"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 xml:space="preserve">Sécurité alimentaire en Afrique sub-saharienne     </w:t>
            </w:r>
          </w:p>
        </w:tc>
        <w:tc>
          <w:tcPr>
            <w:tcW w:w="1413" w:type="pct"/>
            <w:tcBorders>
              <w:top w:val="nil"/>
              <w:left w:val="nil"/>
              <w:bottom w:val="single" w:sz="4" w:space="0" w:color="auto"/>
              <w:right w:val="single" w:sz="4" w:space="0" w:color="auto"/>
            </w:tcBorders>
            <w:shd w:val="clear" w:color="auto" w:fill="auto"/>
            <w:hideMark/>
          </w:tcPr>
          <w:p w14:paraId="0CB49EA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7A077E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988221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691A37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C3868B7"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5B160A9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Résilience (climat et chocs)</w:t>
            </w:r>
          </w:p>
        </w:tc>
      </w:tr>
      <w:tr w:rsidR="0041316E" w:rsidRPr="007778AA" w14:paraId="3E75D6B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225A6B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979E92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4F1CD11"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B54C77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Systèmes de production durables</w:t>
            </w:r>
          </w:p>
        </w:tc>
      </w:tr>
      <w:tr w:rsidR="0041316E" w:rsidRPr="007778AA" w14:paraId="01F05F2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9BBB95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1C2570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790D31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9FF4B15"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Agroécosystèmes</w:t>
            </w:r>
          </w:p>
        </w:tc>
      </w:tr>
      <w:tr w:rsidR="0041316E" w:rsidRPr="007778AA" w14:paraId="10D3B99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7E9AE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D08896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B8CE35A"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6FADBE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Santé des terres et des sols</w:t>
            </w:r>
          </w:p>
        </w:tc>
      </w:tr>
      <w:tr w:rsidR="0041316E" w:rsidRPr="007778AA" w14:paraId="624F370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847D9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6D32DF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E96952C"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1E5A748"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Exploitation agricole diversifiée</w:t>
            </w:r>
          </w:p>
        </w:tc>
      </w:tr>
      <w:tr w:rsidR="0041316E" w:rsidRPr="007778AA" w14:paraId="03CDE74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FE87B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6A8901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BAC35FE"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8A02C3D"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intégrée des terres et des eaux</w:t>
            </w:r>
          </w:p>
        </w:tc>
      </w:tr>
      <w:tr w:rsidR="0041316E" w:rsidRPr="007778AA" w14:paraId="5EC7106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D2E040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95C6E3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9FCCAE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201167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Petits exploitants agricoles</w:t>
            </w:r>
          </w:p>
        </w:tc>
      </w:tr>
      <w:tr w:rsidR="0041316E" w:rsidRPr="007778AA" w14:paraId="184AC92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CCCBA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CACD0A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CCC94F8"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F7BB7E7"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Petites et moyennes entreprises</w:t>
            </w:r>
          </w:p>
        </w:tc>
      </w:tr>
      <w:tr w:rsidR="0041316E" w:rsidRPr="007778AA" w14:paraId="312E1D8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81475E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3FCCFE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4BFA8DA"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7BDA34A"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Diversité génétique des cultures</w:t>
            </w:r>
          </w:p>
        </w:tc>
      </w:tr>
      <w:tr w:rsidR="0041316E" w:rsidRPr="007778AA" w14:paraId="4CAD0BF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12FC77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104110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40CEEA4"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F2BC18C"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Chaînes de valeur alimentaires</w:t>
            </w:r>
          </w:p>
        </w:tc>
      </w:tr>
      <w:tr w:rsidR="0041316E" w:rsidRPr="007778AA" w14:paraId="6718969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B2247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E2D68C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F19970C"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3C491C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Dimensions de genre</w:t>
            </w:r>
          </w:p>
        </w:tc>
      </w:tr>
      <w:tr w:rsidR="0041316E" w:rsidRPr="007778AA" w14:paraId="7765F85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5570EC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7DDD66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4773AE2"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D1AC78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Plates-formes multipartites</w:t>
            </w:r>
          </w:p>
        </w:tc>
      </w:tr>
      <w:tr w:rsidR="0041316E" w:rsidRPr="007778AA" w14:paraId="6E6DDC0A"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DF5CB9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9906EE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4FB1784"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Systèmes alimentaires, utilisation des sols et restauration</w:t>
            </w:r>
          </w:p>
        </w:tc>
        <w:tc>
          <w:tcPr>
            <w:tcW w:w="1413" w:type="pct"/>
            <w:tcBorders>
              <w:top w:val="nil"/>
              <w:left w:val="nil"/>
              <w:bottom w:val="single" w:sz="4" w:space="0" w:color="auto"/>
              <w:right w:val="single" w:sz="4" w:space="0" w:color="auto"/>
            </w:tcBorders>
            <w:shd w:val="clear" w:color="auto" w:fill="auto"/>
            <w:hideMark/>
          </w:tcPr>
          <w:p w14:paraId="1FC1F201"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4440E20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9F570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6D9A67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6D3182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B52D84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Systèmes alimentaires durables</w:t>
            </w:r>
          </w:p>
        </w:tc>
      </w:tr>
      <w:tr w:rsidR="0041316E" w:rsidRPr="007778AA" w14:paraId="5F5BE5C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82C218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00E081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55A077E"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9DE472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Restauration du paysage</w:t>
            </w:r>
          </w:p>
        </w:tc>
      </w:tr>
      <w:tr w:rsidR="0041316E" w:rsidRPr="007778AA" w14:paraId="5BAA9607"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38BCC7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52F55F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4016D5A"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5CCC4E6"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Production durable de produits de base</w:t>
            </w:r>
          </w:p>
        </w:tc>
      </w:tr>
      <w:tr w:rsidR="0041316E" w:rsidRPr="007778AA" w14:paraId="0C83A4B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A4A68A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39DADE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3254B96"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8D19D13"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Planification globale de l'utilisation des sols</w:t>
            </w:r>
          </w:p>
        </w:tc>
      </w:tr>
      <w:tr w:rsidR="0041316E" w:rsidRPr="007778AA" w14:paraId="37B4EF7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153C16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52F3E9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0822810"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C47C09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Paysages intégrés</w:t>
            </w:r>
          </w:p>
        </w:tc>
      </w:tr>
      <w:tr w:rsidR="0041316E" w:rsidRPr="007778AA" w14:paraId="4D31A90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354B84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42E26C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9936A5B"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763DD67"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Chaînes de valeur alimentaires</w:t>
            </w:r>
          </w:p>
        </w:tc>
      </w:tr>
      <w:tr w:rsidR="0041316E" w:rsidRPr="007778AA" w14:paraId="66951F0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52E986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799BB5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FB44E6D"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33154F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Approvisionnement sans déforestation</w:t>
            </w:r>
          </w:p>
        </w:tc>
      </w:tr>
      <w:tr w:rsidR="0041316E" w:rsidRPr="007778AA" w14:paraId="4D44E48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D4628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BD5A39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DF1FF6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7DFBC3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Petits exploitants agricoles</w:t>
            </w:r>
          </w:p>
        </w:tc>
      </w:tr>
      <w:tr w:rsidR="0041316E" w:rsidRPr="007778AA" w14:paraId="27FB97B0"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700A2C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E7196E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6B77B0F"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Villes durables</w:t>
            </w:r>
          </w:p>
        </w:tc>
        <w:tc>
          <w:tcPr>
            <w:tcW w:w="1413" w:type="pct"/>
            <w:tcBorders>
              <w:top w:val="nil"/>
              <w:left w:val="nil"/>
              <w:bottom w:val="single" w:sz="4" w:space="0" w:color="auto"/>
              <w:right w:val="single" w:sz="4" w:space="0" w:color="auto"/>
            </w:tcBorders>
            <w:shd w:val="clear" w:color="auto" w:fill="auto"/>
            <w:hideMark/>
          </w:tcPr>
          <w:p w14:paraId="47F89F14"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4A44B64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F6F11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18CA58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BB6E450"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261BAB7"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Planification urbaine intégrée</w:t>
            </w:r>
          </w:p>
        </w:tc>
      </w:tr>
      <w:tr w:rsidR="0041316E" w:rsidRPr="007778AA" w14:paraId="2255C96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9128E2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7E524E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CC5492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793F61F"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Cadre de durabilité urbaine</w:t>
            </w:r>
          </w:p>
        </w:tc>
      </w:tr>
      <w:tr w:rsidR="0041316E" w:rsidRPr="007778AA" w14:paraId="35D601A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1C022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D8A8F0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79E77C8"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56604E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Transport et mobilité</w:t>
            </w:r>
          </w:p>
        </w:tc>
      </w:tr>
      <w:tr w:rsidR="0041316E" w:rsidRPr="007778AA" w14:paraId="78B0A1C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0B572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41BAFC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532AD0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424893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Bâtiments</w:t>
            </w:r>
          </w:p>
        </w:tc>
      </w:tr>
      <w:tr w:rsidR="0041316E" w:rsidRPr="007778AA" w14:paraId="0FD1498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B3B1BD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5A9061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05A7BAB"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A46F927"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des déchets municipaux</w:t>
            </w:r>
          </w:p>
        </w:tc>
      </w:tr>
      <w:tr w:rsidR="0041316E" w:rsidRPr="007778AA" w14:paraId="5CB1D98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AFF6DC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423570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ACEFC44"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1B08A2E"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Espace vert</w:t>
            </w:r>
          </w:p>
        </w:tc>
      </w:tr>
      <w:tr w:rsidR="0041316E" w:rsidRPr="007778AA" w14:paraId="2639D25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DF21F0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C9E12D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746534C"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FF6481F"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Biodiversité urbaine</w:t>
            </w:r>
          </w:p>
        </w:tc>
      </w:tr>
      <w:tr w:rsidR="0041316E" w:rsidRPr="007778AA" w14:paraId="739B8D17"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46F78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4919D3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148941C"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58669CD5"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Systèmes alimentaires urbains</w:t>
            </w:r>
          </w:p>
        </w:tc>
      </w:tr>
      <w:tr w:rsidR="0041316E" w:rsidRPr="007778AA" w14:paraId="657F26B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1809E5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E48757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CCEE644"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864939A"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Efficacité énergétique</w:t>
            </w:r>
          </w:p>
        </w:tc>
      </w:tr>
      <w:tr w:rsidR="0041316E" w:rsidRPr="007778AA" w14:paraId="127453A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9FCA43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C3520E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D3D3ED3"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1A001DE"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Financement municipal</w:t>
            </w:r>
          </w:p>
        </w:tc>
      </w:tr>
      <w:tr w:rsidR="0041316E" w:rsidRPr="007778AA" w14:paraId="3555099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B900E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B63BD3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C5DA12B"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EFCDA72" w14:textId="77777777" w:rsidR="0083579E" w:rsidRPr="007778AA" w:rsidRDefault="00312BCF">
            <w:pPr>
              <w:ind w:left="192" w:hanging="180"/>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Plate-forme mondiale pour les villes durables</w:t>
            </w:r>
          </w:p>
        </w:tc>
      </w:tr>
      <w:tr w:rsidR="0041316E" w:rsidRPr="007778AA" w14:paraId="7E8AE3B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A5D352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4CCF07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531A9CC"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D4BC32A"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Résilience urbaine</w:t>
            </w:r>
          </w:p>
        </w:tc>
      </w:tr>
      <w:tr w:rsidR="0041316E" w:rsidRPr="007778AA" w14:paraId="60A113C2"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14FE6C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155831C"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Biodiversité</w:t>
            </w:r>
          </w:p>
        </w:tc>
        <w:tc>
          <w:tcPr>
            <w:tcW w:w="1463" w:type="pct"/>
            <w:tcBorders>
              <w:top w:val="nil"/>
              <w:left w:val="nil"/>
              <w:bottom w:val="single" w:sz="4" w:space="0" w:color="auto"/>
              <w:right w:val="single" w:sz="4" w:space="0" w:color="auto"/>
            </w:tcBorders>
            <w:shd w:val="clear" w:color="auto" w:fill="auto"/>
            <w:hideMark/>
          </w:tcPr>
          <w:p w14:paraId="2893BE10"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6EF2D13"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2F552E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E7FDBD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A224D5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0FE6C03"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Zones et paysages protégés</w:t>
            </w:r>
          </w:p>
        </w:tc>
        <w:tc>
          <w:tcPr>
            <w:tcW w:w="1413" w:type="pct"/>
            <w:tcBorders>
              <w:top w:val="nil"/>
              <w:left w:val="nil"/>
              <w:bottom w:val="single" w:sz="4" w:space="0" w:color="auto"/>
              <w:right w:val="single" w:sz="4" w:space="0" w:color="auto"/>
            </w:tcBorders>
            <w:shd w:val="clear" w:color="auto" w:fill="auto"/>
            <w:hideMark/>
          </w:tcPr>
          <w:p w14:paraId="3B825B4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03D60E2"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879E9C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80AD8F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332CC8E"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EDE4658"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Zones protégées terrestres</w:t>
            </w:r>
          </w:p>
        </w:tc>
      </w:tr>
      <w:tr w:rsidR="0041316E" w:rsidRPr="007778AA" w14:paraId="62855547"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DBA797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5D1DED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F5F7AFB"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CFDDFF3"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Aires protégées côtières et marines</w:t>
            </w:r>
          </w:p>
        </w:tc>
      </w:tr>
      <w:tr w:rsidR="0041316E" w:rsidRPr="007778AA" w14:paraId="5ADC391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025632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558B6C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7684582"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563F70EE"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Paysages productifs</w:t>
            </w:r>
          </w:p>
        </w:tc>
      </w:tr>
      <w:tr w:rsidR="0041316E" w:rsidRPr="007778AA" w14:paraId="6487A64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D87375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763EF5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FE1761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77BD42C"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Paysages marins productifs</w:t>
            </w:r>
          </w:p>
        </w:tc>
      </w:tr>
      <w:tr w:rsidR="0041316E" w:rsidRPr="007778AA" w14:paraId="1969D00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303BDC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195358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433E7B1"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64C551B"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communautaire des ressources naturelles</w:t>
            </w:r>
          </w:p>
        </w:tc>
      </w:tr>
      <w:tr w:rsidR="0041316E" w:rsidRPr="007778AA" w14:paraId="16ED6FF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5DEFD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DC5C78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784F631"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Intégration du site</w:t>
            </w:r>
          </w:p>
        </w:tc>
        <w:tc>
          <w:tcPr>
            <w:tcW w:w="1413" w:type="pct"/>
            <w:tcBorders>
              <w:top w:val="nil"/>
              <w:left w:val="nil"/>
              <w:bottom w:val="single" w:sz="4" w:space="0" w:color="auto"/>
              <w:right w:val="single" w:sz="4" w:space="0" w:color="auto"/>
            </w:tcBorders>
            <w:shd w:val="clear" w:color="auto" w:fill="auto"/>
            <w:hideMark/>
          </w:tcPr>
          <w:p w14:paraId="62E56F58"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137CCB0"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DEE21C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392226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83EF78D"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2ABBB28"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Industries extractives (pétrole, gaz, mines)</w:t>
            </w:r>
          </w:p>
        </w:tc>
      </w:tr>
      <w:tr w:rsidR="0041316E" w:rsidRPr="007778AA" w14:paraId="5DA42A8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B4700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93997C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18076B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8577158"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Foresterie (y compris HCVF et REDD+)</w:t>
            </w:r>
          </w:p>
        </w:tc>
      </w:tr>
      <w:tr w:rsidR="0041316E" w:rsidRPr="007778AA" w14:paraId="7FC5D30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FFD2D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A4911A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036CAF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11578BE"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Tourisme</w:t>
            </w:r>
          </w:p>
        </w:tc>
      </w:tr>
      <w:tr w:rsidR="0041316E" w:rsidRPr="007778AA" w14:paraId="503F935A"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33DDB1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70A942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BE2D970"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58BC70C8"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 xml:space="preserve">Agriculture et </w:t>
            </w:r>
            <w:proofErr w:type="spellStart"/>
            <w:r w:rsidRPr="007778AA">
              <w:rPr>
                <w:rFonts w:asciiTheme="minorHAnsi" w:hAnsiTheme="minorHAnsi" w:cstheme="minorHAnsi"/>
                <w:color w:val="000000" w:themeColor="text1"/>
                <w:sz w:val="14"/>
                <w:szCs w:val="14"/>
                <w:lang w:val="fr-FR"/>
              </w:rPr>
              <w:t>agrobiodiversité</w:t>
            </w:r>
            <w:proofErr w:type="spellEnd"/>
          </w:p>
        </w:tc>
      </w:tr>
      <w:tr w:rsidR="0041316E" w:rsidRPr="007778AA" w14:paraId="5F32B67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204D6B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EADD6F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E1D7DB3"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C6C3B7A"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Pêche</w:t>
            </w:r>
          </w:p>
        </w:tc>
      </w:tr>
      <w:tr w:rsidR="0041316E" w:rsidRPr="007778AA" w14:paraId="123372B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78F233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947A87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D178846"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AD3962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Infrastructure</w:t>
            </w:r>
          </w:p>
        </w:tc>
      </w:tr>
      <w:tr w:rsidR="0041316E" w:rsidRPr="007778AA" w14:paraId="4D41B130"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C5951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8F4E0A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55A5B74"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673383F"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Certification (normes nationales)</w:t>
            </w:r>
          </w:p>
        </w:tc>
      </w:tr>
      <w:tr w:rsidR="0041316E" w:rsidRPr="007778AA" w14:paraId="5CB1781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C37524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15C77D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36D3084"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EEB1C82"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Certification (normes internationales)</w:t>
            </w:r>
          </w:p>
        </w:tc>
      </w:tr>
      <w:tr w:rsidR="0041316E" w:rsidRPr="007778AA" w14:paraId="2317910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584A5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929CD5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3B77099"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 xml:space="preserve">Espèce </w:t>
            </w:r>
          </w:p>
        </w:tc>
        <w:tc>
          <w:tcPr>
            <w:tcW w:w="1413" w:type="pct"/>
            <w:tcBorders>
              <w:top w:val="nil"/>
              <w:left w:val="nil"/>
              <w:bottom w:val="single" w:sz="4" w:space="0" w:color="auto"/>
              <w:right w:val="single" w:sz="4" w:space="0" w:color="auto"/>
            </w:tcBorders>
            <w:shd w:val="clear" w:color="auto" w:fill="auto"/>
            <w:hideMark/>
          </w:tcPr>
          <w:p w14:paraId="5F67904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060E7FB"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24403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BC15DE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43CE09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E80704C"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Commerce illégal d'espèces sauvages</w:t>
            </w:r>
          </w:p>
        </w:tc>
      </w:tr>
      <w:tr w:rsidR="0041316E" w:rsidRPr="007778AA" w14:paraId="2779284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0B04FE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lastRenderedPageBreak/>
              <w:t> </w:t>
            </w:r>
          </w:p>
        </w:tc>
        <w:tc>
          <w:tcPr>
            <w:tcW w:w="1136" w:type="pct"/>
            <w:tcBorders>
              <w:top w:val="nil"/>
              <w:left w:val="nil"/>
              <w:bottom w:val="single" w:sz="4" w:space="0" w:color="auto"/>
              <w:right w:val="single" w:sz="4" w:space="0" w:color="auto"/>
            </w:tcBorders>
            <w:shd w:val="clear" w:color="auto" w:fill="auto"/>
            <w:hideMark/>
          </w:tcPr>
          <w:p w14:paraId="36F5B12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A99D80C"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B0204A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 xml:space="preserve">Espèces menacées </w:t>
            </w:r>
          </w:p>
        </w:tc>
      </w:tr>
      <w:tr w:rsidR="0041316E" w:rsidRPr="007778AA" w14:paraId="07B2E07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0BDD3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831D57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AD69A96"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5F51EFE"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La faune et la flore sauvages au service du développement durable</w:t>
            </w:r>
          </w:p>
        </w:tc>
      </w:tr>
      <w:tr w:rsidR="0041316E" w:rsidRPr="007778AA" w14:paraId="34CD4F5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4595E0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37888C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2254071"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A2627AF"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Cultures sauvages apparentées</w:t>
            </w:r>
          </w:p>
        </w:tc>
      </w:tr>
      <w:tr w:rsidR="0041316E" w:rsidRPr="007778AA" w14:paraId="3987A5F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369DCF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F4E4B6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9AF1180"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C3F0AA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 xml:space="preserve">Ressources </w:t>
            </w:r>
            <w:proofErr w:type="spellStart"/>
            <w:r w:rsidRPr="007778AA">
              <w:rPr>
                <w:rFonts w:asciiTheme="minorHAnsi" w:hAnsiTheme="minorHAnsi" w:cstheme="minorHAnsi"/>
                <w:color w:val="000000" w:themeColor="text1"/>
                <w:sz w:val="14"/>
                <w:szCs w:val="14"/>
                <w:lang w:val="fr-FR"/>
              </w:rPr>
              <w:t>phytogénétiques</w:t>
            </w:r>
            <w:proofErr w:type="spellEnd"/>
          </w:p>
        </w:tc>
      </w:tr>
      <w:tr w:rsidR="0041316E" w:rsidRPr="007778AA" w14:paraId="4757F592"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F7E38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7DFAAB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AA5536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37D41F4"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Ressources génétiques animales</w:t>
            </w:r>
          </w:p>
        </w:tc>
      </w:tr>
      <w:tr w:rsidR="0041316E" w:rsidRPr="007778AA" w14:paraId="487ABF3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474CA4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F805F9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ADF988A"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EEBD5E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Bétail Parents sauvages</w:t>
            </w:r>
          </w:p>
        </w:tc>
      </w:tr>
      <w:tr w:rsidR="0041316E" w:rsidRPr="007778AA" w14:paraId="73F004D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074E5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B554EE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2BFB71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FE01E1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Espèces exotiques envahissantes (EEE)</w:t>
            </w:r>
          </w:p>
        </w:tc>
      </w:tr>
      <w:tr w:rsidR="0041316E" w:rsidRPr="007778AA" w14:paraId="28D31F8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9F5AE4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12C9AD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73DD06C"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Biomes</w:t>
            </w:r>
          </w:p>
        </w:tc>
        <w:tc>
          <w:tcPr>
            <w:tcW w:w="1413" w:type="pct"/>
            <w:tcBorders>
              <w:top w:val="nil"/>
              <w:left w:val="nil"/>
              <w:bottom w:val="single" w:sz="4" w:space="0" w:color="auto"/>
              <w:right w:val="single" w:sz="4" w:space="0" w:color="auto"/>
            </w:tcBorders>
            <w:shd w:val="clear" w:color="auto" w:fill="auto"/>
            <w:hideMark/>
          </w:tcPr>
          <w:p w14:paraId="4971ABA8"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B43916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66C58A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592C34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A598FB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8EB7064"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Mangroves</w:t>
            </w:r>
          </w:p>
        </w:tc>
      </w:tr>
      <w:tr w:rsidR="0041316E" w:rsidRPr="007778AA" w14:paraId="698BF2C7"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A2E1DE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63DAF3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77870DB"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28E5627"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Récifs coralliens</w:t>
            </w:r>
          </w:p>
        </w:tc>
      </w:tr>
      <w:tr w:rsidR="0041316E" w:rsidRPr="007778AA" w14:paraId="724E4A6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EDA99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090C66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D18132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FA32EFC"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Herbes marines</w:t>
            </w:r>
          </w:p>
        </w:tc>
      </w:tr>
      <w:tr w:rsidR="0041316E" w:rsidRPr="007778AA" w14:paraId="1C0F1F4B"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88DE2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DBF79E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5B35BF2"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CDB1707"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Zones humides</w:t>
            </w:r>
          </w:p>
        </w:tc>
      </w:tr>
      <w:tr w:rsidR="0041316E" w:rsidRPr="007778AA" w14:paraId="305A8A4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30391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40C089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CB18641"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17854CF"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Rivières</w:t>
            </w:r>
          </w:p>
        </w:tc>
      </w:tr>
      <w:tr w:rsidR="0041316E" w:rsidRPr="007778AA" w14:paraId="1482C79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C78849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684504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D098EF0"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2BD556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Lacs</w:t>
            </w:r>
          </w:p>
        </w:tc>
      </w:tr>
      <w:tr w:rsidR="0041316E" w:rsidRPr="007778AA" w14:paraId="40E7AD6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830681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415171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82388C6"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642EF6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Forêts tropicales humides</w:t>
            </w:r>
          </w:p>
        </w:tc>
      </w:tr>
      <w:tr w:rsidR="0041316E" w:rsidRPr="007778AA" w14:paraId="70ADD3E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2F3C72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D2BACE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F9531A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99E8054"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Forêts tropicales sèches</w:t>
            </w:r>
          </w:p>
        </w:tc>
      </w:tr>
      <w:tr w:rsidR="0041316E" w:rsidRPr="007778AA" w14:paraId="728D9D3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A655E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339450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719B811"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0B7498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Forêts tempérées</w:t>
            </w:r>
          </w:p>
        </w:tc>
      </w:tr>
      <w:tr w:rsidR="0041316E" w:rsidRPr="007778AA" w14:paraId="75F73EB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DD4E52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B68D0F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F25FAA8"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F0DF831"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 xml:space="preserve">Prairies </w:t>
            </w:r>
          </w:p>
        </w:tc>
      </w:tr>
      <w:tr w:rsidR="0041316E" w:rsidRPr="007778AA" w14:paraId="1485697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2D3D2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78F0E9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6300E33"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C9D95B8"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proofErr w:type="spellStart"/>
            <w:r w:rsidRPr="007778AA">
              <w:rPr>
                <w:rFonts w:asciiTheme="minorHAnsi" w:hAnsiTheme="minorHAnsi" w:cstheme="minorHAnsi"/>
                <w:color w:val="000000" w:themeColor="text1"/>
                <w:sz w:val="14"/>
                <w:szCs w:val="14"/>
                <w:lang w:val="fr-FR"/>
              </w:rPr>
              <w:t>Paramo</w:t>
            </w:r>
            <w:proofErr w:type="spellEnd"/>
          </w:p>
        </w:tc>
      </w:tr>
      <w:tr w:rsidR="0041316E" w:rsidRPr="007778AA" w14:paraId="140E683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2CE2B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E02351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5BB661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1480C5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Désert</w:t>
            </w:r>
          </w:p>
        </w:tc>
      </w:tr>
      <w:tr w:rsidR="0041316E" w:rsidRPr="007778AA" w14:paraId="4FEE96A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C083B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F8A8BE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125F723"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Finances et comptabilité</w:t>
            </w:r>
          </w:p>
        </w:tc>
        <w:tc>
          <w:tcPr>
            <w:tcW w:w="1413" w:type="pct"/>
            <w:tcBorders>
              <w:top w:val="nil"/>
              <w:left w:val="nil"/>
              <w:bottom w:val="single" w:sz="4" w:space="0" w:color="auto"/>
              <w:right w:val="single" w:sz="4" w:space="0" w:color="auto"/>
            </w:tcBorders>
            <w:shd w:val="clear" w:color="auto" w:fill="auto"/>
            <w:hideMark/>
          </w:tcPr>
          <w:p w14:paraId="2886A181"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4E98F52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F1639E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2B8421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1CD1B4A"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49CCE08"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 xml:space="preserve">Paiement pour les services écosystémiques </w:t>
            </w:r>
          </w:p>
        </w:tc>
      </w:tr>
      <w:tr w:rsidR="0041316E" w:rsidRPr="007778AA" w14:paraId="16806ED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02AB3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A7058F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310F336"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C4F3A67"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Évaluation et comptabilisation du capital naturel</w:t>
            </w:r>
          </w:p>
        </w:tc>
      </w:tr>
      <w:tr w:rsidR="0041316E" w:rsidRPr="007778AA" w14:paraId="0E531FB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2802E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203E32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A2E58D0"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F11F0E4"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Fonds fiduciaires de conservation</w:t>
            </w:r>
          </w:p>
        </w:tc>
      </w:tr>
      <w:tr w:rsidR="0041316E" w:rsidRPr="007778AA" w14:paraId="42721D9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F37A0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89C54C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06C222A"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F678BF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Financement de la conservation</w:t>
            </w:r>
          </w:p>
        </w:tc>
      </w:tr>
      <w:tr w:rsidR="0041316E" w:rsidRPr="007778AA" w14:paraId="2927F68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EE5D1A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1A86BB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5398EAA"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Protocole additionnel à la CDB</w:t>
            </w:r>
          </w:p>
        </w:tc>
        <w:tc>
          <w:tcPr>
            <w:tcW w:w="1413" w:type="pct"/>
            <w:tcBorders>
              <w:top w:val="nil"/>
              <w:left w:val="nil"/>
              <w:bottom w:val="single" w:sz="4" w:space="0" w:color="auto"/>
              <w:right w:val="single" w:sz="4" w:space="0" w:color="auto"/>
            </w:tcBorders>
            <w:shd w:val="clear" w:color="auto" w:fill="auto"/>
            <w:hideMark/>
          </w:tcPr>
          <w:p w14:paraId="3C2316A1"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382AEE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29834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C9E9D7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C0B3073"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44E864A"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Biosécurité</w:t>
            </w:r>
          </w:p>
        </w:tc>
      </w:tr>
      <w:tr w:rsidR="0041316E" w:rsidRPr="007778AA" w14:paraId="4ADF361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7CD4F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B02198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A998904"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F2A0A70"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Accès aux ressources génétiques Partage des avantages</w:t>
            </w:r>
          </w:p>
        </w:tc>
      </w:tr>
      <w:tr w:rsidR="0041316E" w:rsidRPr="007778AA" w14:paraId="6A0B190A"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029F9A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55C30FA"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Forêts</w:t>
            </w:r>
          </w:p>
        </w:tc>
        <w:tc>
          <w:tcPr>
            <w:tcW w:w="1463" w:type="pct"/>
            <w:tcBorders>
              <w:top w:val="nil"/>
              <w:left w:val="nil"/>
              <w:bottom w:val="single" w:sz="4" w:space="0" w:color="auto"/>
              <w:right w:val="single" w:sz="4" w:space="0" w:color="auto"/>
            </w:tcBorders>
            <w:shd w:val="clear" w:color="auto" w:fill="auto"/>
          </w:tcPr>
          <w:p w14:paraId="0CCF931B" w14:textId="77777777" w:rsidR="0041316E" w:rsidRPr="007778AA" w:rsidRDefault="0041316E" w:rsidP="00312BCF">
            <w:pPr>
              <w:jc w:val="left"/>
              <w:rPr>
                <w:rFonts w:asciiTheme="minorHAnsi" w:hAnsiTheme="minorHAnsi" w:cstheme="minorHAnsi"/>
                <w:iCs/>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hideMark/>
          </w:tcPr>
          <w:p w14:paraId="124B33B3"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3B4710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6CC8B9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015175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42C8659"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Restauration des forêts et des paysages</w:t>
            </w:r>
          </w:p>
        </w:tc>
        <w:tc>
          <w:tcPr>
            <w:tcW w:w="1413" w:type="pct"/>
            <w:tcBorders>
              <w:top w:val="nil"/>
              <w:left w:val="nil"/>
              <w:bottom w:val="single" w:sz="4" w:space="0" w:color="auto"/>
              <w:right w:val="single" w:sz="4" w:space="0" w:color="auto"/>
            </w:tcBorders>
            <w:shd w:val="clear" w:color="auto" w:fill="auto"/>
          </w:tcPr>
          <w:p w14:paraId="2B2ACAD7"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2978D2B2"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tcPr>
          <w:p w14:paraId="5C60C1A1"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06F11E26"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6B1E576B"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060C85E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REDD/REDD+</w:t>
            </w:r>
          </w:p>
        </w:tc>
      </w:tr>
      <w:tr w:rsidR="0041316E" w:rsidRPr="007778AA" w14:paraId="2892FFDB"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B37B4D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322064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B56DD82"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Forêt</w:t>
            </w:r>
          </w:p>
        </w:tc>
        <w:tc>
          <w:tcPr>
            <w:tcW w:w="1413" w:type="pct"/>
            <w:tcBorders>
              <w:top w:val="nil"/>
              <w:left w:val="nil"/>
              <w:bottom w:val="single" w:sz="4" w:space="0" w:color="auto"/>
              <w:right w:val="single" w:sz="4" w:space="0" w:color="auto"/>
            </w:tcBorders>
            <w:shd w:val="clear" w:color="auto" w:fill="auto"/>
            <w:hideMark/>
          </w:tcPr>
          <w:p w14:paraId="1E7C7B4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BA5003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6E47F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3CB3BD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6C3D65E"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2038228"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Amazon</w:t>
            </w:r>
          </w:p>
        </w:tc>
      </w:tr>
      <w:tr w:rsidR="0041316E" w:rsidRPr="007778AA" w14:paraId="39927B9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06F77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A5102E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0E9FE63"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BD0EFF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Congo</w:t>
            </w:r>
          </w:p>
        </w:tc>
      </w:tr>
      <w:tr w:rsidR="0041316E" w:rsidRPr="007778AA" w14:paraId="06A5DD52"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39C5E2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0D488C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4913F18"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32E6A03"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Terres arides</w:t>
            </w:r>
          </w:p>
        </w:tc>
      </w:tr>
      <w:tr w:rsidR="0041316E" w:rsidRPr="007778AA" w14:paraId="29497D6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428394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62B26C0"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Dégradation des terres</w:t>
            </w:r>
          </w:p>
        </w:tc>
        <w:tc>
          <w:tcPr>
            <w:tcW w:w="1463" w:type="pct"/>
            <w:tcBorders>
              <w:top w:val="nil"/>
              <w:left w:val="nil"/>
              <w:bottom w:val="single" w:sz="4" w:space="0" w:color="auto"/>
              <w:right w:val="single" w:sz="4" w:space="0" w:color="auto"/>
            </w:tcBorders>
            <w:shd w:val="clear" w:color="auto" w:fill="auto"/>
            <w:hideMark/>
          </w:tcPr>
          <w:p w14:paraId="307A5D2E"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15587D9"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FE6B58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5BBB2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1274A2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B55114A"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Gestion durable des terres</w:t>
            </w:r>
          </w:p>
        </w:tc>
        <w:tc>
          <w:tcPr>
            <w:tcW w:w="1413" w:type="pct"/>
            <w:tcBorders>
              <w:top w:val="nil"/>
              <w:left w:val="nil"/>
              <w:bottom w:val="single" w:sz="4" w:space="0" w:color="auto"/>
              <w:right w:val="single" w:sz="4" w:space="0" w:color="auto"/>
            </w:tcBorders>
            <w:shd w:val="clear" w:color="auto" w:fill="auto"/>
            <w:hideMark/>
          </w:tcPr>
          <w:p w14:paraId="59850A3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E03174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0CDEC8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6F8E37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53C45CB"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44E619A"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 xml:space="preserve">Restauration et réhabilitation des terres dégradées </w:t>
            </w:r>
          </w:p>
        </w:tc>
      </w:tr>
      <w:tr w:rsidR="0041316E" w:rsidRPr="007778AA" w14:paraId="2610D9D2"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A1D45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vAlign w:val="bottom"/>
            <w:hideMark/>
          </w:tcPr>
          <w:p w14:paraId="665AFE4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BD9648C"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DF333A3"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L'approche écosystémique</w:t>
            </w:r>
          </w:p>
        </w:tc>
      </w:tr>
      <w:tr w:rsidR="0041316E" w:rsidRPr="007778AA" w14:paraId="5104DC0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810C7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4C79CB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8D361DC"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05DFECE"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Approche intégrée et intersectorielle</w:t>
            </w:r>
          </w:p>
        </w:tc>
      </w:tr>
      <w:tr w:rsidR="0041316E" w:rsidRPr="007778AA" w14:paraId="680C086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7B004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3C6223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31B9F4D"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5BB287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GRN à base communautaire</w:t>
            </w:r>
          </w:p>
        </w:tc>
      </w:tr>
      <w:tr w:rsidR="0041316E" w:rsidRPr="007778AA" w14:paraId="787B55F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0AAAFC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F26622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E8F30A1"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6496381"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Moyens de subsistance durables</w:t>
            </w:r>
          </w:p>
        </w:tc>
      </w:tr>
      <w:tr w:rsidR="0041316E" w:rsidRPr="007778AA" w14:paraId="569383F7"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E9D68D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7CC4CB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3A8A476"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7BA0661"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Activités génératrices de revenus</w:t>
            </w:r>
          </w:p>
        </w:tc>
      </w:tr>
      <w:tr w:rsidR="0041316E" w:rsidRPr="007778AA" w14:paraId="70C1172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43A749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196D6B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2B7DDA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2BF523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Agriculture durable</w:t>
            </w:r>
          </w:p>
        </w:tc>
      </w:tr>
      <w:tr w:rsidR="0041316E" w:rsidRPr="007778AA" w14:paraId="56BC900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AA2F4B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893378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2C4D841"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4A91CA4"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durable des pâturages</w:t>
            </w:r>
          </w:p>
        </w:tc>
      </w:tr>
      <w:tr w:rsidR="0041316E" w:rsidRPr="007778AA" w14:paraId="426BE5C2"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AEF1FB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2A04C8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AA5A958"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05E72EF"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durable des forêts et des zones boisées</w:t>
            </w:r>
          </w:p>
        </w:tc>
      </w:tr>
      <w:tr w:rsidR="0041316E" w:rsidRPr="007778AA" w14:paraId="5F5079E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5A206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C99672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4183B2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0A25981"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Techniques améliorées de gestion des sols et de l'eau</w:t>
            </w:r>
          </w:p>
        </w:tc>
      </w:tr>
      <w:tr w:rsidR="0041316E" w:rsidRPr="007778AA" w14:paraId="67A4B5C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D60D30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68BA98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6F3638D"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23F0B64"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durable des incendies</w:t>
            </w:r>
          </w:p>
        </w:tc>
      </w:tr>
      <w:tr w:rsidR="0041316E" w:rsidRPr="007778AA" w14:paraId="2C5B600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4DE3A7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C765A7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378B87A"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794A2431"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Atténuation de la sécheresse/alerte précoce</w:t>
            </w:r>
          </w:p>
        </w:tc>
      </w:tr>
      <w:tr w:rsidR="0041316E" w:rsidRPr="007778AA" w14:paraId="01B4B44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87F48C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618C80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FBE6912"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Neutralité en matière de dégradation des terres</w:t>
            </w:r>
          </w:p>
        </w:tc>
        <w:tc>
          <w:tcPr>
            <w:tcW w:w="1413" w:type="pct"/>
            <w:tcBorders>
              <w:top w:val="nil"/>
              <w:left w:val="nil"/>
              <w:bottom w:val="single" w:sz="4" w:space="0" w:color="auto"/>
              <w:right w:val="single" w:sz="4" w:space="0" w:color="auto"/>
            </w:tcBorders>
            <w:shd w:val="clear" w:color="auto" w:fill="auto"/>
            <w:hideMark/>
          </w:tcPr>
          <w:p w14:paraId="16D197AE"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1ADB0D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C748E8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E8D04F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303AD52"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F1CDF42"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Productivité des terres</w:t>
            </w:r>
          </w:p>
        </w:tc>
      </w:tr>
      <w:tr w:rsidR="0041316E" w:rsidRPr="007778AA" w14:paraId="1380ADC0"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669F2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EF4234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6F9A393"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204F6E7"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Couverture du sol et changement de la couverture du sol</w:t>
            </w:r>
          </w:p>
        </w:tc>
      </w:tr>
      <w:tr w:rsidR="0041316E" w:rsidRPr="007778AA" w14:paraId="03AD06D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A964A3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2A9D19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7DA246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6B39D7A"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ed/>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Stocks de carbone au-dessus ou au-dessous du sol</w:t>
            </w:r>
          </w:p>
        </w:tc>
      </w:tr>
      <w:tr w:rsidR="0041316E" w:rsidRPr="007778AA" w14:paraId="0580447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EB744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6D9181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17E290E"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Sécurité alimentaire</w:t>
            </w:r>
          </w:p>
        </w:tc>
        <w:tc>
          <w:tcPr>
            <w:tcW w:w="1413" w:type="pct"/>
            <w:tcBorders>
              <w:top w:val="nil"/>
              <w:left w:val="nil"/>
              <w:bottom w:val="single" w:sz="4" w:space="0" w:color="auto"/>
              <w:right w:val="single" w:sz="4" w:space="0" w:color="auto"/>
            </w:tcBorders>
            <w:shd w:val="clear" w:color="auto" w:fill="auto"/>
            <w:hideMark/>
          </w:tcPr>
          <w:p w14:paraId="0FFA0436"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A7ECF7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4D0441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4D096D8"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Eaux internationales</w:t>
            </w:r>
          </w:p>
        </w:tc>
        <w:tc>
          <w:tcPr>
            <w:tcW w:w="1463" w:type="pct"/>
            <w:tcBorders>
              <w:top w:val="nil"/>
              <w:left w:val="nil"/>
              <w:bottom w:val="single" w:sz="4" w:space="0" w:color="auto"/>
              <w:right w:val="single" w:sz="4" w:space="0" w:color="auto"/>
            </w:tcBorders>
            <w:shd w:val="clear" w:color="auto" w:fill="auto"/>
            <w:noWrap/>
            <w:vAlign w:val="bottom"/>
            <w:hideMark/>
          </w:tcPr>
          <w:p w14:paraId="3137C5AB"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noWrap/>
            <w:vAlign w:val="bottom"/>
            <w:hideMark/>
          </w:tcPr>
          <w:p w14:paraId="43A70BD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064B637"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DEABCB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15664E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4A6A33E8"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 xml:space="preserve">Bateau </w:t>
            </w:r>
          </w:p>
        </w:tc>
        <w:tc>
          <w:tcPr>
            <w:tcW w:w="1413" w:type="pct"/>
            <w:tcBorders>
              <w:top w:val="nil"/>
              <w:left w:val="nil"/>
              <w:bottom w:val="single" w:sz="4" w:space="0" w:color="auto"/>
              <w:right w:val="single" w:sz="4" w:space="0" w:color="auto"/>
            </w:tcBorders>
            <w:shd w:val="clear" w:color="auto" w:fill="auto"/>
            <w:hideMark/>
          </w:tcPr>
          <w:p w14:paraId="67562F62"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33A0D9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2AF403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840192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4E11174D"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Littoral</w:t>
            </w:r>
          </w:p>
        </w:tc>
        <w:tc>
          <w:tcPr>
            <w:tcW w:w="1413" w:type="pct"/>
            <w:tcBorders>
              <w:top w:val="nil"/>
              <w:left w:val="nil"/>
              <w:bottom w:val="single" w:sz="4" w:space="0" w:color="auto"/>
              <w:right w:val="single" w:sz="4" w:space="0" w:color="auto"/>
            </w:tcBorders>
            <w:shd w:val="clear" w:color="auto" w:fill="auto"/>
            <w:hideMark/>
          </w:tcPr>
          <w:p w14:paraId="00B7B8D2"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EA5254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tcPr>
          <w:p w14:paraId="0527D6F0"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646D70F1"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vAlign w:val="center"/>
          </w:tcPr>
          <w:p w14:paraId="5592B523"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Eau douce</w:t>
            </w:r>
          </w:p>
        </w:tc>
        <w:tc>
          <w:tcPr>
            <w:tcW w:w="1413" w:type="pct"/>
            <w:tcBorders>
              <w:top w:val="nil"/>
              <w:left w:val="nil"/>
              <w:bottom w:val="single" w:sz="4" w:space="0" w:color="auto"/>
              <w:right w:val="single" w:sz="4" w:space="0" w:color="auto"/>
            </w:tcBorders>
            <w:shd w:val="clear" w:color="auto" w:fill="auto"/>
          </w:tcPr>
          <w:p w14:paraId="783BF14E"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288A4F5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09352C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EDB9B8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tcPr>
          <w:p w14:paraId="49EA277D" w14:textId="77777777" w:rsidR="0041316E" w:rsidRPr="007778AA" w:rsidRDefault="0041316E" w:rsidP="00312BCF">
            <w:pPr>
              <w:jc w:val="left"/>
              <w:rPr>
                <w:rFonts w:asciiTheme="minorHAnsi" w:hAnsiTheme="minorHAnsi" w:cstheme="minorHAnsi"/>
                <w:iCs/>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vAlign w:val="center"/>
            <w:hideMark/>
          </w:tcPr>
          <w:p w14:paraId="36F9CF1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Aquifère</w:t>
            </w:r>
          </w:p>
        </w:tc>
      </w:tr>
      <w:tr w:rsidR="0041316E" w:rsidRPr="007778AA" w14:paraId="09B76D1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11A57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vAlign w:val="bottom"/>
            <w:hideMark/>
          </w:tcPr>
          <w:p w14:paraId="0906050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tcPr>
          <w:p w14:paraId="46FA9602" w14:textId="77777777" w:rsidR="0041316E" w:rsidRPr="007778AA" w:rsidRDefault="0041316E" w:rsidP="00312BCF">
            <w:pPr>
              <w:jc w:val="left"/>
              <w:rPr>
                <w:rFonts w:asciiTheme="minorHAnsi" w:hAnsiTheme="minorHAnsi" w:cstheme="minorHAnsi"/>
                <w:iCs/>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vAlign w:val="center"/>
            <w:hideMark/>
          </w:tcPr>
          <w:p w14:paraId="1659AFBC"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Bassin hydrographique</w:t>
            </w:r>
          </w:p>
        </w:tc>
      </w:tr>
      <w:tr w:rsidR="0041316E" w:rsidRPr="007778AA" w14:paraId="5EB2C16B"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CE0716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96C68A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tcPr>
          <w:p w14:paraId="3EF75A0F" w14:textId="77777777" w:rsidR="0041316E" w:rsidRPr="007778AA" w:rsidRDefault="0041316E" w:rsidP="00312BCF">
            <w:pPr>
              <w:jc w:val="left"/>
              <w:rPr>
                <w:rFonts w:asciiTheme="minorHAnsi" w:hAnsiTheme="minorHAnsi" w:cstheme="minorHAnsi"/>
                <w:iCs/>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vAlign w:val="center"/>
            <w:hideMark/>
          </w:tcPr>
          <w:p w14:paraId="3246BC4E"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Bassin du lac</w:t>
            </w:r>
          </w:p>
        </w:tc>
      </w:tr>
      <w:tr w:rsidR="0041316E" w:rsidRPr="007778AA" w14:paraId="0724E3B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AB311D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2C05B7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7882CA4F"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Apprendre</w:t>
            </w:r>
          </w:p>
        </w:tc>
        <w:tc>
          <w:tcPr>
            <w:tcW w:w="1413" w:type="pct"/>
            <w:tcBorders>
              <w:top w:val="nil"/>
              <w:left w:val="nil"/>
              <w:bottom w:val="single" w:sz="4" w:space="0" w:color="auto"/>
              <w:right w:val="single" w:sz="4" w:space="0" w:color="auto"/>
            </w:tcBorders>
            <w:shd w:val="clear" w:color="auto" w:fill="auto"/>
            <w:hideMark/>
          </w:tcPr>
          <w:p w14:paraId="4C983B39"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13F117A"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D41579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ECA5A2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73F26921"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Pêche</w:t>
            </w:r>
          </w:p>
        </w:tc>
        <w:tc>
          <w:tcPr>
            <w:tcW w:w="1413" w:type="pct"/>
            <w:tcBorders>
              <w:top w:val="nil"/>
              <w:left w:val="nil"/>
              <w:bottom w:val="single" w:sz="4" w:space="0" w:color="auto"/>
              <w:right w:val="single" w:sz="4" w:space="0" w:color="auto"/>
            </w:tcBorders>
            <w:shd w:val="clear" w:color="auto" w:fill="auto"/>
            <w:hideMark/>
          </w:tcPr>
          <w:p w14:paraId="35B80FB3"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0FDEFE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B8E722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2BE0D5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1011E3C0"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Substances toxiques persistantes</w:t>
            </w:r>
          </w:p>
        </w:tc>
        <w:tc>
          <w:tcPr>
            <w:tcW w:w="1413" w:type="pct"/>
            <w:tcBorders>
              <w:top w:val="nil"/>
              <w:left w:val="nil"/>
              <w:bottom w:val="single" w:sz="4" w:space="0" w:color="auto"/>
              <w:right w:val="single" w:sz="4" w:space="0" w:color="auto"/>
            </w:tcBorders>
            <w:shd w:val="clear" w:color="auto" w:fill="auto"/>
            <w:hideMark/>
          </w:tcPr>
          <w:p w14:paraId="195AF1E0"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2CE214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E9160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0FE213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104C462C"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PEID : Petits États insulaires en développement</w:t>
            </w:r>
          </w:p>
        </w:tc>
        <w:tc>
          <w:tcPr>
            <w:tcW w:w="1413" w:type="pct"/>
            <w:tcBorders>
              <w:top w:val="nil"/>
              <w:left w:val="nil"/>
              <w:bottom w:val="single" w:sz="4" w:space="0" w:color="auto"/>
              <w:right w:val="single" w:sz="4" w:space="0" w:color="auto"/>
            </w:tcBorders>
            <w:shd w:val="clear" w:color="auto" w:fill="auto"/>
            <w:hideMark/>
          </w:tcPr>
          <w:p w14:paraId="592CB2A4"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9CEB6B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E0A47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D12887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0B09A375"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Recherche ciblée</w:t>
            </w:r>
          </w:p>
        </w:tc>
        <w:tc>
          <w:tcPr>
            <w:tcW w:w="1413" w:type="pct"/>
            <w:tcBorders>
              <w:top w:val="nil"/>
              <w:left w:val="nil"/>
              <w:bottom w:val="single" w:sz="4" w:space="0" w:color="auto"/>
              <w:right w:val="single" w:sz="4" w:space="0" w:color="auto"/>
            </w:tcBorders>
            <w:shd w:val="clear" w:color="auto" w:fill="auto"/>
            <w:hideMark/>
          </w:tcPr>
          <w:p w14:paraId="0BD086C4"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E675B8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tcPr>
          <w:p w14:paraId="6A445615"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5AA74808"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vAlign w:val="center"/>
          </w:tcPr>
          <w:p w14:paraId="5E834407"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Pollution</w:t>
            </w:r>
          </w:p>
        </w:tc>
        <w:tc>
          <w:tcPr>
            <w:tcW w:w="1413" w:type="pct"/>
            <w:tcBorders>
              <w:top w:val="nil"/>
              <w:left w:val="nil"/>
              <w:bottom w:val="single" w:sz="4" w:space="0" w:color="auto"/>
              <w:right w:val="single" w:sz="4" w:space="0" w:color="auto"/>
            </w:tcBorders>
            <w:shd w:val="clear" w:color="auto" w:fill="auto"/>
          </w:tcPr>
          <w:p w14:paraId="6CD5BAAC"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659915C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tcPr>
          <w:p w14:paraId="3E2F64C5"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3B39B6C7"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vAlign w:val="center"/>
          </w:tcPr>
          <w:p w14:paraId="3025C8A2"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348ECE9C"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Substances toxiques persistantes</w:t>
            </w:r>
          </w:p>
        </w:tc>
      </w:tr>
      <w:tr w:rsidR="0041316E" w:rsidRPr="007778AA" w14:paraId="1C30BDB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CE47A3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4312F1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tcPr>
          <w:p w14:paraId="0DE7D45B" w14:textId="77777777" w:rsidR="0041316E" w:rsidRPr="007778AA" w:rsidRDefault="0041316E" w:rsidP="00312BCF">
            <w:pPr>
              <w:jc w:val="left"/>
              <w:rPr>
                <w:rFonts w:asciiTheme="minorHAnsi" w:hAnsiTheme="minorHAnsi" w:cstheme="minorHAnsi"/>
                <w:iCs/>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hideMark/>
          </w:tcPr>
          <w:p w14:paraId="11CA627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Plastiques</w:t>
            </w:r>
          </w:p>
        </w:tc>
      </w:tr>
      <w:tr w:rsidR="0041316E" w:rsidRPr="007778AA" w14:paraId="7DE9BFF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4EB9FD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lastRenderedPageBreak/>
              <w:t> </w:t>
            </w:r>
          </w:p>
        </w:tc>
        <w:tc>
          <w:tcPr>
            <w:tcW w:w="1136" w:type="pct"/>
            <w:tcBorders>
              <w:top w:val="nil"/>
              <w:left w:val="nil"/>
              <w:bottom w:val="single" w:sz="4" w:space="0" w:color="auto"/>
              <w:right w:val="single" w:sz="4" w:space="0" w:color="auto"/>
            </w:tcBorders>
            <w:shd w:val="clear" w:color="auto" w:fill="auto"/>
            <w:hideMark/>
          </w:tcPr>
          <w:p w14:paraId="2E603DC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3D2E84A9"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CA415EB"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Pollution par les nutriments dans tous les secteurs, sauf les eaux usées</w:t>
            </w:r>
          </w:p>
        </w:tc>
      </w:tr>
      <w:tr w:rsidR="0041316E" w:rsidRPr="007778AA" w14:paraId="74626730"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777B7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1C9734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28594BB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4BA2677"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Pollution par les nutriments provenant des eaux usées</w:t>
            </w:r>
          </w:p>
        </w:tc>
      </w:tr>
      <w:tr w:rsidR="0041316E" w:rsidRPr="007778AA" w14:paraId="64D9B04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1D92F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F9C421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38A00190"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Analyse diagnostique transfrontalière et préparation du plan d'action stratégique</w:t>
            </w:r>
          </w:p>
        </w:tc>
        <w:tc>
          <w:tcPr>
            <w:tcW w:w="1413" w:type="pct"/>
            <w:tcBorders>
              <w:top w:val="nil"/>
              <w:left w:val="nil"/>
              <w:bottom w:val="single" w:sz="4" w:space="0" w:color="auto"/>
              <w:right w:val="single" w:sz="4" w:space="0" w:color="auto"/>
            </w:tcBorders>
            <w:shd w:val="clear" w:color="auto" w:fill="auto"/>
            <w:hideMark/>
          </w:tcPr>
          <w:p w14:paraId="6D68B44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249775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E4CB0E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F2BFD6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45A4ACE2"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Mise en œuvre du plan d'action stratégique</w:t>
            </w:r>
          </w:p>
        </w:tc>
        <w:tc>
          <w:tcPr>
            <w:tcW w:w="1413" w:type="pct"/>
            <w:tcBorders>
              <w:top w:val="nil"/>
              <w:left w:val="nil"/>
              <w:bottom w:val="single" w:sz="4" w:space="0" w:color="auto"/>
              <w:right w:val="single" w:sz="4" w:space="0" w:color="auto"/>
            </w:tcBorders>
            <w:shd w:val="clear" w:color="auto" w:fill="auto"/>
            <w:hideMark/>
          </w:tcPr>
          <w:p w14:paraId="598945D9"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3752C0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731DF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65167C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2C06D5A5"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Domaines ne relevant pas de la compétence nationale</w:t>
            </w:r>
          </w:p>
        </w:tc>
        <w:tc>
          <w:tcPr>
            <w:tcW w:w="1413" w:type="pct"/>
            <w:tcBorders>
              <w:top w:val="nil"/>
              <w:left w:val="nil"/>
              <w:bottom w:val="single" w:sz="4" w:space="0" w:color="auto"/>
              <w:right w:val="single" w:sz="4" w:space="0" w:color="auto"/>
            </w:tcBorders>
            <w:shd w:val="clear" w:color="auto" w:fill="auto"/>
            <w:hideMark/>
          </w:tcPr>
          <w:p w14:paraId="1D3EF622"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13BD26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125D7F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3D9E72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0985C2A0"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Grands écosystèmes marins</w:t>
            </w:r>
          </w:p>
        </w:tc>
        <w:tc>
          <w:tcPr>
            <w:tcW w:w="1413" w:type="pct"/>
            <w:tcBorders>
              <w:top w:val="nil"/>
              <w:left w:val="nil"/>
              <w:bottom w:val="single" w:sz="4" w:space="0" w:color="auto"/>
              <w:right w:val="single" w:sz="4" w:space="0" w:color="auto"/>
            </w:tcBorders>
            <w:shd w:val="clear" w:color="auto" w:fill="auto"/>
            <w:hideMark/>
          </w:tcPr>
          <w:p w14:paraId="6B88268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C2E63F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F048C5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C87EEC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05DFD243"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Secteur privé</w:t>
            </w:r>
          </w:p>
        </w:tc>
        <w:tc>
          <w:tcPr>
            <w:tcW w:w="1413" w:type="pct"/>
            <w:tcBorders>
              <w:top w:val="nil"/>
              <w:left w:val="nil"/>
              <w:bottom w:val="single" w:sz="4" w:space="0" w:color="auto"/>
              <w:right w:val="single" w:sz="4" w:space="0" w:color="auto"/>
            </w:tcBorders>
            <w:shd w:val="clear" w:color="auto" w:fill="auto"/>
            <w:hideMark/>
          </w:tcPr>
          <w:p w14:paraId="76920DF5"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4B36FC1A"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ABEE80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8D75B5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48D6C3BC"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Aquaculture</w:t>
            </w:r>
          </w:p>
        </w:tc>
        <w:tc>
          <w:tcPr>
            <w:tcW w:w="1413" w:type="pct"/>
            <w:tcBorders>
              <w:top w:val="nil"/>
              <w:left w:val="nil"/>
              <w:bottom w:val="single" w:sz="4" w:space="0" w:color="auto"/>
              <w:right w:val="single" w:sz="4" w:space="0" w:color="auto"/>
            </w:tcBorders>
            <w:shd w:val="clear" w:color="auto" w:fill="auto"/>
            <w:hideMark/>
          </w:tcPr>
          <w:p w14:paraId="721FDB8F"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9B824F0"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7254B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82930E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7F45AC69"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Zone de protection marine</w:t>
            </w:r>
          </w:p>
        </w:tc>
        <w:tc>
          <w:tcPr>
            <w:tcW w:w="1413" w:type="pct"/>
            <w:tcBorders>
              <w:top w:val="nil"/>
              <w:left w:val="nil"/>
              <w:bottom w:val="single" w:sz="4" w:space="0" w:color="auto"/>
              <w:right w:val="single" w:sz="4" w:space="0" w:color="auto"/>
            </w:tcBorders>
            <w:shd w:val="clear" w:color="auto" w:fill="auto"/>
            <w:hideMark/>
          </w:tcPr>
          <w:p w14:paraId="2EF43593"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87E990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6DF18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CD8199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595B9E1C"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Biomes</w:t>
            </w:r>
          </w:p>
        </w:tc>
        <w:tc>
          <w:tcPr>
            <w:tcW w:w="1413" w:type="pct"/>
            <w:tcBorders>
              <w:top w:val="nil"/>
              <w:left w:val="nil"/>
              <w:bottom w:val="single" w:sz="4" w:space="0" w:color="auto"/>
              <w:right w:val="single" w:sz="4" w:space="0" w:color="auto"/>
            </w:tcBorders>
            <w:shd w:val="clear" w:color="auto" w:fill="auto"/>
            <w:hideMark/>
          </w:tcPr>
          <w:p w14:paraId="2ACD7E9A"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BB5945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BC1C5D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3D06FB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1E5AEE24"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vAlign w:val="center"/>
            <w:hideMark/>
          </w:tcPr>
          <w:p w14:paraId="216E9E24"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Mangrove</w:t>
            </w:r>
          </w:p>
        </w:tc>
      </w:tr>
      <w:tr w:rsidR="0041316E" w:rsidRPr="007778AA" w14:paraId="7C14743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009599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1C01E8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3260CF61"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vAlign w:val="center"/>
            <w:hideMark/>
          </w:tcPr>
          <w:p w14:paraId="47009301"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Récifs coralliens</w:t>
            </w:r>
          </w:p>
        </w:tc>
      </w:tr>
      <w:tr w:rsidR="0041316E" w:rsidRPr="007778AA" w14:paraId="46E329F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7BC311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9B2F1A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70EE62E5"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vAlign w:val="center"/>
            <w:hideMark/>
          </w:tcPr>
          <w:p w14:paraId="0454DE5C"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Algues marines</w:t>
            </w:r>
          </w:p>
        </w:tc>
      </w:tr>
      <w:tr w:rsidR="0041316E" w:rsidRPr="007778AA" w14:paraId="7F24BD3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CCD71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463A32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6D780D26"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vAlign w:val="center"/>
            <w:hideMark/>
          </w:tcPr>
          <w:p w14:paraId="319D6B28"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Écosystèmes polaires</w:t>
            </w:r>
          </w:p>
        </w:tc>
      </w:tr>
      <w:tr w:rsidR="0041316E" w:rsidRPr="007778AA" w14:paraId="59BDDEA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F7BBF1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95EECF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vAlign w:val="center"/>
            <w:hideMark/>
          </w:tcPr>
          <w:p w14:paraId="19B47846"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vAlign w:val="center"/>
            <w:hideMark/>
          </w:tcPr>
          <w:p w14:paraId="3B76DB0A"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Zones humides construites</w:t>
            </w:r>
          </w:p>
        </w:tc>
      </w:tr>
      <w:tr w:rsidR="0041316E" w:rsidRPr="007778AA" w14:paraId="17CECC4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13AC9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1D03933"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Produits chimiques et déchets</w:t>
            </w:r>
          </w:p>
        </w:tc>
        <w:tc>
          <w:tcPr>
            <w:tcW w:w="1463" w:type="pct"/>
            <w:tcBorders>
              <w:top w:val="nil"/>
              <w:left w:val="nil"/>
              <w:bottom w:val="single" w:sz="4" w:space="0" w:color="auto"/>
              <w:right w:val="single" w:sz="4" w:space="0" w:color="auto"/>
            </w:tcBorders>
            <w:shd w:val="clear" w:color="auto" w:fill="auto"/>
          </w:tcPr>
          <w:p w14:paraId="0C2F4368" w14:textId="77777777" w:rsidR="0041316E" w:rsidRPr="007778AA" w:rsidRDefault="0041316E" w:rsidP="00312BCF">
            <w:pPr>
              <w:jc w:val="left"/>
              <w:rPr>
                <w:rFonts w:asciiTheme="minorHAnsi" w:hAnsiTheme="minorHAnsi" w:cstheme="minorHAnsi"/>
                <w:iCs/>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hideMark/>
          </w:tcPr>
          <w:p w14:paraId="0C399326"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50A5D8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tcPr>
          <w:p w14:paraId="737FB7D3"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tcPr>
          <w:p w14:paraId="05BC1969"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1C277915"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Mercure</w:t>
            </w:r>
          </w:p>
        </w:tc>
        <w:tc>
          <w:tcPr>
            <w:tcW w:w="1413" w:type="pct"/>
            <w:tcBorders>
              <w:top w:val="nil"/>
              <w:left w:val="nil"/>
              <w:bottom w:val="single" w:sz="4" w:space="0" w:color="auto"/>
              <w:right w:val="single" w:sz="4" w:space="0" w:color="auto"/>
            </w:tcBorders>
            <w:shd w:val="clear" w:color="auto" w:fill="auto"/>
          </w:tcPr>
          <w:p w14:paraId="315CED5A"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7A2D194A"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B3CB7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191FEA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8E4409C"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L'exploitation minière artisanale et à l'échelle de l'or</w:t>
            </w:r>
          </w:p>
        </w:tc>
        <w:tc>
          <w:tcPr>
            <w:tcW w:w="1413" w:type="pct"/>
            <w:tcBorders>
              <w:top w:val="nil"/>
              <w:left w:val="nil"/>
              <w:bottom w:val="single" w:sz="4" w:space="0" w:color="auto"/>
              <w:right w:val="single" w:sz="4" w:space="0" w:color="auto"/>
            </w:tcBorders>
            <w:shd w:val="clear" w:color="auto" w:fill="auto"/>
            <w:hideMark/>
          </w:tcPr>
          <w:p w14:paraId="178F93F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14AF3C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F30178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3047D2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E42F1FA"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Centrales électriques au charbon</w:t>
            </w:r>
          </w:p>
        </w:tc>
        <w:tc>
          <w:tcPr>
            <w:tcW w:w="1413" w:type="pct"/>
            <w:tcBorders>
              <w:top w:val="nil"/>
              <w:left w:val="nil"/>
              <w:bottom w:val="single" w:sz="4" w:space="0" w:color="auto"/>
              <w:right w:val="single" w:sz="4" w:space="0" w:color="auto"/>
            </w:tcBorders>
            <w:shd w:val="clear" w:color="auto" w:fill="auto"/>
            <w:hideMark/>
          </w:tcPr>
          <w:p w14:paraId="2949DA5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55EF6F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76286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6F7CEF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BCC406F"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Chaudières industrielles au charbon</w:t>
            </w:r>
          </w:p>
        </w:tc>
        <w:tc>
          <w:tcPr>
            <w:tcW w:w="1413" w:type="pct"/>
            <w:tcBorders>
              <w:top w:val="nil"/>
              <w:left w:val="nil"/>
              <w:bottom w:val="single" w:sz="4" w:space="0" w:color="auto"/>
              <w:right w:val="single" w:sz="4" w:space="0" w:color="auto"/>
            </w:tcBorders>
            <w:shd w:val="clear" w:color="auto" w:fill="auto"/>
            <w:hideMark/>
          </w:tcPr>
          <w:p w14:paraId="75D0C693"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ACEB52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34CAB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F52247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D4E2D2B"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Ciment</w:t>
            </w:r>
          </w:p>
        </w:tc>
        <w:tc>
          <w:tcPr>
            <w:tcW w:w="1413" w:type="pct"/>
            <w:tcBorders>
              <w:top w:val="nil"/>
              <w:left w:val="nil"/>
              <w:bottom w:val="single" w:sz="4" w:space="0" w:color="auto"/>
              <w:right w:val="single" w:sz="4" w:space="0" w:color="auto"/>
            </w:tcBorders>
            <w:shd w:val="clear" w:color="auto" w:fill="auto"/>
            <w:hideMark/>
          </w:tcPr>
          <w:p w14:paraId="1B27A417"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A38371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709BA1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B3410E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778D830"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 xml:space="preserve">Production de métaux non ferreux </w:t>
            </w:r>
          </w:p>
        </w:tc>
        <w:tc>
          <w:tcPr>
            <w:tcW w:w="1413" w:type="pct"/>
            <w:tcBorders>
              <w:top w:val="nil"/>
              <w:left w:val="nil"/>
              <w:bottom w:val="single" w:sz="4" w:space="0" w:color="auto"/>
              <w:right w:val="single" w:sz="4" w:space="0" w:color="auto"/>
            </w:tcBorders>
            <w:shd w:val="clear" w:color="auto" w:fill="auto"/>
            <w:hideMark/>
          </w:tcPr>
          <w:p w14:paraId="720A8FB6"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3FE23E1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A5946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03B8F6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7F96E02"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Ozone</w:t>
            </w:r>
          </w:p>
        </w:tc>
        <w:tc>
          <w:tcPr>
            <w:tcW w:w="1413" w:type="pct"/>
            <w:tcBorders>
              <w:top w:val="nil"/>
              <w:left w:val="nil"/>
              <w:bottom w:val="single" w:sz="4" w:space="0" w:color="auto"/>
              <w:right w:val="single" w:sz="4" w:space="0" w:color="auto"/>
            </w:tcBorders>
            <w:shd w:val="clear" w:color="auto" w:fill="auto"/>
            <w:hideMark/>
          </w:tcPr>
          <w:p w14:paraId="66FE2BC6"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EA301C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74FF8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47BAB9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772BFFC"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Polluants organiques persistants</w:t>
            </w:r>
          </w:p>
        </w:tc>
        <w:tc>
          <w:tcPr>
            <w:tcW w:w="1413" w:type="pct"/>
            <w:tcBorders>
              <w:top w:val="nil"/>
              <w:left w:val="nil"/>
              <w:bottom w:val="single" w:sz="4" w:space="0" w:color="auto"/>
              <w:right w:val="single" w:sz="4" w:space="0" w:color="auto"/>
            </w:tcBorders>
            <w:shd w:val="clear" w:color="auto" w:fill="auto"/>
            <w:hideMark/>
          </w:tcPr>
          <w:p w14:paraId="783BF13F"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311C29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E8763B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B084C9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86E83FC"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Polluants organiques persistants non intentionnels</w:t>
            </w:r>
          </w:p>
        </w:tc>
        <w:tc>
          <w:tcPr>
            <w:tcW w:w="1413" w:type="pct"/>
            <w:tcBorders>
              <w:top w:val="nil"/>
              <w:left w:val="nil"/>
              <w:bottom w:val="single" w:sz="4" w:space="0" w:color="auto"/>
              <w:right w:val="single" w:sz="4" w:space="0" w:color="auto"/>
            </w:tcBorders>
            <w:shd w:val="clear" w:color="auto" w:fill="auto"/>
            <w:hideMark/>
          </w:tcPr>
          <w:p w14:paraId="02CA39A3"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208B8D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62B9F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5849EB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BCA44BA"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Gestion saine des produits chimiques et des déchets</w:t>
            </w:r>
          </w:p>
        </w:tc>
        <w:tc>
          <w:tcPr>
            <w:tcW w:w="1413" w:type="pct"/>
            <w:tcBorders>
              <w:top w:val="nil"/>
              <w:left w:val="nil"/>
              <w:bottom w:val="single" w:sz="4" w:space="0" w:color="auto"/>
              <w:right w:val="single" w:sz="4" w:space="0" w:color="auto"/>
            </w:tcBorders>
            <w:shd w:val="clear" w:color="auto" w:fill="auto"/>
            <w:hideMark/>
          </w:tcPr>
          <w:p w14:paraId="39BB506A"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B34973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A8E5A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vAlign w:val="bottom"/>
            <w:hideMark/>
          </w:tcPr>
          <w:p w14:paraId="017E282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FD84C9E"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Gestion des déchets</w:t>
            </w:r>
          </w:p>
        </w:tc>
        <w:tc>
          <w:tcPr>
            <w:tcW w:w="1413" w:type="pct"/>
            <w:tcBorders>
              <w:top w:val="nil"/>
              <w:left w:val="nil"/>
              <w:bottom w:val="single" w:sz="4" w:space="0" w:color="auto"/>
              <w:right w:val="single" w:sz="4" w:space="0" w:color="auto"/>
            </w:tcBorders>
            <w:shd w:val="clear" w:color="auto" w:fill="auto"/>
            <w:hideMark/>
          </w:tcPr>
          <w:p w14:paraId="0800366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434D9752"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98F0F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56210F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E31EC10"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C39DFDB"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des déchets dangereux</w:t>
            </w:r>
          </w:p>
        </w:tc>
      </w:tr>
      <w:tr w:rsidR="0041316E" w:rsidRPr="007778AA" w14:paraId="0CA4D24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2B2F89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6F662A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532D523"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A279C51"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Déchets industriels</w:t>
            </w:r>
          </w:p>
        </w:tc>
      </w:tr>
      <w:tr w:rsidR="0041316E" w:rsidRPr="007778AA" w14:paraId="00D38EE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22C0A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244E97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8BD08D7"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7090A0F"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Déchets électroniques</w:t>
            </w:r>
          </w:p>
        </w:tc>
      </w:tr>
      <w:tr w:rsidR="0041316E" w:rsidRPr="007778AA" w14:paraId="30D4211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F1F241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78B95CB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A264778"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Émissions</w:t>
            </w:r>
          </w:p>
        </w:tc>
        <w:tc>
          <w:tcPr>
            <w:tcW w:w="1413" w:type="pct"/>
            <w:tcBorders>
              <w:top w:val="nil"/>
              <w:left w:val="nil"/>
              <w:bottom w:val="single" w:sz="4" w:space="0" w:color="auto"/>
              <w:right w:val="single" w:sz="4" w:space="0" w:color="auto"/>
            </w:tcBorders>
            <w:shd w:val="clear" w:color="auto" w:fill="auto"/>
            <w:hideMark/>
          </w:tcPr>
          <w:p w14:paraId="2990BDF5"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414DE2D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5074FD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48DEF8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42BB9E8"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Élimination</w:t>
            </w:r>
          </w:p>
        </w:tc>
        <w:tc>
          <w:tcPr>
            <w:tcW w:w="1413" w:type="pct"/>
            <w:tcBorders>
              <w:top w:val="nil"/>
              <w:left w:val="nil"/>
              <w:bottom w:val="single" w:sz="4" w:space="0" w:color="auto"/>
              <w:right w:val="single" w:sz="4" w:space="0" w:color="auto"/>
            </w:tcBorders>
            <w:shd w:val="clear" w:color="auto" w:fill="auto"/>
            <w:hideMark/>
          </w:tcPr>
          <w:p w14:paraId="3C87D046"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EA6506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047B5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AFDAB8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0A92BFD"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Nouveaux polluants organiques persistants</w:t>
            </w:r>
          </w:p>
        </w:tc>
        <w:tc>
          <w:tcPr>
            <w:tcW w:w="1413" w:type="pct"/>
            <w:tcBorders>
              <w:top w:val="nil"/>
              <w:left w:val="nil"/>
              <w:bottom w:val="single" w:sz="4" w:space="0" w:color="auto"/>
              <w:right w:val="single" w:sz="4" w:space="0" w:color="auto"/>
            </w:tcBorders>
            <w:shd w:val="clear" w:color="auto" w:fill="auto"/>
            <w:hideMark/>
          </w:tcPr>
          <w:p w14:paraId="45093E42"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334021C7"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D6764E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2295969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FBF78BF"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proofErr w:type="spellStart"/>
            <w:r w:rsidRPr="007778AA">
              <w:rPr>
                <w:rFonts w:asciiTheme="minorHAnsi" w:hAnsiTheme="minorHAnsi" w:cstheme="minorHAnsi"/>
                <w:iCs/>
                <w:color w:val="000000" w:themeColor="text1"/>
                <w:sz w:val="14"/>
                <w:szCs w:val="14"/>
                <w:lang w:val="fr-FR"/>
              </w:rPr>
              <w:t>Biphényles</w:t>
            </w:r>
            <w:proofErr w:type="spellEnd"/>
            <w:r w:rsidRPr="007778AA">
              <w:rPr>
                <w:rFonts w:asciiTheme="minorHAnsi" w:hAnsiTheme="minorHAnsi" w:cstheme="minorHAnsi"/>
                <w:iCs/>
                <w:color w:val="000000" w:themeColor="text1"/>
                <w:sz w:val="14"/>
                <w:szCs w:val="14"/>
                <w:lang w:val="fr-FR"/>
              </w:rPr>
              <w:t xml:space="preserve"> </w:t>
            </w:r>
            <w:proofErr w:type="spellStart"/>
            <w:r w:rsidRPr="007778AA">
              <w:rPr>
                <w:rFonts w:asciiTheme="minorHAnsi" w:hAnsiTheme="minorHAnsi" w:cstheme="minorHAnsi"/>
                <w:iCs/>
                <w:color w:val="000000" w:themeColor="text1"/>
                <w:sz w:val="14"/>
                <w:szCs w:val="14"/>
                <w:lang w:val="fr-FR"/>
              </w:rPr>
              <w:t>polychlorés</w:t>
            </w:r>
            <w:proofErr w:type="spellEnd"/>
          </w:p>
        </w:tc>
        <w:tc>
          <w:tcPr>
            <w:tcW w:w="1413" w:type="pct"/>
            <w:tcBorders>
              <w:top w:val="nil"/>
              <w:left w:val="nil"/>
              <w:bottom w:val="single" w:sz="4" w:space="0" w:color="auto"/>
              <w:right w:val="single" w:sz="4" w:space="0" w:color="auto"/>
            </w:tcBorders>
            <w:shd w:val="clear" w:color="auto" w:fill="auto"/>
            <w:hideMark/>
          </w:tcPr>
          <w:p w14:paraId="4F881951"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5FEF5FB"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E5C919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04AB7A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D7390E7"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Plastiques</w:t>
            </w:r>
          </w:p>
        </w:tc>
        <w:tc>
          <w:tcPr>
            <w:tcW w:w="1413" w:type="pct"/>
            <w:tcBorders>
              <w:top w:val="nil"/>
              <w:left w:val="nil"/>
              <w:bottom w:val="single" w:sz="4" w:space="0" w:color="auto"/>
              <w:right w:val="single" w:sz="4" w:space="0" w:color="auto"/>
            </w:tcBorders>
            <w:shd w:val="clear" w:color="auto" w:fill="auto"/>
            <w:hideMark/>
          </w:tcPr>
          <w:p w14:paraId="658AB998"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51EE51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2F580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4050E71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ABD9858"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Éco-efficacité</w:t>
            </w:r>
          </w:p>
        </w:tc>
        <w:tc>
          <w:tcPr>
            <w:tcW w:w="1413" w:type="pct"/>
            <w:tcBorders>
              <w:top w:val="nil"/>
              <w:left w:val="nil"/>
              <w:bottom w:val="single" w:sz="4" w:space="0" w:color="auto"/>
              <w:right w:val="single" w:sz="4" w:space="0" w:color="auto"/>
            </w:tcBorders>
            <w:shd w:val="clear" w:color="auto" w:fill="auto"/>
            <w:hideMark/>
          </w:tcPr>
          <w:p w14:paraId="568A5D01"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308FA35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46F17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5A9CA0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DB8550B"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Pesticides</w:t>
            </w:r>
          </w:p>
        </w:tc>
        <w:tc>
          <w:tcPr>
            <w:tcW w:w="1413" w:type="pct"/>
            <w:tcBorders>
              <w:top w:val="nil"/>
              <w:left w:val="nil"/>
              <w:bottom w:val="single" w:sz="4" w:space="0" w:color="auto"/>
              <w:right w:val="single" w:sz="4" w:space="0" w:color="auto"/>
            </w:tcBorders>
            <w:shd w:val="clear" w:color="auto" w:fill="auto"/>
            <w:hideMark/>
          </w:tcPr>
          <w:p w14:paraId="03A3736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58BD837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17A27C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655021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63D1AEB"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DDT - Gestion des vecteurs</w:t>
            </w:r>
          </w:p>
        </w:tc>
        <w:tc>
          <w:tcPr>
            <w:tcW w:w="1413" w:type="pct"/>
            <w:tcBorders>
              <w:top w:val="nil"/>
              <w:left w:val="nil"/>
              <w:bottom w:val="single" w:sz="4" w:space="0" w:color="auto"/>
              <w:right w:val="single" w:sz="4" w:space="0" w:color="auto"/>
            </w:tcBorders>
            <w:shd w:val="clear" w:color="auto" w:fill="auto"/>
            <w:hideMark/>
          </w:tcPr>
          <w:p w14:paraId="013E93E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784709F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68ADE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3FE3E45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4BB8F49"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DDT - Autres</w:t>
            </w:r>
          </w:p>
        </w:tc>
        <w:tc>
          <w:tcPr>
            <w:tcW w:w="1413" w:type="pct"/>
            <w:tcBorders>
              <w:top w:val="nil"/>
              <w:left w:val="nil"/>
              <w:bottom w:val="single" w:sz="4" w:space="0" w:color="auto"/>
              <w:right w:val="single" w:sz="4" w:space="0" w:color="auto"/>
            </w:tcBorders>
            <w:shd w:val="clear" w:color="auto" w:fill="auto"/>
            <w:hideMark/>
          </w:tcPr>
          <w:p w14:paraId="4A74A767"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D2058FA"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56F42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1AE102F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53C6BB1"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Émissions industrielles</w:t>
            </w:r>
          </w:p>
        </w:tc>
        <w:tc>
          <w:tcPr>
            <w:tcW w:w="1413" w:type="pct"/>
            <w:tcBorders>
              <w:top w:val="nil"/>
              <w:left w:val="nil"/>
              <w:bottom w:val="single" w:sz="4" w:space="0" w:color="auto"/>
              <w:right w:val="single" w:sz="4" w:space="0" w:color="auto"/>
            </w:tcBorders>
            <w:shd w:val="clear" w:color="auto" w:fill="auto"/>
            <w:hideMark/>
          </w:tcPr>
          <w:p w14:paraId="39FC3F97"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057FC79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022F7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57E4788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2F06373"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Brûlage ouvert</w:t>
            </w:r>
          </w:p>
        </w:tc>
        <w:tc>
          <w:tcPr>
            <w:tcW w:w="1413" w:type="pct"/>
            <w:tcBorders>
              <w:top w:val="nil"/>
              <w:left w:val="nil"/>
              <w:bottom w:val="single" w:sz="4" w:space="0" w:color="auto"/>
              <w:right w:val="single" w:sz="4" w:space="0" w:color="auto"/>
            </w:tcBorders>
            <w:shd w:val="clear" w:color="auto" w:fill="auto"/>
            <w:hideMark/>
          </w:tcPr>
          <w:p w14:paraId="0B242A84"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68D2A71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219E50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0674BF6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7DE7A53" w14:textId="77777777" w:rsidR="0083579E" w:rsidRPr="007778AA" w:rsidRDefault="00312BCF">
            <w:pPr>
              <w:ind w:left="150" w:hanging="150"/>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Meilleure technologie disponible / Meilleures pratiques environnementales</w:t>
            </w:r>
          </w:p>
        </w:tc>
        <w:tc>
          <w:tcPr>
            <w:tcW w:w="1413" w:type="pct"/>
            <w:tcBorders>
              <w:top w:val="nil"/>
              <w:left w:val="nil"/>
              <w:bottom w:val="single" w:sz="4" w:space="0" w:color="auto"/>
              <w:right w:val="single" w:sz="4" w:space="0" w:color="auto"/>
            </w:tcBorders>
            <w:shd w:val="clear" w:color="auto" w:fill="auto"/>
            <w:hideMark/>
          </w:tcPr>
          <w:p w14:paraId="3D07A1B0"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4D718FA9"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461FCF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hideMark/>
          </w:tcPr>
          <w:p w14:paraId="6E3386F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9CDCB1C"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Chimie verte</w:t>
            </w:r>
          </w:p>
        </w:tc>
        <w:tc>
          <w:tcPr>
            <w:tcW w:w="1413" w:type="pct"/>
            <w:tcBorders>
              <w:top w:val="nil"/>
              <w:left w:val="nil"/>
              <w:bottom w:val="single" w:sz="4" w:space="0" w:color="auto"/>
              <w:right w:val="single" w:sz="4" w:space="0" w:color="auto"/>
            </w:tcBorders>
            <w:shd w:val="clear" w:color="auto" w:fill="auto"/>
            <w:hideMark/>
          </w:tcPr>
          <w:p w14:paraId="76F5C41D"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D24CBF0"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8A11B7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77A677BE"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Changement climatique</w:t>
            </w:r>
          </w:p>
        </w:tc>
        <w:tc>
          <w:tcPr>
            <w:tcW w:w="1463" w:type="pct"/>
            <w:tcBorders>
              <w:top w:val="nil"/>
              <w:left w:val="nil"/>
              <w:bottom w:val="single" w:sz="4" w:space="0" w:color="auto"/>
              <w:right w:val="single" w:sz="4" w:space="0" w:color="auto"/>
            </w:tcBorders>
            <w:shd w:val="clear" w:color="auto" w:fill="auto"/>
          </w:tcPr>
          <w:p w14:paraId="484CAEFB"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40E1AFDF" w14:textId="77777777" w:rsidR="0041316E" w:rsidRPr="007778AA" w:rsidRDefault="0041316E" w:rsidP="00312BCF">
            <w:pPr>
              <w:jc w:val="left"/>
              <w:rPr>
                <w:rFonts w:asciiTheme="minorHAnsi" w:hAnsiTheme="minorHAnsi" w:cstheme="minorHAnsi"/>
                <w:iCs/>
                <w:color w:val="000000" w:themeColor="text1"/>
                <w:sz w:val="14"/>
                <w:szCs w:val="14"/>
                <w:lang w:val="fr-FR"/>
              </w:rPr>
            </w:pPr>
          </w:p>
        </w:tc>
      </w:tr>
      <w:tr w:rsidR="0041316E" w:rsidRPr="007778AA" w14:paraId="2C31277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tcPr>
          <w:p w14:paraId="77B08C6D"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noWrap/>
            <w:vAlign w:val="bottom"/>
          </w:tcPr>
          <w:p w14:paraId="4B08346C"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14CFF2C5" w14:textId="77777777" w:rsidR="0083579E" w:rsidRPr="007778AA" w:rsidRDefault="00312BCF">
            <w:pPr>
              <w:jc w:val="left"/>
              <w:rPr>
                <w:rFonts w:asciiTheme="minorHAnsi" w:hAnsiTheme="minorHAnsi" w:cstheme="minorHAnsi"/>
                <w:b/>
                <w:color w:val="000000" w:themeColor="text1"/>
                <w:sz w:val="14"/>
                <w:szCs w:val="14"/>
                <w:lang w:val="fr-FR"/>
              </w:rPr>
            </w:pPr>
            <w:r w:rsidRPr="007778AA">
              <w:rPr>
                <w:rFonts w:asciiTheme="minorHAnsi" w:hAnsiTheme="minorHAnsi" w:cstheme="minorHAnsi"/>
                <w:b/>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b/>
                <w:color w:val="000000" w:themeColor="text1"/>
                <w:sz w:val="14"/>
                <w:szCs w:val="14"/>
                <w:lang w:val="fr-FR"/>
              </w:rPr>
              <w:instrText xml:space="preserve"> FORMCHECKBOX </w:instrText>
            </w:r>
            <w:r w:rsidR="004B2966">
              <w:rPr>
                <w:rFonts w:asciiTheme="minorHAnsi" w:hAnsiTheme="minorHAnsi" w:cstheme="minorHAnsi"/>
                <w:b/>
                <w:color w:val="000000" w:themeColor="text1"/>
                <w:sz w:val="14"/>
                <w:szCs w:val="14"/>
                <w:lang w:val="fr-FR"/>
              </w:rPr>
            </w:r>
            <w:r w:rsidR="004B2966">
              <w:rPr>
                <w:rFonts w:asciiTheme="minorHAnsi" w:hAnsiTheme="minorHAnsi" w:cstheme="minorHAnsi"/>
                <w:b/>
                <w:color w:val="000000" w:themeColor="text1"/>
                <w:sz w:val="14"/>
                <w:szCs w:val="14"/>
                <w:lang w:val="fr-FR"/>
              </w:rPr>
              <w:fldChar w:fldCharType="separate"/>
            </w:r>
            <w:r w:rsidRPr="007778AA">
              <w:rPr>
                <w:rFonts w:asciiTheme="minorHAnsi" w:hAnsiTheme="minorHAnsi" w:cstheme="minorHAnsi"/>
                <w:b/>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Adaptation au changement climatique</w:t>
            </w:r>
          </w:p>
        </w:tc>
        <w:tc>
          <w:tcPr>
            <w:tcW w:w="1413" w:type="pct"/>
            <w:tcBorders>
              <w:top w:val="nil"/>
              <w:left w:val="nil"/>
              <w:bottom w:val="single" w:sz="4" w:space="0" w:color="auto"/>
              <w:right w:val="single" w:sz="4" w:space="0" w:color="auto"/>
            </w:tcBorders>
            <w:shd w:val="clear" w:color="auto" w:fill="auto"/>
          </w:tcPr>
          <w:p w14:paraId="08A139C0" w14:textId="77777777" w:rsidR="0041316E" w:rsidRPr="007778AA" w:rsidRDefault="0041316E" w:rsidP="00312BCF">
            <w:pPr>
              <w:jc w:val="left"/>
              <w:rPr>
                <w:rFonts w:asciiTheme="minorHAnsi" w:hAnsiTheme="minorHAnsi" w:cstheme="minorHAnsi"/>
                <w:color w:val="000000" w:themeColor="text1"/>
                <w:sz w:val="14"/>
                <w:szCs w:val="14"/>
                <w:lang w:val="fr-FR"/>
              </w:rPr>
            </w:pPr>
          </w:p>
        </w:tc>
      </w:tr>
      <w:tr w:rsidR="0041316E" w:rsidRPr="007778AA" w14:paraId="04953D0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tcPr>
          <w:p w14:paraId="74C48461"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noWrap/>
            <w:vAlign w:val="bottom"/>
          </w:tcPr>
          <w:p w14:paraId="32177041"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483A408F"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7DCB8AB5"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Financement du climat</w:t>
            </w:r>
          </w:p>
        </w:tc>
      </w:tr>
      <w:tr w:rsidR="0041316E" w:rsidRPr="007778AA" w14:paraId="1DC3888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C526E4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315DCA5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627A9E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AAD8490"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Pays les moins avancés</w:t>
            </w:r>
          </w:p>
        </w:tc>
      </w:tr>
      <w:tr w:rsidR="0041316E" w:rsidRPr="007778AA" w14:paraId="3FA390F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59019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7EA0308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272064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B66BE6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Petits États insulaires en développement</w:t>
            </w:r>
          </w:p>
        </w:tc>
      </w:tr>
      <w:tr w:rsidR="0041316E" w:rsidRPr="007778AA" w14:paraId="5EA93E2A"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FD573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120843C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21E19B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7CD6BB1"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Gestion des risques de catastrophes</w:t>
            </w:r>
          </w:p>
        </w:tc>
      </w:tr>
      <w:tr w:rsidR="0041316E" w:rsidRPr="007778AA" w14:paraId="2BB073B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DC2BB6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529D538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89B84A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13D674C"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L'élévation du niveau de la mer</w:t>
            </w:r>
          </w:p>
        </w:tc>
      </w:tr>
      <w:tr w:rsidR="0041316E" w:rsidRPr="007778AA" w14:paraId="5DCF048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tcPr>
          <w:p w14:paraId="2B53707F"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noWrap/>
            <w:vAlign w:val="bottom"/>
          </w:tcPr>
          <w:p w14:paraId="3B0F8EA4"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5EE00B3F"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541C53FD"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Résilience climatique</w:t>
            </w:r>
          </w:p>
        </w:tc>
      </w:tr>
      <w:tr w:rsidR="0041316E" w:rsidRPr="007778AA" w14:paraId="423A3092"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9ED6CE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5478E80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D69971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6D69C63"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Informations sur le climat</w:t>
            </w:r>
          </w:p>
        </w:tc>
      </w:tr>
      <w:tr w:rsidR="0041316E" w:rsidRPr="007778AA" w14:paraId="0E556DB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D662A2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636B0CB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CD331A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D23B7F7"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Adaptation basée sur les écosystèmes</w:t>
            </w:r>
          </w:p>
        </w:tc>
      </w:tr>
      <w:tr w:rsidR="0041316E" w:rsidRPr="007778AA" w14:paraId="5BECCE2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5E465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01BC668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3B6C98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65DEA2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Transfert de technologie d'adaptation</w:t>
            </w:r>
          </w:p>
        </w:tc>
      </w:tr>
      <w:tr w:rsidR="0041316E" w:rsidRPr="007778AA" w14:paraId="5A78291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6ADB54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710FB84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31DA66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385AE30"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Programme d'action national d'adaptation</w:t>
            </w:r>
          </w:p>
        </w:tc>
      </w:tr>
      <w:tr w:rsidR="0041316E" w:rsidRPr="007778AA" w14:paraId="6DBE633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ECCB33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1E05163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432C4E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AB99CB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Plan national d'adaptation</w:t>
            </w:r>
          </w:p>
        </w:tc>
      </w:tr>
      <w:tr w:rsidR="0041316E" w:rsidRPr="007778AA" w14:paraId="2F2DAF2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F1E29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498DB29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C0808A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B405C9C"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Intégration de l'adaptation</w:t>
            </w:r>
          </w:p>
        </w:tc>
      </w:tr>
      <w:tr w:rsidR="0041316E" w:rsidRPr="007778AA" w14:paraId="06E15E87"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6A4526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68F9922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968DB7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56B8B415"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Secteur privé</w:t>
            </w:r>
          </w:p>
        </w:tc>
      </w:tr>
      <w:tr w:rsidR="0041316E" w:rsidRPr="007778AA" w14:paraId="2A43EB4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EF40CC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439BF14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0853F9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2E44551"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Innovation</w:t>
            </w:r>
          </w:p>
        </w:tc>
      </w:tr>
      <w:tr w:rsidR="0041316E" w:rsidRPr="007778AA" w14:paraId="5C830CA6"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AA5B4C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1214C95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27C543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36B86EE5"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Complémentarité</w:t>
            </w:r>
          </w:p>
        </w:tc>
      </w:tr>
      <w:tr w:rsidR="0041316E" w:rsidRPr="007778AA" w14:paraId="5DCC52DC"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8924C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6A53E1E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2F0DE99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3C7A9DD"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Adaptation à base communautaire</w:t>
            </w:r>
          </w:p>
        </w:tc>
      </w:tr>
      <w:tr w:rsidR="0041316E" w:rsidRPr="007778AA" w14:paraId="786A55B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93980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733B9FF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5175217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5910B47"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Moyens de subsistance</w:t>
            </w:r>
          </w:p>
        </w:tc>
      </w:tr>
      <w:tr w:rsidR="0041316E" w:rsidRPr="007778AA" w14:paraId="1F8EFABE"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26847A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159154E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3728167"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Atténuation du changement climatique</w:t>
            </w:r>
          </w:p>
        </w:tc>
        <w:tc>
          <w:tcPr>
            <w:tcW w:w="1413" w:type="pct"/>
            <w:tcBorders>
              <w:top w:val="nil"/>
              <w:left w:val="nil"/>
              <w:bottom w:val="single" w:sz="4" w:space="0" w:color="auto"/>
              <w:right w:val="single" w:sz="4" w:space="0" w:color="auto"/>
            </w:tcBorders>
            <w:shd w:val="clear" w:color="auto" w:fill="auto"/>
          </w:tcPr>
          <w:p w14:paraId="5ADB0656" w14:textId="77777777" w:rsidR="0041316E" w:rsidRPr="007778AA" w:rsidRDefault="0041316E" w:rsidP="00312BCF">
            <w:pPr>
              <w:jc w:val="left"/>
              <w:rPr>
                <w:rFonts w:asciiTheme="minorHAnsi" w:hAnsiTheme="minorHAnsi" w:cstheme="minorHAnsi"/>
                <w:iCs/>
                <w:color w:val="000000" w:themeColor="text1"/>
                <w:sz w:val="14"/>
                <w:szCs w:val="14"/>
                <w:lang w:val="fr-FR"/>
              </w:rPr>
            </w:pPr>
          </w:p>
        </w:tc>
      </w:tr>
      <w:tr w:rsidR="0041316E" w:rsidRPr="007778AA" w14:paraId="421482C3"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tcPr>
          <w:p w14:paraId="4B361B45"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136" w:type="pct"/>
            <w:tcBorders>
              <w:top w:val="nil"/>
              <w:left w:val="nil"/>
              <w:bottom w:val="single" w:sz="4" w:space="0" w:color="auto"/>
              <w:right w:val="single" w:sz="4" w:space="0" w:color="auto"/>
            </w:tcBorders>
            <w:shd w:val="clear" w:color="auto" w:fill="auto"/>
            <w:noWrap/>
            <w:vAlign w:val="bottom"/>
          </w:tcPr>
          <w:p w14:paraId="75C11482" w14:textId="77777777" w:rsidR="0041316E" w:rsidRPr="007778AA" w:rsidRDefault="0041316E" w:rsidP="00312BCF">
            <w:pPr>
              <w:jc w:val="left"/>
              <w:rPr>
                <w:rFonts w:asciiTheme="minorHAnsi" w:hAnsiTheme="minorHAnsi" w:cstheme="minorHAnsi"/>
                <w:b/>
                <w:bCs/>
                <w:color w:val="000000" w:themeColor="text1"/>
                <w:sz w:val="14"/>
                <w:szCs w:val="14"/>
                <w:lang w:val="fr-FR"/>
              </w:rPr>
            </w:pPr>
          </w:p>
        </w:tc>
        <w:tc>
          <w:tcPr>
            <w:tcW w:w="1463" w:type="pct"/>
            <w:tcBorders>
              <w:top w:val="nil"/>
              <w:left w:val="nil"/>
              <w:bottom w:val="single" w:sz="4" w:space="0" w:color="auto"/>
              <w:right w:val="single" w:sz="4" w:space="0" w:color="auto"/>
            </w:tcBorders>
            <w:shd w:val="clear" w:color="auto" w:fill="auto"/>
          </w:tcPr>
          <w:p w14:paraId="0B3CB564" w14:textId="77777777" w:rsidR="0041316E" w:rsidRPr="007778AA" w:rsidRDefault="0041316E" w:rsidP="00312BCF">
            <w:pPr>
              <w:jc w:val="left"/>
              <w:rPr>
                <w:rFonts w:asciiTheme="minorHAnsi" w:hAnsiTheme="minorHAnsi" w:cstheme="minorHAnsi"/>
                <w:color w:val="000000" w:themeColor="text1"/>
                <w:sz w:val="14"/>
                <w:szCs w:val="14"/>
                <w:lang w:val="fr-FR"/>
              </w:rPr>
            </w:pPr>
          </w:p>
        </w:tc>
        <w:tc>
          <w:tcPr>
            <w:tcW w:w="1413" w:type="pct"/>
            <w:tcBorders>
              <w:top w:val="nil"/>
              <w:left w:val="nil"/>
              <w:bottom w:val="single" w:sz="4" w:space="0" w:color="auto"/>
              <w:right w:val="single" w:sz="4" w:space="0" w:color="auto"/>
            </w:tcBorders>
            <w:shd w:val="clear" w:color="auto" w:fill="auto"/>
          </w:tcPr>
          <w:p w14:paraId="3307820A"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Agriculture, sylviculture et autres utilisations des sols</w:t>
            </w:r>
          </w:p>
        </w:tc>
      </w:tr>
      <w:tr w:rsidR="0041316E" w:rsidRPr="007778AA" w14:paraId="0ADF0FE4"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7E9577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3DCD6E4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D0BC7C0"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7FAC833"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Efficacité énergétique</w:t>
            </w:r>
          </w:p>
        </w:tc>
      </w:tr>
      <w:tr w:rsidR="0041316E" w:rsidRPr="007778AA" w14:paraId="682D1A1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715C9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59FAFB7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0C8E6E9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F3610BE" w14:textId="77777777" w:rsidR="0083579E" w:rsidRPr="007778AA" w:rsidRDefault="00312BCF">
            <w:pPr>
              <w:ind w:left="192" w:hanging="192"/>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Systèmes urbains et transports durables</w:t>
            </w:r>
          </w:p>
        </w:tc>
      </w:tr>
      <w:tr w:rsidR="0041316E" w:rsidRPr="007778AA" w14:paraId="2D38F38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4EF917"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61B6B02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891EA3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50D241F3"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Transfert de technologie</w:t>
            </w:r>
          </w:p>
        </w:tc>
      </w:tr>
      <w:tr w:rsidR="0041316E" w:rsidRPr="007778AA" w14:paraId="21451AA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CE42DC1"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lastRenderedPageBreak/>
              <w:t> </w:t>
            </w:r>
          </w:p>
        </w:tc>
        <w:tc>
          <w:tcPr>
            <w:tcW w:w="1136" w:type="pct"/>
            <w:tcBorders>
              <w:top w:val="nil"/>
              <w:left w:val="nil"/>
              <w:bottom w:val="single" w:sz="4" w:space="0" w:color="auto"/>
              <w:right w:val="single" w:sz="4" w:space="0" w:color="auto"/>
            </w:tcBorders>
            <w:shd w:val="clear" w:color="auto" w:fill="auto"/>
            <w:noWrap/>
            <w:vAlign w:val="bottom"/>
            <w:hideMark/>
          </w:tcPr>
          <w:p w14:paraId="58BC3488"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738232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4FA8FED5"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Énergie renouvelable</w:t>
            </w:r>
          </w:p>
        </w:tc>
      </w:tr>
      <w:tr w:rsidR="0041316E" w:rsidRPr="007778AA" w14:paraId="6724B89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31C5A5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21C3E95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3DABD8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9A62D4D" w14:textId="77777777" w:rsidR="0083579E" w:rsidRPr="007778AA" w:rsidRDefault="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iCs/>
                <w:color w:val="000000" w:themeColor="text1"/>
                <w:sz w:val="14"/>
                <w:szCs w:val="14"/>
                <w:lang w:val="fr-FR"/>
              </w:rPr>
              <w:t>Financement</w:t>
            </w:r>
          </w:p>
        </w:tc>
      </w:tr>
      <w:tr w:rsidR="0041316E" w:rsidRPr="007778AA" w14:paraId="2408DEC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6CB507B"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40DB324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3425E04F"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C1B07D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Activités habilitantes</w:t>
            </w:r>
          </w:p>
        </w:tc>
      </w:tr>
      <w:tr w:rsidR="0041316E" w:rsidRPr="007778AA" w14:paraId="423593AD"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586FE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72CA06C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4B72BE8F" w14:textId="77777777" w:rsidR="0083579E" w:rsidRPr="007778AA" w:rsidRDefault="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Transfert de technologie</w:t>
            </w:r>
          </w:p>
        </w:tc>
        <w:tc>
          <w:tcPr>
            <w:tcW w:w="1413" w:type="pct"/>
            <w:tcBorders>
              <w:top w:val="nil"/>
              <w:left w:val="nil"/>
              <w:bottom w:val="single" w:sz="4" w:space="0" w:color="auto"/>
              <w:right w:val="single" w:sz="4" w:space="0" w:color="auto"/>
            </w:tcBorders>
            <w:shd w:val="clear" w:color="auto" w:fill="auto"/>
            <w:hideMark/>
          </w:tcPr>
          <w:p w14:paraId="0C054BB2"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133B9C8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C6F2D8A"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7032CADE"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679D8847"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2181FFB6"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Programme stratégique de Poznan sur le transfert de technologies</w:t>
            </w:r>
          </w:p>
        </w:tc>
      </w:tr>
      <w:tr w:rsidR="0041316E" w:rsidRPr="007778AA" w14:paraId="31754AF8"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0F0650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51604E5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6A9BA5D"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85F776C"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Centre et réseau des technologies climatiques (CTCN)</w:t>
            </w:r>
          </w:p>
        </w:tc>
      </w:tr>
      <w:tr w:rsidR="0041316E" w:rsidRPr="007778AA" w14:paraId="4FDA63E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C9D2AC"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08A414BD"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19BC3AB4"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6524CD07"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Technologie endogène</w:t>
            </w:r>
          </w:p>
        </w:tc>
      </w:tr>
      <w:tr w:rsidR="0041316E" w:rsidRPr="007778AA" w14:paraId="5725E931"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8367C8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2D539C43"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B9E74AD" w14:textId="77777777" w:rsidR="0041316E" w:rsidRPr="007778AA" w:rsidRDefault="0041316E" w:rsidP="00312BCF">
            <w:pPr>
              <w:jc w:val="left"/>
              <w:rPr>
                <w:rFonts w:asciiTheme="minorHAnsi" w:hAnsiTheme="minorHAnsi" w:cstheme="minorHAnsi"/>
                <w:iCs/>
                <w:color w:val="000000" w:themeColor="text1"/>
                <w:sz w:val="14"/>
                <w:szCs w:val="14"/>
                <w:lang w:val="fr-FR"/>
              </w:rPr>
            </w:pPr>
            <w:r w:rsidRPr="007778AA">
              <w:rPr>
                <w:rFonts w:asciiTheme="minorHAnsi" w:hAnsiTheme="minorHAnsi" w:cstheme="minorHAnsi"/>
                <w:i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08EF15D9"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Évaluation des besoins en technologie</w:t>
            </w:r>
          </w:p>
        </w:tc>
      </w:tr>
      <w:tr w:rsidR="0041316E" w:rsidRPr="007778AA" w14:paraId="0E5D8F4F"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6FE1F4"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333C2FB9"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noWrap/>
            <w:vAlign w:val="bottom"/>
            <w:hideMark/>
          </w:tcPr>
          <w:p w14:paraId="26FF9D22"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noWrap/>
            <w:vAlign w:val="bottom"/>
            <w:hideMark/>
          </w:tcPr>
          <w:p w14:paraId="373BDB6C" w14:textId="77777777" w:rsidR="0083579E" w:rsidRPr="007778AA" w:rsidRDefault="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Transfert de technologie d'adaptation</w:t>
            </w:r>
          </w:p>
        </w:tc>
      </w:tr>
      <w:tr w:rsidR="0041316E" w:rsidRPr="007778AA" w14:paraId="7EDD1EB0"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4F91B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2595959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hideMark/>
          </w:tcPr>
          <w:p w14:paraId="7698643F" w14:textId="77777777" w:rsidR="0083579E" w:rsidRPr="007778AA" w:rsidRDefault="00312BCF">
            <w:pPr>
              <w:ind w:left="150" w:hanging="150"/>
              <w:jc w:val="left"/>
              <w:rPr>
                <w:rFonts w:asciiTheme="minorHAnsi" w:hAnsiTheme="minorHAnsi" w:cstheme="minorHAnsi"/>
                <w:b/>
                <w:bCs/>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b/>
                <w:bCs/>
                <w:color w:val="000000" w:themeColor="text1"/>
                <w:sz w:val="14"/>
                <w:szCs w:val="14"/>
                <w:lang w:val="fr-FR"/>
              </w:rPr>
              <w:t>Cadre des Nations Unies sur le changement climatique</w:t>
            </w:r>
          </w:p>
        </w:tc>
        <w:tc>
          <w:tcPr>
            <w:tcW w:w="1413" w:type="pct"/>
            <w:tcBorders>
              <w:top w:val="nil"/>
              <w:left w:val="nil"/>
              <w:bottom w:val="single" w:sz="4" w:space="0" w:color="auto"/>
              <w:right w:val="single" w:sz="4" w:space="0" w:color="auto"/>
            </w:tcBorders>
            <w:shd w:val="clear" w:color="auto" w:fill="auto"/>
            <w:noWrap/>
            <w:vAlign w:val="bottom"/>
            <w:hideMark/>
          </w:tcPr>
          <w:p w14:paraId="4F4AAD09"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r>
      <w:tr w:rsidR="0041316E" w:rsidRPr="007778AA" w14:paraId="25962C35" w14:textId="77777777" w:rsidTr="00312BCF">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EF3FC6"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136" w:type="pct"/>
            <w:tcBorders>
              <w:top w:val="nil"/>
              <w:left w:val="nil"/>
              <w:bottom w:val="single" w:sz="4" w:space="0" w:color="auto"/>
              <w:right w:val="single" w:sz="4" w:space="0" w:color="auto"/>
            </w:tcBorders>
            <w:shd w:val="clear" w:color="auto" w:fill="auto"/>
            <w:noWrap/>
            <w:vAlign w:val="bottom"/>
            <w:hideMark/>
          </w:tcPr>
          <w:p w14:paraId="0C6E4FE5" w14:textId="77777777" w:rsidR="0041316E" w:rsidRPr="007778AA" w:rsidRDefault="0041316E" w:rsidP="00312BCF">
            <w:pPr>
              <w:jc w:val="left"/>
              <w:rPr>
                <w:rFonts w:asciiTheme="minorHAnsi" w:hAnsiTheme="minorHAnsi" w:cstheme="minorHAnsi"/>
                <w:b/>
                <w:bCs/>
                <w:color w:val="000000" w:themeColor="text1"/>
                <w:sz w:val="14"/>
                <w:szCs w:val="14"/>
                <w:lang w:val="fr-FR"/>
              </w:rPr>
            </w:pPr>
            <w:r w:rsidRPr="007778AA">
              <w:rPr>
                <w:rFonts w:asciiTheme="minorHAnsi" w:hAnsiTheme="minorHAnsi" w:cstheme="minorHAnsi"/>
                <w:b/>
                <w:bCs/>
                <w:color w:val="000000" w:themeColor="text1"/>
                <w:sz w:val="14"/>
                <w:szCs w:val="14"/>
                <w:lang w:val="fr-FR"/>
              </w:rPr>
              <w:t> </w:t>
            </w:r>
          </w:p>
        </w:tc>
        <w:tc>
          <w:tcPr>
            <w:tcW w:w="1463" w:type="pct"/>
            <w:tcBorders>
              <w:top w:val="nil"/>
              <w:left w:val="nil"/>
              <w:bottom w:val="single" w:sz="4" w:space="0" w:color="auto"/>
              <w:right w:val="single" w:sz="4" w:space="0" w:color="auto"/>
            </w:tcBorders>
            <w:shd w:val="clear" w:color="auto" w:fill="auto"/>
            <w:noWrap/>
            <w:vAlign w:val="bottom"/>
            <w:hideMark/>
          </w:tcPr>
          <w:p w14:paraId="7EFBCA2C" w14:textId="77777777" w:rsidR="0041316E" w:rsidRPr="007778AA" w:rsidRDefault="0041316E" w:rsidP="00312BCF">
            <w:pPr>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t> </w:t>
            </w:r>
          </w:p>
        </w:tc>
        <w:tc>
          <w:tcPr>
            <w:tcW w:w="1413" w:type="pct"/>
            <w:tcBorders>
              <w:top w:val="nil"/>
              <w:left w:val="nil"/>
              <w:bottom w:val="single" w:sz="4" w:space="0" w:color="auto"/>
              <w:right w:val="single" w:sz="4" w:space="0" w:color="auto"/>
            </w:tcBorders>
            <w:shd w:val="clear" w:color="auto" w:fill="auto"/>
            <w:hideMark/>
          </w:tcPr>
          <w:p w14:paraId="1C87ECDA" w14:textId="77777777" w:rsidR="0083579E" w:rsidRPr="007778AA" w:rsidRDefault="00312BCF">
            <w:pPr>
              <w:ind w:left="192" w:hanging="192"/>
              <w:jc w:val="left"/>
              <w:rPr>
                <w:rFonts w:asciiTheme="minorHAnsi" w:hAnsiTheme="minorHAnsi" w:cstheme="minorHAnsi"/>
                <w:color w:val="000000" w:themeColor="text1"/>
                <w:sz w:val="14"/>
                <w:szCs w:val="14"/>
                <w:lang w:val="fr-FR"/>
              </w:rPr>
            </w:pPr>
            <w:r w:rsidRPr="007778AA">
              <w:rPr>
                <w:rFonts w:asciiTheme="minorHAnsi" w:hAnsiTheme="minorHAnsi" w:cstheme="minorHAnsi"/>
                <w:color w:val="000000" w:themeColor="text1"/>
                <w:sz w:val="14"/>
                <w:szCs w:val="14"/>
                <w:lang w:val="fr-FR"/>
              </w:rPr>
              <w:fldChar w:fldCharType="begin">
                <w:ffData>
                  <w:name w:val="IAP_cities"/>
                  <w:enabled/>
                  <w:calcOnExit w:val="0"/>
                  <w:checkBox>
                    <w:sizeAuto/>
                    <w:default w:val="0"/>
                  </w:checkBox>
                </w:ffData>
              </w:fldChar>
            </w:r>
            <w:r w:rsidRPr="007778AA">
              <w:rPr>
                <w:rFonts w:asciiTheme="minorHAnsi" w:hAnsiTheme="minorHAnsi" w:cstheme="minorHAnsi"/>
                <w:color w:val="000000" w:themeColor="text1"/>
                <w:sz w:val="14"/>
                <w:szCs w:val="14"/>
                <w:lang w:val="fr-FR"/>
              </w:rPr>
              <w:instrText xml:space="preserve"> FORMCHECKBOX </w:instrText>
            </w:r>
            <w:r w:rsidR="004B2966">
              <w:rPr>
                <w:rFonts w:asciiTheme="minorHAnsi" w:hAnsiTheme="minorHAnsi" w:cstheme="minorHAnsi"/>
                <w:color w:val="000000" w:themeColor="text1"/>
                <w:sz w:val="14"/>
                <w:szCs w:val="14"/>
                <w:lang w:val="fr-FR"/>
              </w:rPr>
            </w:r>
            <w:r w:rsidR="004B2966">
              <w:rPr>
                <w:rFonts w:asciiTheme="minorHAnsi" w:hAnsiTheme="minorHAnsi" w:cstheme="minorHAnsi"/>
                <w:color w:val="000000" w:themeColor="text1"/>
                <w:sz w:val="14"/>
                <w:szCs w:val="14"/>
                <w:lang w:val="fr-FR"/>
              </w:rPr>
              <w:fldChar w:fldCharType="separate"/>
            </w:r>
            <w:r w:rsidRPr="007778AA">
              <w:rPr>
                <w:rFonts w:asciiTheme="minorHAnsi" w:hAnsiTheme="minorHAnsi" w:cstheme="minorHAnsi"/>
                <w:color w:val="000000" w:themeColor="text1"/>
                <w:sz w:val="14"/>
                <w:szCs w:val="14"/>
                <w:lang w:val="fr-FR"/>
              </w:rPr>
              <w:fldChar w:fldCharType="end"/>
            </w:r>
            <w:r w:rsidRPr="007778AA">
              <w:rPr>
                <w:rFonts w:asciiTheme="minorHAnsi" w:hAnsiTheme="minorHAnsi" w:cstheme="minorHAnsi"/>
                <w:color w:val="000000" w:themeColor="text1"/>
                <w:sz w:val="14"/>
                <w:szCs w:val="14"/>
                <w:lang w:val="fr-FR"/>
              </w:rPr>
              <w:t>Contribution déterminée au niveau national</w:t>
            </w:r>
          </w:p>
        </w:tc>
      </w:tr>
    </w:tbl>
    <w:p w14:paraId="0D2AABE6" w14:textId="77777777" w:rsidR="0041316E" w:rsidRPr="007778AA" w:rsidRDefault="0041316E" w:rsidP="0041316E">
      <w:pPr>
        <w:rPr>
          <w:color w:val="000000" w:themeColor="text1"/>
          <w:lang w:val="fr-FR"/>
        </w:rPr>
      </w:pPr>
    </w:p>
    <w:p w14:paraId="39114456" w14:textId="77777777" w:rsidR="0041316E" w:rsidRPr="007778AA" w:rsidRDefault="0041316E" w:rsidP="0041316E">
      <w:pPr>
        <w:rPr>
          <w:lang w:val="fr-FR"/>
        </w:rPr>
      </w:pPr>
    </w:p>
    <w:p w14:paraId="66777068" w14:textId="77777777" w:rsidR="006A1BB5" w:rsidRDefault="006A1BB5" w:rsidP="006C5CC6">
      <w:pPr>
        <w:rPr>
          <w:lang w:val="fr-FR"/>
        </w:rPr>
      </w:pPr>
    </w:p>
    <w:p w14:paraId="0F202578" w14:textId="77777777" w:rsidR="006A1BB5" w:rsidRPr="006A1BB5" w:rsidRDefault="006A1BB5" w:rsidP="006A1BB5">
      <w:pPr>
        <w:rPr>
          <w:lang w:val="fr-FR"/>
        </w:rPr>
      </w:pPr>
    </w:p>
    <w:p w14:paraId="5F4A1E58" w14:textId="77777777" w:rsidR="006A1BB5" w:rsidRPr="006A1BB5" w:rsidRDefault="006A1BB5" w:rsidP="006A1BB5">
      <w:pPr>
        <w:rPr>
          <w:lang w:val="fr-FR"/>
        </w:rPr>
      </w:pPr>
    </w:p>
    <w:p w14:paraId="397B0730" w14:textId="77777777" w:rsidR="006A1BB5" w:rsidRPr="006A1BB5" w:rsidRDefault="006A1BB5" w:rsidP="006A1BB5">
      <w:pPr>
        <w:rPr>
          <w:lang w:val="fr-FR"/>
        </w:rPr>
      </w:pPr>
    </w:p>
    <w:p w14:paraId="3FCF8186" w14:textId="77777777" w:rsidR="006A1BB5" w:rsidRPr="006A1BB5" w:rsidRDefault="006A1BB5" w:rsidP="006A1BB5">
      <w:pPr>
        <w:rPr>
          <w:lang w:val="fr-FR"/>
        </w:rPr>
      </w:pPr>
    </w:p>
    <w:p w14:paraId="16A8B74A" w14:textId="77777777" w:rsidR="006A1BB5" w:rsidRPr="006A1BB5" w:rsidRDefault="006A1BB5" w:rsidP="006A1BB5">
      <w:pPr>
        <w:rPr>
          <w:lang w:val="fr-FR"/>
        </w:rPr>
      </w:pPr>
    </w:p>
    <w:p w14:paraId="618C61E8" w14:textId="77777777" w:rsidR="006A1BB5" w:rsidRPr="006A1BB5" w:rsidRDefault="006A1BB5" w:rsidP="006A1BB5">
      <w:pPr>
        <w:rPr>
          <w:lang w:val="fr-FR"/>
        </w:rPr>
      </w:pPr>
    </w:p>
    <w:p w14:paraId="6194DAD2" w14:textId="77777777" w:rsidR="006A1BB5" w:rsidRPr="006A1BB5" w:rsidRDefault="006A1BB5" w:rsidP="006A1BB5">
      <w:pPr>
        <w:rPr>
          <w:lang w:val="fr-FR"/>
        </w:rPr>
      </w:pPr>
    </w:p>
    <w:p w14:paraId="269B8674" w14:textId="77777777" w:rsidR="006A1BB5" w:rsidRPr="006A1BB5" w:rsidRDefault="006A1BB5" w:rsidP="006A1BB5">
      <w:pPr>
        <w:rPr>
          <w:lang w:val="fr-FR"/>
        </w:rPr>
      </w:pPr>
    </w:p>
    <w:p w14:paraId="3781D3A7" w14:textId="77777777" w:rsidR="006A1BB5" w:rsidRPr="006A1BB5" w:rsidRDefault="006A1BB5" w:rsidP="006A1BB5">
      <w:pPr>
        <w:rPr>
          <w:lang w:val="fr-FR"/>
        </w:rPr>
      </w:pPr>
    </w:p>
    <w:p w14:paraId="0AA17A66" w14:textId="77777777" w:rsidR="006A1BB5" w:rsidRPr="006A1BB5" w:rsidRDefault="006A1BB5" w:rsidP="006A1BB5">
      <w:pPr>
        <w:rPr>
          <w:lang w:val="fr-FR"/>
        </w:rPr>
      </w:pPr>
    </w:p>
    <w:p w14:paraId="6FE14E87" w14:textId="77777777" w:rsidR="006A1BB5" w:rsidRPr="006A1BB5" w:rsidRDefault="006A1BB5" w:rsidP="006A1BB5">
      <w:pPr>
        <w:rPr>
          <w:lang w:val="fr-FR"/>
        </w:rPr>
      </w:pPr>
    </w:p>
    <w:p w14:paraId="318E8914" w14:textId="77777777" w:rsidR="006A1BB5" w:rsidRPr="006A1BB5" w:rsidRDefault="006A1BB5" w:rsidP="006A1BB5">
      <w:pPr>
        <w:rPr>
          <w:lang w:val="fr-FR"/>
        </w:rPr>
      </w:pPr>
    </w:p>
    <w:p w14:paraId="442D9DCE" w14:textId="77777777" w:rsidR="006A1BB5" w:rsidRPr="006A1BB5" w:rsidRDefault="006A1BB5" w:rsidP="006A1BB5">
      <w:pPr>
        <w:rPr>
          <w:lang w:val="fr-FR"/>
        </w:rPr>
      </w:pPr>
    </w:p>
    <w:p w14:paraId="250BC400" w14:textId="77777777" w:rsidR="006A1BB5" w:rsidRPr="006A1BB5" w:rsidRDefault="006A1BB5" w:rsidP="006A1BB5">
      <w:pPr>
        <w:rPr>
          <w:lang w:val="fr-FR"/>
        </w:rPr>
      </w:pPr>
    </w:p>
    <w:p w14:paraId="4F6AF783" w14:textId="77777777" w:rsidR="006A1BB5" w:rsidRPr="006A1BB5" w:rsidRDefault="006A1BB5" w:rsidP="006A1BB5">
      <w:pPr>
        <w:rPr>
          <w:lang w:val="fr-FR"/>
        </w:rPr>
      </w:pPr>
    </w:p>
    <w:p w14:paraId="55A62951" w14:textId="77777777" w:rsidR="006A1BB5" w:rsidRPr="006A1BB5" w:rsidRDefault="006A1BB5" w:rsidP="006A1BB5">
      <w:pPr>
        <w:rPr>
          <w:lang w:val="fr-FR"/>
        </w:rPr>
      </w:pPr>
    </w:p>
    <w:p w14:paraId="628BE243" w14:textId="77777777" w:rsidR="006A1BB5" w:rsidRPr="006A1BB5" w:rsidRDefault="006A1BB5" w:rsidP="006A1BB5">
      <w:pPr>
        <w:rPr>
          <w:lang w:val="fr-FR"/>
        </w:rPr>
      </w:pPr>
    </w:p>
    <w:p w14:paraId="2B741C60" w14:textId="77777777" w:rsidR="006A1BB5" w:rsidRPr="006A1BB5" w:rsidRDefault="006A1BB5" w:rsidP="006A1BB5">
      <w:pPr>
        <w:rPr>
          <w:lang w:val="fr-FR"/>
        </w:rPr>
      </w:pPr>
    </w:p>
    <w:p w14:paraId="20716844" w14:textId="77777777" w:rsidR="006A1BB5" w:rsidRPr="006A1BB5" w:rsidRDefault="006A1BB5" w:rsidP="006A1BB5">
      <w:pPr>
        <w:rPr>
          <w:lang w:val="fr-FR"/>
        </w:rPr>
      </w:pPr>
    </w:p>
    <w:p w14:paraId="39B9C6EE" w14:textId="77777777" w:rsidR="006A1BB5" w:rsidRPr="006A1BB5" w:rsidRDefault="006A1BB5" w:rsidP="006A1BB5">
      <w:pPr>
        <w:rPr>
          <w:lang w:val="fr-FR"/>
        </w:rPr>
      </w:pPr>
    </w:p>
    <w:p w14:paraId="27116437" w14:textId="77777777" w:rsidR="006A1BB5" w:rsidRPr="006A1BB5" w:rsidRDefault="006A1BB5" w:rsidP="006A1BB5">
      <w:pPr>
        <w:rPr>
          <w:lang w:val="fr-FR"/>
        </w:rPr>
      </w:pPr>
    </w:p>
    <w:p w14:paraId="613E5DF5" w14:textId="77777777" w:rsidR="006A1BB5" w:rsidRPr="006A1BB5" w:rsidRDefault="006A1BB5" w:rsidP="006A1BB5">
      <w:pPr>
        <w:rPr>
          <w:lang w:val="fr-FR"/>
        </w:rPr>
      </w:pPr>
    </w:p>
    <w:p w14:paraId="30A760E3" w14:textId="77777777" w:rsidR="006A1BB5" w:rsidRPr="006A1BB5" w:rsidRDefault="006A1BB5" w:rsidP="006A1BB5">
      <w:pPr>
        <w:rPr>
          <w:lang w:val="fr-FR"/>
        </w:rPr>
      </w:pPr>
    </w:p>
    <w:p w14:paraId="203CB8FC" w14:textId="77777777" w:rsidR="006A1BB5" w:rsidRPr="006A1BB5" w:rsidRDefault="006A1BB5" w:rsidP="006A1BB5">
      <w:pPr>
        <w:rPr>
          <w:lang w:val="fr-FR"/>
        </w:rPr>
      </w:pPr>
    </w:p>
    <w:p w14:paraId="54917130" w14:textId="77777777" w:rsidR="006A1BB5" w:rsidRPr="006A1BB5" w:rsidRDefault="006A1BB5" w:rsidP="006A1BB5">
      <w:pPr>
        <w:rPr>
          <w:lang w:val="fr-FR"/>
        </w:rPr>
      </w:pPr>
    </w:p>
    <w:p w14:paraId="6AB02FE0" w14:textId="77777777" w:rsidR="006A1BB5" w:rsidRPr="006A1BB5" w:rsidRDefault="006A1BB5" w:rsidP="006A1BB5">
      <w:pPr>
        <w:rPr>
          <w:lang w:val="fr-FR"/>
        </w:rPr>
      </w:pPr>
    </w:p>
    <w:p w14:paraId="0429A4BB" w14:textId="77777777" w:rsidR="006A1BB5" w:rsidRPr="006A1BB5" w:rsidRDefault="006A1BB5" w:rsidP="006A1BB5">
      <w:pPr>
        <w:rPr>
          <w:lang w:val="fr-FR"/>
        </w:rPr>
      </w:pPr>
    </w:p>
    <w:p w14:paraId="4CA1532E" w14:textId="77777777" w:rsidR="006A1BB5" w:rsidRPr="006A1BB5" w:rsidRDefault="006A1BB5" w:rsidP="006A1BB5">
      <w:pPr>
        <w:rPr>
          <w:lang w:val="fr-FR"/>
        </w:rPr>
      </w:pPr>
    </w:p>
    <w:p w14:paraId="6400DCDB" w14:textId="77777777" w:rsidR="006A1BB5" w:rsidRPr="006A1BB5" w:rsidRDefault="006A1BB5" w:rsidP="006A1BB5">
      <w:pPr>
        <w:rPr>
          <w:lang w:val="fr-FR"/>
        </w:rPr>
      </w:pPr>
    </w:p>
    <w:p w14:paraId="1025B2E6" w14:textId="77777777" w:rsidR="006A1BB5" w:rsidRDefault="006A1BB5" w:rsidP="006A1BB5">
      <w:pPr>
        <w:rPr>
          <w:lang w:val="fr-FR"/>
        </w:rPr>
      </w:pPr>
    </w:p>
    <w:p w14:paraId="114CE644" w14:textId="77777777" w:rsidR="006A1BB5" w:rsidRDefault="006A1BB5" w:rsidP="006A1BB5">
      <w:pPr>
        <w:rPr>
          <w:lang w:val="fr-FR"/>
        </w:rPr>
      </w:pPr>
    </w:p>
    <w:p w14:paraId="4E2A87D5" w14:textId="77777777" w:rsidR="0041316E" w:rsidRPr="006A1BB5" w:rsidRDefault="006A1BB5" w:rsidP="006A1BB5">
      <w:pPr>
        <w:tabs>
          <w:tab w:val="left" w:pos="1710"/>
        </w:tabs>
        <w:rPr>
          <w:lang w:val="fr-FR"/>
        </w:rPr>
      </w:pPr>
      <w:r>
        <w:rPr>
          <w:lang w:val="fr-FR"/>
        </w:rPr>
        <w:tab/>
      </w:r>
    </w:p>
    <w:sectPr w:rsidR="0041316E" w:rsidRPr="006A1BB5" w:rsidSect="004E1E38">
      <w:pgSz w:w="12240" w:h="15840"/>
      <w:pgMar w:top="720" w:right="720" w:bottom="720" w:left="426"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75AF8" w14:textId="77777777" w:rsidR="00BD7306" w:rsidRDefault="00BD7306">
      <w:r>
        <w:separator/>
      </w:r>
    </w:p>
  </w:endnote>
  <w:endnote w:type="continuationSeparator" w:id="0">
    <w:p w14:paraId="7830096D" w14:textId="77777777" w:rsidR="00BD7306" w:rsidRDefault="00BD7306">
      <w:r>
        <w:continuationSeparator/>
      </w:r>
    </w:p>
  </w:endnote>
  <w:endnote w:type="continuationNotice" w:id="1">
    <w:p w14:paraId="59662C75" w14:textId="77777777" w:rsidR="00BD7306" w:rsidRDefault="00BD73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68C5" w14:textId="77777777" w:rsidR="00933CD3" w:rsidRDefault="00933CD3">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6A1BB5">
      <w:rPr>
        <w:rStyle w:val="Numrodepage"/>
        <w:noProof/>
      </w:rPr>
      <w:t>20</w:t>
    </w:r>
    <w:r>
      <w:rPr>
        <w:rStyle w:val="Numrodepage"/>
      </w:rPr>
      <w:fldChar w:fldCharType="end"/>
    </w:r>
  </w:p>
  <w:p w14:paraId="6AA23424" w14:textId="77777777" w:rsidR="00933CD3" w:rsidRDefault="00933CD3" w:rsidP="0029070F">
    <w:pPr>
      <w:pStyle w:val="Pieddepage"/>
      <w:ind w:left="-540" w:right="360"/>
      <w:rPr>
        <w:color w:val="999999"/>
        <w:sz w:val="16"/>
      </w:rPr>
    </w:pPr>
    <w:r>
      <w:rPr>
        <w:color w:val="999999"/>
        <w:sz w:val="16"/>
      </w:rPr>
      <w:t xml:space="preserve">                      </w:t>
    </w:r>
  </w:p>
  <w:p w14:paraId="6BB73C77" w14:textId="77777777" w:rsidR="00933CD3" w:rsidRDefault="006A1BB5">
    <w:pPr>
      <w:pStyle w:val="Pieddepage"/>
      <w:ind w:left="142"/>
    </w:pPr>
    <w:r>
      <w:rPr>
        <w:color w:val="999999"/>
        <w:sz w:val="16"/>
      </w:rPr>
      <w:t>FEM-7 Formulaire PIF- 15 mars</w:t>
    </w:r>
    <w:r w:rsidR="00933CD3">
      <w:rPr>
        <w:color w:val="999999"/>
        <w:sz w:val="16"/>
      </w:rPr>
      <w:t xml:space="preserve"> 2019 (révisé) </w:t>
    </w:r>
  </w:p>
  <w:p w14:paraId="6F9796F1" w14:textId="77777777" w:rsidR="00933CD3" w:rsidRPr="0029070F" w:rsidRDefault="00933CD3" w:rsidP="002907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489FB" w14:textId="77777777" w:rsidR="00BD7306" w:rsidRDefault="00BD7306">
      <w:r>
        <w:rPr>
          <w:color w:val="000000"/>
        </w:rPr>
        <w:separator/>
      </w:r>
    </w:p>
  </w:footnote>
  <w:footnote w:type="continuationSeparator" w:id="0">
    <w:p w14:paraId="365749BF" w14:textId="77777777" w:rsidR="00BD7306" w:rsidRDefault="00BD7306">
      <w:r>
        <w:continuationSeparator/>
      </w:r>
    </w:p>
  </w:footnote>
  <w:footnote w:type="continuationNotice" w:id="1">
    <w:p w14:paraId="30734C4F" w14:textId="77777777" w:rsidR="00BD7306" w:rsidRDefault="00BD7306"/>
  </w:footnote>
  <w:footnote w:id="2">
    <w:p w14:paraId="5D4C8824" w14:textId="77777777" w:rsidR="00933CD3" w:rsidRDefault="00933CD3">
      <w:pPr>
        <w:pStyle w:val="Notedebasdepage"/>
        <w:ind w:left="142" w:right="-540" w:hanging="142"/>
        <w:jc w:val="left"/>
        <w:rPr>
          <w:sz w:val="15"/>
          <w:szCs w:val="15"/>
        </w:rPr>
      </w:pPr>
      <w:r w:rsidRPr="00394939">
        <w:rPr>
          <w:rStyle w:val="Appelnotedebasdep"/>
          <w:sz w:val="15"/>
          <w:szCs w:val="15"/>
          <w:highlight w:val="lightGray"/>
        </w:rPr>
        <w:footnoteRef/>
      </w:r>
      <w:r w:rsidRPr="00394939">
        <w:rPr>
          <w:sz w:val="15"/>
          <w:szCs w:val="15"/>
          <w:highlight w:val="lightGray"/>
        </w:rPr>
        <w:t xml:space="preserve"> Le numéro d'identification du projet sera attribué par GEFSEC et devra être saisi par l'Agence dans les soumissions de documents ultérieures.</w:t>
      </w:r>
    </w:p>
  </w:footnote>
  <w:footnote w:id="3">
    <w:p w14:paraId="5C0FB5C0" w14:textId="77777777" w:rsidR="00933CD3" w:rsidRDefault="00933CD3">
      <w:pPr>
        <w:pStyle w:val="Notedebasdepage"/>
        <w:ind w:left="142" w:hanging="142"/>
        <w:jc w:val="left"/>
        <w:rPr>
          <w:sz w:val="15"/>
          <w:szCs w:val="15"/>
        </w:rPr>
      </w:pPr>
      <w:r w:rsidRPr="00394939">
        <w:rPr>
          <w:rStyle w:val="Appelnotedebasdep"/>
          <w:sz w:val="15"/>
          <w:szCs w:val="15"/>
        </w:rPr>
        <w:footnoteRef/>
      </w:r>
      <w:r w:rsidR="00AB69BE">
        <w:rPr>
          <w:sz w:val="15"/>
          <w:szCs w:val="15"/>
        </w:rPr>
        <w:t xml:space="preserve"> Le </w:t>
      </w:r>
      <w:proofErr w:type="spellStart"/>
      <w:r w:rsidR="00AB69BE">
        <w:rPr>
          <w:sz w:val="15"/>
          <w:szCs w:val="15"/>
        </w:rPr>
        <w:t>terme</w:t>
      </w:r>
      <w:proofErr w:type="spellEnd"/>
      <w:r w:rsidR="00AB69BE">
        <w:rPr>
          <w:sz w:val="15"/>
          <w:szCs w:val="15"/>
        </w:rPr>
        <w:t xml:space="preserve"> « </w:t>
      </w:r>
      <w:r w:rsidRPr="00394939">
        <w:rPr>
          <w:sz w:val="15"/>
          <w:szCs w:val="15"/>
        </w:rPr>
        <w:t xml:space="preserve">cadres de </w:t>
      </w:r>
      <w:r w:rsidR="00AB69BE">
        <w:rPr>
          <w:sz w:val="15"/>
          <w:szCs w:val="15"/>
        </w:rPr>
        <w:t>NDT »</w:t>
      </w:r>
      <w:r w:rsidRPr="00394939">
        <w:rPr>
          <w:sz w:val="15"/>
          <w:szCs w:val="15"/>
        </w:rPr>
        <w:t xml:space="preserve"> fait </w:t>
      </w:r>
      <w:proofErr w:type="spellStart"/>
      <w:r w:rsidRPr="00394939">
        <w:rPr>
          <w:sz w:val="15"/>
          <w:szCs w:val="15"/>
        </w:rPr>
        <w:t>référence</w:t>
      </w:r>
      <w:proofErr w:type="spellEnd"/>
      <w:r w:rsidRPr="00394939">
        <w:rPr>
          <w:sz w:val="15"/>
          <w:szCs w:val="15"/>
        </w:rPr>
        <w:t xml:space="preserve"> au cadre </w:t>
      </w:r>
      <w:proofErr w:type="spellStart"/>
      <w:r w:rsidRPr="00394939">
        <w:rPr>
          <w:sz w:val="15"/>
          <w:szCs w:val="15"/>
        </w:rPr>
        <w:t>conceptuel</w:t>
      </w:r>
      <w:proofErr w:type="spellEnd"/>
      <w:r w:rsidRPr="00394939">
        <w:rPr>
          <w:sz w:val="15"/>
          <w:szCs w:val="15"/>
        </w:rPr>
        <w:t xml:space="preserve"> </w:t>
      </w:r>
      <w:proofErr w:type="spellStart"/>
      <w:r w:rsidRPr="00394939">
        <w:rPr>
          <w:sz w:val="15"/>
          <w:szCs w:val="15"/>
        </w:rPr>
        <w:t>scientifique</w:t>
      </w:r>
      <w:proofErr w:type="spellEnd"/>
      <w:r w:rsidRPr="00394939">
        <w:rPr>
          <w:sz w:val="15"/>
          <w:szCs w:val="15"/>
        </w:rPr>
        <w:t xml:space="preserve"> </w:t>
      </w:r>
      <w:r>
        <w:rPr>
          <w:sz w:val="15"/>
          <w:szCs w:val="15"/>
        </w:rPr>
        <w:t>de la NDT</w:t>
      </w:r>
      <w:r w:rsidRPr="00394939">
        <w:rPr>
          <w:sz w:val="15"/>
          <w:szCs w:val="15"/>
        </w:rPr>
        <w:t xml:space="preserve"> (</w:t>
      </w:r>
      <w:r>
        <w:rPr>
          <w:sz w:val="15"/>
          <w:szCs w:val="15"/>
        </w:rPr>
        <w:t>NDT</w:t>
      </w:r>
      <w:r w:rsidRPr="00394939">
        <w:rPr>
          <w:sz w:val="15"/>
          <w:szCs w:val="15"/>
        </w:rPr>
        <w:t xml:space="preserve">-SCF), qui </w:t>
      </w:r>
      <w:proofErr w:type="spellStart"/>
      <w:r w:rsidRPr="00394939">
        <w:rPr>
          <w:sz w:val="15"/>
          <w:szCs w:val="15"/>
        </w:rPr>
        <w:t>implique</w:t>
      </w:r>
      <w:proofErr w:type="spellEnd"/>
      <w:r w:rsidRPr="00394939">
        <w:rPr>
          <w:sz w:val="15"/>
          <w:szCs w:val="15"/>
        </w:rPr>
        <w:t xml:space="preserve"> au minimum trois caractéristiques dans </w:t>
      </w:r>
      <w:proofErr w:type="spellStart"/>
      <w:r w:rsidRPr="00394939">
        <w:rPr>
          <w:sz w:val="15"/>
          <w:szCs w:val="15"/>
        </w:rPr>
        <w:t>ce</w:t>
      </w:r>
      <w:proofErr w:type="spellEnd"/>
      <w:r w:rsidRPr="00394939">
        <w:rPr>
          <w:sz w:val="15"/>
          <w:szCs w:val="15"/>
        </w:rPr>
        <w:t xml:space="preserve"> projet (</w:t>
      </w:r>
      <w:proofErr w:type="spellStart"/>
      <w:r w:rsidRPr="00394939">
        <w:rPr>
          <w:sz w:val="15"/>
          <w:szCs w:val="15"/>
        </w:rPr>
        <w:t>considérées</w:t>
      </w:r>
      <w:proofErr w:type="spellEnd"/>
      <w:r w:rsidRPr="00394939">
        <w:rPr>
          <w:sz w:val="15"/>
          <w:szCs w:val="15"/>
        </w:rPr>
        <w:t xml:space="preserve"> </w:t>
      </w:r>
      <w:proofErr w:type="spellStart"/>
      <w:r w:rsidRPr="00394939">
        <w:rPr>
          <w:sz w:val="15"/>
          <w:szCs w:val="15"/>
        </w:rPr>
        <w:t>comme</w:t>
      </w:r>
      <w:proofErr w:type="spellEnd"/>
      <w:r w:rsidRPr="00394939">
        <w:rPr>
          <w:sz w:val="15"/>
          <w:szCs w:val="15"/>
        </w:rPr>
        <w:t xml:space="preserve"> des </w:t>
      </w:r>
      <w:proofErr w:type="spellStart"/>
      <w:r w:rsidRPr="00394939">
        <w:rPr>
          <w:sz w:val="15"/>
          <w:szCs w:val="15"/>
        </w:rPr>
        <w:t>principes</w:t>
      </w:r>
      <w:proofErr w:type="spellEnd"/>
      <w:r w:rsidRPr="00394939">
        <w:rPr>
          <w:sz w:val="15"/>
          <w:szCs w:val="15"/>
        </w:rPr>
        <w:t xml:space="preserve"> </w:t>
      </w:r>
      <w:proofErr w:type="spellStart"/>
      <w:r w:rsidRPr="00394939">
        <w:rPr>
          <w:sz w:val="15"/>
          <w:szCs w:val="15"/>
        </w:rPr>
        <w:t>clés</w:t>
      </w:r>
      <w:proofErr w:type="spellEnd"/>
      <w:r w:rsidR="00AB69BE" w:rsidRPr="00394939">
        <w:rPr>
          <w:sz w:val="15"/>
          <w:szCs w:val="15"/>
        </w:rPr>
        <w:t>):</w:t>
      </w:r>
      <w:r w:rsidRPr="00394939">
        <w:rPr>
          <w:sz w:val="15"/>
          <w:szCs w:val="15"/>
        </w:rPr>
        <w:t xml:space="preserve"> (1) </w:t>
      </w:r>
      <w:proofErr w:type="spellStart"/>
      <w:r w:rsidRPr="00394939">
        <w:rPr>
          <w:sz w:val="15"/>
          <w:szCs w:val="15"/>
        </w:rPr>
        <w:t>l'application</w:t>
      </w:r>
      <w:proofErr w:type="spellEnd"/>
      <w:r w:rsidRPr="00394939">
        <w:rPr>
          <w:sz w:val="15"/>
          <w:szCs w:val="15"/>
        </w:rPr>
        <w:t xml:space="preserve"> des </w:t>
      </w:r>
      <w:proofErr w:type="spellStart"/>
      <w:r w:rsidRPr="00394939">
        <w:rPr>
          <w:sz w:val="15"/>
          <w:szCs w:val="15"/>
        </w:rPr>
        <w:t>principes</w:t>
      </w:r>
      <w:proofErr w:type="spellEnd"/>
      <w:r w:rsidRPr="00394939">
        <w:rPr>
          <w:sz w:val="15"/>
          <w:szCs w:val="15"/>
        </w:rPr>
        <w:t xml:space="preserve"> </w:t>
      </w:r>
      <w:proofErr w:type="spellStart"/>
      <w:r w:rsidRPr="00394939">
        <w:rPr>
          <w:sz w:val="15"/>
          <w:szCs w:val="15"/>
        </w:rPr>
        <w:t>fondamentaux</w:t>
      </w:r>
      <w:proofErr w:type="spellEnd"/>
      <w:r w:rsidRPr="00394939">
        <w:rPr>
          <w:sz w:val="15"/>
          <w:szCs w:val="15"/>
        </w:rPr>
        <w:t xml:space="preserve"> </w:t>
      </w:r>
      <w:r>
        <w:rPr>
          <w:sz w:val="15"/>
          <w:szCs w:val="15"/>
        </w:rPr>
        <w:t xml:space="preserve">de la </w:t>
      </w:r>
      <w:r w:rsidR="00AB69BE">
        <w:rPr>
          <w:sz w:val="15"/>
          <w:szCs w:val="15"/>
        </w:rPr>
        <w:t>NDT</w:t>
      </w:r>
      <w:r w:rsidR="00AB69BE" w:rsidRPr="00394939">
        <w:rPr>
          <w:sz w:val="15"/>
          <w:szCs w:val="15"/>
        </w:rPr>
        <w:t>;</w:t>
      </w:r>
      <w:r w:rsidRPr="00394939">
        <w:rPr>
          <w:sz w:val="15"/>
          <w:szCs w:val="15"/>
        </w:rPr>
        <w:t xml:space="preserve"> (2) la fourniture d'avantages multiples (y compris l'égalité des sexes et l'autonomisation des femmes</w:t>
      </w:r>
      <w:r w:rsidR="00AB69BE" w:rsidRPr="00394939">
        <w:rPr>
          <w:sz w:val="15"/>
          <w:szCs w:val="15"/>
        </w:rPr>
        <w:t>);</w:t>
      </w:r>
      <w:r w:rsidRPr="00394939">
        <w:rPr>
          <w:sz w:val="15"/>
          <w:szCs w:val="15"/>
        </w:rPr>
        <w:t xml:space="preserve"> (3) une gouvernance responsable et inclusive (y compris la cohésion sociale). Dans le cadre des principes fondamentaux, nous mentionnons </w:t>
      </w:r>
      <w:r w:rsidRPr="00394939">
        <w:rPr>
          <w:i/>
          <w:iCs/>
          <w:sz w:val="15"/>
          <w:szCs w:val="15"/>
        </w:rPr>
        <w:t xml:space="preserve">notamment </w:t>
      </w:r>
      <w:r w:rsidRPr="00394939">
        <w:rPr>
          <w:sz w:val="15"/>
          <w:szCs w:val="15"/>
        </w:rPr>
        <w:t>l'application d'u</w:t>
      </w:r>
      <w:r w:rsidR="00AB69BE">
        <w:rPr>
          <w:sz w:val="15"/>
          <w:szCs w:val="15"/>
        </w:rPr>
        <w:t xml:space="preserve">ne approche paysagère et de la « </w:t>
      </w:r>
      <w:proofErr w:type="spellStart"/>
      <w:r w:rsidRPr="00394939">
        <w:rPr>
          <w:sz w:val="15"/>
          <w:szCs w:val="15"/>
        </w:rPr>
        <w:t>hiérarchie</w:t>
      </w:r>
      <w:proofErr w:type="spellEnd"/>
      <w:r w:rsidRPr="00394939">
        <w:rPr>
          <w:sz w:val="15"/>
          <w:szCs w:val="15"/>
        </w:rPr>
        <w:t xml:space="preserve"> des </w:t>
      </w:r>
      <w:proofErr w:type="spellStart"/>
      <w:r w:rsidRPr="00394939">
        <w:rPr>
          <w:sz w:val="15"/>
          <w:szCs w:val="15"/>
        </w:rPr>
        <w:t>réponses</w:t>
      </w:r>
      <w:proofErr w:type="spellEnd"/>
      <w:r w:rsidRPr="00394939">
        <w:rPr>
          <w:sz w:val="15"/>
          <w:szCs w:val="15"/>
        </w:rPr>
        <w:t xml:space="preserve"> </w:t>
      </w:r>
      <w:r>
        <w:rPr>
          <w:sz w:val="15"/>
          <w:szCs w:val="15"/>
        </w:rPr>
        <w:t>NDT</w:t>
      </w:r>
      <w:r w:rsidR="00AB69BE">
        <w:rPr>
          <w:sz w:val="15"/>
          <w:szCs w:val="15"/>
        </w:rPr>
        <w:t xml:space="preserve"> »</w:t>
      </w:r>
      <w:r w:rsidRPr="00394939">
        <w:rPr>
          <w:sz w:val="15"/>
          <w:szCs w:val="15"/>
        </w:rPr>
        <w:t xml:space="preserve"> au sein d'un paysage dans la poursuite des objectifs de neutralité (éviter, réduire, inverser), la conception de projets sensibles au genre et la poursuite de l'ODD 15.3, entre autres caractéristiques. </w:t>
      </w:r>
    </w:p>
  </w:footnote>
  <w:footnote w:id="4">
    <w:p w14:paraId="61BC7D6F"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D'après l'acronyme français </w:t>
      </w:r>
      <w:r w:rsidRPr="00394939">
        <w:rPr>
          <w:i/>
          <w:sz w:val="15"/>
          <w:szCs w:val="15"/>
        </w:rPr>
        <w:t xml:space="preserve">Coalition nationale de gestion durable des terres </w:t>
      </w:r>
      <w:r w:rsidRPr="00394939">
        <w:rPr>
          <w:sz w:val="15"/>
          <w:szCs w:val="15"/>
        </w:rPr>
        <w:t xml:space="preserve">(CNGDT). Voir à ce sujet sur le site d'information </w:t>
      </w:r>
      <w:hyperlink r:id="rId1" w:history="1">
        <w:r w:rsidRPr="00394939">
          <w:rPr>
            <w:rStyle w:val="Lienhypertexte"/>
            <w:sz w:val="15"/>
            <w:szCs w:val="15"/>
          </w:rPr>
          <w:t xml:space="preserve">: </w:t>
        </w:r>
      </w:hyperlink>
      <w:r w:rsidRPr="00394939">
        <w:rPr>
          <w:sz w:val="15"/>
          <w:szCs w:val="15"/>
        </w:rPr>
        <w:t>https://lefaso.net/spip.php?article110637, consulté le 30/03/22.</w:t>
      </w:r>
    </w:p>
  </w:footnote>
  <w:footnote w:id="5">
    <w:p w14:paraId="172500BD"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L'indice d'inégalité de genre (IIG), par exemple, modifie l'indice de développement humain d'un pays en ajoutant des mesures de disparité entre les sexes dans le calcul de l'IDH. En 2020, le Burkina Faso avait un IIG de 0,594 et était classé au 147ème rang mondial sur 189 pays. Source</w:t>
      </w:r>
      <w:hyperlink r:id="rId2" w:history="1">
        <w:r w:rsidRPr="00394939">
          <w:rPr>
            <w:rStyle w:val="Lienhypertexte"/>
            <w:sz w:val="15"/>
            <w:szCs w:val="15"/>
          </w:rPr>
          <w:t xml:space="preserve">: </w:t>
        </w:r>
      </w:hyperlink>
      <w:hyperlink r:id="rId3" w:history="1">
        <w:r w:rsidRPr="00394939">
          <w:rPr>
            <w:rStyle w:val="Lienhypertexte"/>
            <w:sz w:val="15"/>
            <w:szCs w:val="15"/>
          </w:rPr>
          <w:t>https://hdr.undp.org/en/content/gender-inequality-index-gii</w:t>
        </w:r>
      </w:hyperlink>
      <w:r w:rsidRPr="00394939">
        <w:rPr>
          <w:sz w:val="15"/>
          <w:szCs w:val="15"/>
        </w:rPr>
        <w:t xml:space="preserve">, </w:t>
      </w:r>
      <w:proofErr w:type="spellStart"/>
      <w:r w:rsidRPr="00394939">
        <w:rPr>
          <w:sz w:val="15"/>
          <w:szCs w:val="15"/>
        </w:rPr>
        <w:t>consulté</w:t>
      </w:r>
      <w:proofErr w:type="spellEnd"/>
      <w:r w:rsidRPr="00394939">
        <w:rPr>
          <w:sz w:val="15"/>
          <w:szCs w:val="15"/>
        </w:rPr>
        <w:t xml:space="preserve"> le 01/03/2022. </w:t>
      </w:r>
    </w:p>
  </w:footnote>
  <w:footnote w:id="6">
    <w:p w14:paraId="019A1E58"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Selon le HCR, les déplacements massifs de personnes auxquels on assiste actuellement sont principalement dus à une violence intense et largement aveugle perpétrée par une série d'acteurs armés contre les populations civiles, et se déroulent dans toute la région sahélienne (pas seulement au Burkina Faso). Source : UNHCR (2020) : Crise du Sahel Répondre aux besoins urgents des réfugiés, déplacés internes, rapatriés et autres personnes relevant de la compétence du HCR. Téléchargeable sur</w:t>
      </w:r>
      <w:hyperlink r:id="rId4" w:history="1">
        <w:r w:rsidRPr="00394939">
          <w:rPr>
            <w:rStyle w:val="Lienhypertexte"/>
            <w:sz w:val="15"/>
            <w:szCs w:val="15"/>
          </w:rPr>
          <w:t>:</w:t>
        </w:r>
      </w:hyperlink>
      <w:r w:rsidRPr="00394939">
        <w:rPr>
          <w:sz w:val="15"/>
          <w:szCs w:val="15"/>
        </w:rPr>
        <w:t xml:space="preserve"> </w:t>
      </w:r>
      <w:hyperlink r:id="rId5" w:history="1">
        <w:r w:rsidRPr="00394939">
          <w:rPr>
            <w:rStyle w:val="Lienhypertexte"/>
            <w:sz w:val="15"/>
            <w:szCs w:val="15"/>
          </w:rPr>
          <w:t>https://unh.cr/622ec87619</w:t>
        </w:r>
      </w:hyperlink>
      <w:r w:rsidRPr="00394939">
        <w:rPr>
          <w:sz w:val="15"/>
          <w:szCs w:val="15"/>
        </w:rPr>
        <w:t xml:space="preserve">. </w:t>
      </w:r>
    </w:p>
  </w:footnote>
  <w:footnote w:id="7">
    <w:p w14:paraId="108AB49E"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4B2966">
        <w:rPr>
          <w:sz w:val="15"/>
          <w:szCs w:val="15"/>
          <w:lang w:val="fr-FR"/>
        </w:rPr>
        <w:t xml:space="preserve"> Source </w:t>
      </w:r>
      <w:hyperlink r:id="rId6" w:history="1">
        <w:r w:rsidRPr="004B2966">
          <w:rPr>
            <w:rStyle w:val="Lienhypertexte"/>
            <w:sz w:val="15"/>
            <w:szCs w:val="15"/>
            <w:lang w:val="fr-FR"/>
          </w:rPr>
          <w:t xml:space="preserve">: </w:t>
        </w:r>
      </w:hyperlink>
      <w:hyperlink r:id="rId7" w:history="1">
        <w:r w:rsidRPr="004B2966">
          <w:rPr>
            <w:rStyle w:val="Lienhypertexte"/>
            <w:sz w:val="15"/>
            <w:szCs w:val="15"/>
            <w:lang w:val="fr-FR"/>
          </w:rPr>
          <w:t>https://www.wfp.org/news/more-3-million-people-facing-acute-food-insecurity-burkina-faso-grapples-covid-19-and-conflict</w:t>
        </w:r>
      </w:hyperlink>
      <w:r w:rsidRPr="004B2966">
        <w:rPr>
          <w:sz w:val="15"/>
          <w:szCs w:val="15"/>
          <w:lang w:val="fr-FR"/>
        </w:rPr>
        <w:t>, consulté le 01/03/2022.</w:t>
      </w:r>
    </w:p>
  </w:footnote>
  <w:footnote w:id="8">
    <w:p w14:paraId="343FD00A"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394939">
        <w:rPr>
          <w:sz w:val="15"/>
          <w:szCs w:val="15"/>
          <w:lang w:val="fr-FR"/>
        </w:rPr>
        <w:t xml:space="preserve"> MAAH - Ministère de l'Agriculture et des Aménagements Hydrauliques (2018). Situation de référence des terres dégradées et de la Conservation des Eaux et des Sols/Défense Restauration des Sols (CES/ DRS) au Burkina. Rapport définitif. Décembre 2018. Financé dans le cadre du Programme développement de l'agriculture (PDA/GIZ). Document élaboré dans le cadre de la Stratégie Nationale de Restauration, Conservation et récupération des Sols (SNRCRS) au Burkina Faso. </w:t>
      </w:r>
      <w:r w:rsidRPr="004B2966">
        <w:rPr>
          <w:sz w:val="15"/>
          <w:szCs w:val="15"/>
          <w:lang w:val="fr-FR"/>
        </w:rPr>
        <w:t xml:space="preserve">Disponible sur </w:t>
      </w:r>
      <w:hyperlink r:id="rId8" w:history="1">
        <w:r w:rsidRPr="004B2966">
          <w:rPr>
            <w:rStyle w:val="Lienhypertexte"/>
            <w:sz w:val="15"/>
            <w:szCs w:val="15"/>
            <w:lang w:val="fr-FR"/>
          </w:rPr>
          <w:t xml:space="preserve">: </w:t>
        </w:r>
      </w:hyperlink>
      <w:hyperlink r:id="rId9" w:history="1">
        <w:r w:rsidRPr="004B2966">
          <w:rPr>
            <w:rStyle w:val="Lienhypertexte"/>
            <w:sz w:val="15"/>
            <w:szCs w:val="15"/>
            <w:lang w:val="fr-FR"/>
          </w:rPr>
          <w:t>https://www.agriculture.bf/jcms/pv10_102921/fr/situation-de-reference-des-terres-degradees-et-de-la-ces-au-burkina-faso?details=true</w:t>
        </w:r>
      </w:hyperlink>
      <w:r w:rsidRPr="004B2966">
        <w:rPr>
          <w:rStyle w:val="Lienhypertexte"/>
          <w:sz w:val="15"/>
          <w:szCs w:val="15"/>
          <w:lang w:val="fr-FR"/>
        </w:rPr>
        <w:t xml:space="preserve">, </w:t>
      </w:r>
      <w:r w:rsidRPr="004B2966">
        <w:rPr>
          <w:sz w:val="15"/>
          <w:szCs w:val="15"/>
          <w:lang w:val="fr-FR"/>
        </w:rPr>
        <w:t xml:space="preserve">dernier accès le 15/03/22. </w:t>
      </w:r>
    </w:p>
  </w:footnote>
  <w:footnote w:id="9">
    <w:p w14:paraId="0F1CEF48"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4B2966">
        <w:rPr>
          <w:sz w:val="15"/>
          <w:szCs w:val="15"/>
          <w:lang w:val="fr-FR"/>
        </w:rPr>
        <w:t xml:space="preserve"> </w:t>
      </w:r>
      <w:r w:rsidRPr="004B2966">
        <w:rPr>
          <w:sz w:val="15"/>
          <w:szCs w:val="15"/>
          <w:lang w:val="fr-FR"/>
        </w:rPr>
        <w:t xml:space="preserve">UNCCD (2018) : Profil de pays 2018 du Burkina Faso sur la neutralité de la dégradation des terres (NDT). Voir </w:t>
      </w:r>
      <w:r>
        <w:rPr>
          <w:rStyle w:val="Lienhypertexte"/>
          <w:sz w:val="15"/>
          <w:szCs w:val="15"/>
        </w:rPr>
        <w:fldChar w:fldCharType="begin"/>
      </w:r>
      <w:r w:rsidRPr="004B2966">
        <w:rPr>
          <w:rStyle w:val="Lienhypertexte"/>
          <w:sz w:val="15"/>
          <w:szCs w:val="15"/>
          <w:lang w:val="fr-FR"/>
        </w:rPr>
        <w:instrText xml:space="preserve"> HYPERLINK "https://www.unccd.int/commitment/ldn-country-profile-2" </w:instrText>
      </w:r>
      <w:r>
        <w:rPr>
          <w:rStyle w:val="Lienhypertexte"/>
          <w:sz w:val="15"/>
          <w:szCs w:val="15"/>
        </w:rPr>
        <w:fldChar w:fldCharType="separate"/>
      </w:r>
      <w:r w:rsidRPr="004B2966">
        <w:rPr>
          <w:rStyle w:val="Lienhypertexte"/>
          <w:sz w:val="15"/>
          <w:szCs w:val="15"/>
          <w:lang w:val="fr-FR"/>
        </w:rPr>
        <w:t>:</w:t>
      </w:r>
      <w:r>
        <w:rPr>
          <w:rStyle w:val="Lienhypertexte"/>
          <w:sz w:val="15"/>
          <w:szCs w:val="15"/>
        </w:rPr>
        <w:fldChar w:fldCharType="end"/>
      </w:r>
      <w:r w:rsidRPr="004B2966">
        <w:rPr>
          <w:sz w:val="15"/>
          <w:szCs w:val="15"/>
          <w:lang w:val="fr-FR"/>
        </w:rPr>
        <w:t xml:space="preserve"> </w:t>
      </w:r>
      <w:r w:rsidR="004B2966">
        <w:fldChar w:fldCharType="begin"/>
      </w:r>
      <w:r w:rsidR="004B2966" w:rsidRPr="004B2966">
        <w:rPr>
          <w:lang w:val="fr-FR"/>
        </w:rPr>
        <w:instrText xml:space="preserve"> HYPERLINK "https://www.unccd.int/commitment/ldn-country-profile-2" </w:instrText>
      </w:r>
      <w:r w:rsidR="004B2966">
        <w:fldChar w:fldCharType="separate"/>
      </w:r>
      <w:r w:rsidRPr="004B2966">
        <w:rPr>
          <w:rStyle w:val="Lienhypertexte"/>
          <w:sz w:val="15"/>
          <w:szCs w:val="15"/>
          <w:lang w:val="fr-FR"/>
        </w:rPr>
        <w:t>https://www.unccd.int/commitment/ldn-country-profile-2</w:t>
      </w:r>
      <w:r w:rsidR="004B2966">
        <w:rPr>
          <w:rStyle w:val="Lienhypertexte"/>
          <w:sz w:val="15"/>
          <w:szCs w:val="15"/>
        </w:rPr>
        <w:fldChar w:fldCharType="end"/>
      </w:r>
      <w:r w:rsidRPr="004B2966">
        <w:rPr>
          <w:sz w:val="15"/>
          <w:szCs w:val="15"/>
          <w:lang w:val="fr-FR"/>
        </w:rPr>
        <w:t xml:space="preserve">. </w:t>
      </w:r>
    </w:p>
  </w:footnote>
  <w:footnote w:id="10">
    <w:p w14:paraId="64145E9B"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4B2966">
        <w:rPr>
          <w:sz w:val="15"/>
          <w:szCs w:val="15"/>
          <w:lang w:val="fr-FR"/>
        </w:rPr>
        <w:t xml:space="preserve"> Voir </w:t>
      </w:r>
      <w:hyperlink r:id="rId10" w:history="1">
        <w:r w:rsidRPr="004B2966">
          <w:rPr>
            <w:rStyle w:val="Lienhypertexte"/>
            <w:sz w:val="15"/>
            <w:szCs w:val="15"/>
            <w:lang w:val="fr-FR"/>
          </w:rPr>
          <w:t xml:space="preserve">: </w:t>
        </w:r>
      </w:hyperlink>
      <w:hyperlink r:id="rId11" w:history="1">
        <w:r w:rsidRPr="004B2966">
          <w:rPr>
            <w:rStyle w:val="Lienhypertexte"/>
            <w:sz w:val="15"/>
            <w:szCs w:val="15"/>
            <w:lang w:val="fr-FR"/>
          </w:rPr>
          <w:t>https://qcat.wocat.net/en/wocat/list/?type=wocat&amp;q=burkina&amp;filter__qg_location__country=country_BFA</w:t>
        </w:r>
      </w:hyperlink>
      <w:r w:rsidRPr="004B2966">
        <w:rPr>
          <w:sz w:val="15"/>
          <w:szCs w:val="15"/>
          <w:lang w:val="fr-FR"/>
        </w:rPr>
        <w:t xml:space="preserve">, consulté le 13/03/22. </w:t>
      </w:r>
      <w:r w:rsidRPr="00394939">
        <w:rPr>
          <w:sz w:val="15"/>
          <w:szCs w:val="15"/>
        </w:rPr>
        <w:t xml:space="preserve">WOCAT </w:t>
      </w:r>
      <w:proofErr w:type="spellStart"/>
      <w:r w:rsidRPr="00394939">
        <w:rPr>
          <w:sz w:val="15"/>
          <w:szCs w:val="15"/>
        </w:rPr>
        <w:t>est</w:t>
      </w:r>
      <w:proofErr w:type="spellEnd"/>
      <w:r w:rsidRPr="00394939">
        <w:rPr>
          <w:sz w:val="15"/>
          <w:szCs w:val="15"/>
        </w:rPr>
        <w:t xml:space="preserve"> la </w:t>
      </w:r>
      <w:proofErr w:type="spellStart"/>
      <w:r w:rsidRPr="00394939">
        <w:rPr>
          <w:sz w:val="15"/>
          <w:szCs w:val="15"/>
        </w:rPr>
        <w:t>vue</w:t>
      </w:r>
      <w:proofErr w:type="spellEnd"/>
      <w:r w:rsidRPr="00394939">
        <w:rPr>
          <w:sz w:val="15"/>
          <w:szCs w:val="15"/>
        </w:rPr>
        <w:t xml:space="preserve"> </w:t>
      </w:r>
      <w:proofErr w:type="spellStart"/>
      <w:r w:rsidRPr="00394939">
        <w:rPr>
          <w:sz w:val="15"/>
          <w:szCs w:val="15"/>
        </w:rPr>
        <w:t>d'ensemble</w:t>
      </w:r>
      <w:proofErr w:type="spellEnd"/>
      <w:r w:rsidRPr="00394939">
        <w:rPr>
          <w:sz w:val="15"/>
          <w:szCs w:val="15"/>
        </w:rPr>
        <w:t xml:space="preserve"> mondiale des approches et technologies de conservation. Créé en 1992, le réseau WOCAT poursuit ses efforts pour compiler, documenter, évaluer, partager, diffuser et appliquer les connaissances sur la gestion durable des terres (GDT).</w:t>
      </w:r>
    </w:p>
  </w:footnote>
  <w:footnote w:id="11">
    <w:p w14:paraId="7C7E4067"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u w:val="single"/>
        </w:rPr>
        <w:t xml:space="preserve"> Dynamique de la productivité des terres (LDP) - MODIS </w:t>
      </w:r>
      <w:r w:rsidRPr="00394939">
        <w:rPr>
          <w:sz w:val="15"/>
          <w:szCs w:val="15"/>
        </w:rPr>
        <w:t xml:space="preserve">(tel que préparé pour ce projet dans EarthMap.org de Google). LPD est une carte du déclin/stress persistant, de la stabilité et du gain de la productivité des terres, strictement pendant la période d'observation de 2001 à 2018, générée par l'interaction de trois indicateurs basés sur NDVI : Steadiness, biomasse sur pied initiale, et biomasse sur pied au moment du changement. </w:t>
      </w:r>
      <w:r w:rsidRPr="00394939">
        <w:rPr>
          <w:sz w:val="15"/>
          <w:szCs w:val="15"/>
          <w:u w:val="single"/>
        </w:rPr>
        <w:t xml:space="preserve">Source </w:t>
      </w:r>
      <w:r w:rsidRPr="00394939">
        <w:rPr>
          <w:sz w:val="15"/>
          <w:szCs w:val="15"/>
        </w:rPr>
        <w:t xml:space="preserve">: Les données LPD sont dérivées du produit NDVI de MODIS/Terra Vegetation Indices 16-Day L3 Global 250m SIN Grid V006, avec plus d'informations dans </w:t>
      </w:r>
      <w:hyperlink r:id="rId12" w:history="1">
        <w:r w:rsidRPr="00394939">
          <w:rPr>
            <w:rStyle w:val="Lienhypertexte"/>
            <w:sz w:val="15"/>
            <w:szCs w:val="15"/>
          </w:rPr>
          <w:t>:</w:t>
        </w:r>
      </w:hyperlink>
      <w:r w:rsidRPr="00394939">
        <w:rPr>
          <w:sz w:val="15"/>
          <w:szCs w:val="15"/>
        </w:rPr>
        <w:t xml:space="preserve"> https://lpdaac.usgs.gov/products/mod13q1v006/. </w:t>
      </w:r>
    </w:p>
  </w:footnote>
  <w:footnote w:id="12">
    <w:p w14:paraId="12799AB8"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lang w:val="fr-FR"/>
        </w:rPr>
        <w:t xml:space="preserve"> MAAH (2021) : Tableau de bord statistique de l'agriculture 2020, Graphique 075.7 : Taux de récupération des terres entre 2011 et 2020. </w:t>
      </w:r>
      <w:r w:rsidRPr="00394939">
        <w:rPr>
          <w:sz w:val="15"/>
          <w:szCs w:val="15"/>
        </w:rPr>
        <w:t xml:space="preserve">Accessible sur </w:t>
      </w:r>
      <w:hyperlink r:id="rId13" w:history="1">
        <w:r w:rsidRPr="00394939">
          <w:rPr>
            <w:rStyle w:val="Lienhypertexte"/>
            <w:sz w:val="15"/>
            <w:szCs w:val="15"/>
          </w:rPr>
          <w:t>: https://www.agriculture.bf/upload/docs/application/pdf/2021-07/tableau_de_bord_agriculture_2020_def.pdf</w:t>
        </w:r>
      </w:hyperlink>
    </w:p>
  </w:footnote>
  <w:footnote w:id="13">
    <w:p w14:paraId="5E313C84"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Selon la liste de présence de la réunion de lancement du FIP qui s'est tenue en tant qu'événement hybride le 16 février 2022.</w:t>
      </w:r>
    </w:p>
  </w:footnote>
  <w:footnote w:id="14">
    <w:p w14:paraId="21EB6C39"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Il est prévu que, pendant le PPG, les paysages cibles de ce projet soient définis, par le biais d'un processus participatif, comme des unités de gestion des terres (UGF).</w:t>
      </w:r>
    </w:p>
  </w:footnote>
  <w:footnote w:id="15">
    <w:p w14:paraId="5FA37922"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Source: Wikipedia, </w:t>
      </w:r>
      <w:hyperlink r:id="rId14" w:history="1">
        <w:r w:rsidRPr="00394939">
          <w:rPr>
            <w:rStyle w:val="Lienhypertexte"/>
            <w:sz w:val="15"/>
            <w:szCs w:val="15"/>
          </w:rPr>
          <w:t>https://en.wikipedia.org/wiki/Centre-Nord_Region</w:t>
        </w:r>
      </w:hyperlink>
      <w:r w:rsidRPr="00394939">
        <w:rPr>
          <w:sz w:val="15"/>
          <w:szCs w:val="15"/>
        </w:rPr>
        <w:t xml:space="preserve">, </w:t>
      </w:r>
      <w:proofErr w:type="spellStart"/>
      <w:r w:rsidRPr="00394939">
        <w:rPr>
          <w:sz w:val="15"/>
          <w:szCs w:val="15"/>
        </w:rPr>
        <w:t>consulté</w:t>
      </w:r>
      <w:proofErr w:type="spellEnd"/>
      <w:r w:rsidRPr="00394939">
        <w:rPr>
          <w:sz w:val="15"/>
          <w:szCs w:val="15"/>
        </w:rPr>
        <w:t xml:space="preserve"> le 13/03/22. </w:t>
      </w:r>
    </w:p>
  </w:footnote>
  <w:footnote w:id="16">
    <w:p w14:paraId="1D6AF08F" w14:textId="77777777" w:rsidR="00933CD3" w:rsidRDefault="00933CD3">
      <w:pPr>
        <w:pStyle w:val="Notedebasdepage"/>
        <w:ind w:left="142" w:hanging="142"/>
        <w:jc w:val="left"/>
        <w:rPr>
          <w:sz w:val="15"/>
          <w:szCs w:val="15"/>
          <w:lang w:val="fr-FR"/>
        </w:rPr>
      </w:pPr>
      <w:r w:rsidRPr="00394939">
        <w:rPr>
          <w:rStyle w:val="Appelnotedebasdep"/>
          <w:sz w:val="15"/>
          <w:szCs w:val="15"/>
        </w:rPr>
        <w:footnoteRef/>
      </w:r>
      <w:r w:rsidRPr="00394939">
        <w:rPr>
          <w:sz w:val="15"/>
          <w:szCs w:val="15"/>
          <w:lang w:val="fr-FR"/>
        </w:rPr>
        <w:t xml:space="preserve"> MAAH (2021) : Tableau de bord statistique de l'agriculture 2020</w:t>
      </w:r>
      <w:r w:rsidRPr="00394939" w:rsidDel="00072E07">
        <w:rPr>
          <w:sz w:val="15"/>
          <w:szCs w:val="15"/>
          <w:lang w:val="fr-FR"/>
        </w:rPr>
        <w:t xml:space="preserve">. </w:t>
      </w:r>
    </w:p>
  </w:footnote>
  <w:footnote w:id="17">
    <w:p w14:paraId="2A9B644F"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4B2966">
        <w:rPr>
          <w:sz w:val="15"/>
          <w:szCs w:val="15"/>
          <w:lang w:val="fr-FR"/>
        </w:rPr>
        <w:t xml:space="preserve"> La source est </w:t>
      </w:r>
      <w:hyperlink r:id="rId15" w:history="1">
        <w:r w:rsidRPr="004B2966">
          <w:rPr>
            <w:rStyle w:val="Lienhypertexte"/>
            <w:sz w:val="15"/>
            <w:szCs w:val="15"/>
            <w:lang w:val="fr-FR"/>
          </w:rPr>
          <w:t>https://reliefweb.int/sites/reliefweb.int/files/resources/BF_Food_Security_Outlook_October_2021_VFinal.pdf</w:t>
        </w:r>
      </w:hyperlink>
      <w:r w:rsidRPr="004B2966">
        <w:rPr>
          <w:sz w:val="15"/>
          <w:szCs w:val="15"/>
          <w:lang w:val="fr-FR"/>
        </w:rPr>
        <w:t xml:space="preserve">. </w:t>
      </w:r>
      <w:r w:rsidRPr="00394939">
        <w:rPr>
          <w:sz w:val="15"/>
          <w:szCs w:val="15"/>
        </w:rPr>
        <w:t xml:space="preserve">Le FFEWS utilise la classification intégrée des phases (IPC) pour la sécurité alimentaire, qui comprend : Phase 1) Minimale ; Phase 2) Stressée ; Phase 3) Crise ; Phase 4) Urgence ; et Phase 5) Famine. </w:t>
      </w:r>
    </w:p>
  </w:footnote>
  <w:footnote w:id="18">
    <w:p w14:paraId="2663F3AE"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https://fews.net/fr/west-africa/burkina-faso</w:t>
      </w:r>
    </w:p>
  </w:footnote>
  <w:footnote w:id="19">
    <w:p w14:paraId="638830E7"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4B2966">
        <w:rPr>
          <w:sz w:val="15"/>
          <w:szCs w:val="15"/>
          <w:lang w:val="fr-FR"/>
        </w:rPr>
        <w:t xml:space="preserve"> </w:t>
      </w:r>
      <w:r w:rsidRPr="004B2966">
        <w:rPr>
          <w:sz w:val="15"/>
          <w:szCs w:val="15"/>
          <w:lang w:val="fr-FR"/>
        </w:rPr>
        <w:t xml:space="preserve">UNCCD (2018): Profil de pays 2018 du Burkina Faso sur la neutralité de la dégradation des terres (NDT). </w:t>
      </w:r>
      <w:proofErr w:type="spellStart"/>
      <w:r w:rsidRPr="00394939">
        <w:rPr>
          <w:sz w:val="15"/>
          <w:szCs w:val="15"/>
        </w:rPr>
        <w:t>Voir</w:t>
      </w:r>
      <w:proofErr w:type="spellEnd"/>
      <w:r w:rsidRPr="00394939">
        <w:rPr>
          <w:sz w:val="15"/>
          <w:szCs w:val="15"/>
        </w:rPr>
        <w:t xml:space="preserve"> </w:t>
      </w:r>
      <w:hyperlink r:id="rId16" w:history="1">
        <w:r w:rsidRPr="00394939">
          <w:rPr>
            <w:rStyle w:val="Lienhypertexte"/>
            <w:sz w:val="15"/>
            <w:szCs w:val="15"/>
          </w:rPr>
          <w:t>:</w:t>
        </w:r>
      </w:hyperlink>
      <w:r w:rsidRPr="00394939">
        <w:rPr>
          <w:sz w:val="15"/>
          <w:szCs w:val="15"/>
        </w:rPr>
        <w:t xml:space="preserve"> </w:t>
      </w:r>
      <w:hyperlink r:id="rId17" w:history="1">
        <w:r w:rsidRPr="00394939">
          <w:rPr>
            <w:rStyle w:val="Lienhypertexte"/>
            <w:sz w:val="15"/>
            <w:szCs w:val="15"/>
          </w:rPr>
          <w:t>https://www.unccd.int/commitment/ldn-country-profile-2</w:t>
        </w:r>
      </w:hyperlink>
      <w:r w:rsidRPr="00394939">
        <w:rPr>
          <w:sz w:val="15"/>
          <w:szCs w:val="15"/>
        </w:rPr>
        <w:t xml:space="preserve">. </w:t>
      </w:r>
    </w:p>
  </w:footnote>
  <w:footnote w:id="20">
    <w:p w14:paraId="7AC8EDD3"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proofErr w:type="spellStart"/>
      <w:r w:rsidRPr="00394939">
        <w:rPr>
          <w:sz w:val="15"/>
          <w:szCs w:val="15"/>
        </w:rPr>
        <w:t>Voir</w:t>
      </w:r>
      <w:proofErr w:type="spellEnd"/>
      <w:r w:rsidRPr="00394939">
        <w:rPr>
          <w:sz w:val="15"/>
          <w:szCs w:val="15"/>
        </w:rPr>
        <w:t xml:space="preserve">, par </w:t>
      </w:r>
      <w:proofErr w:type="spellStart"/>
      <w:r w:rsidRPr="00394939">
        <w:rPr>
          <w:sz w:val="15"/>
          <w:szCs w:val="15"/>
        </w:rPr>
        <w:t>exemple</w:t>
      </w:r>
      <w:proofErr w:type="spellEnd"/>
      <w:r w:rsidRPr="00394939">
        <w:rPr>
          <w:sz w:val="15"/>
          <w:szCs w:val="15"/>
        </w:rPr>
        <w:t xml:space="preserve">, </w:t>
      </w:r>
      <w:hyperlink r:id="rId18" w:history="1">
        <w:r w:rsidRPr="00394939">
          <w:rPr>
            <w:rStyle w:val="Lienhypertexte"/>
            <w:sz w:val="15"/>
            <w:szCs w:val="15"/>
          </w:rPr>
          <w:t>https://climateknowledgeportal.wo</w:t>
        </w:r>
        <w:r>
          <w:rPr>
            <w:rStyle w:val="Lienhypertexte"/>
            <w:sz w:val="15"/>
            <w:szCs w:val="15"/>
          </w:rPr>
          <w:t>NDT</w:t>
        </w:r>
        <w:r w:rsidRPr="00394939">
          <w:rPr>
            <w:rStyle w:val="Lienhypertexte"/>
            <w:sz w:val="15"/>
            <w:szCs w:val="15"/>
          </w:rPr>
          <w:t>bank.org/country/burkina-faso/trends-variability-historical</w:t>
        </w:r>
      </w:hyperlink>
      <w:r w:rsidRPr="00394939">
        <w:rPr>
          <w:sz w:val="15"/>
          <w:szCs w:val="15"/>
        </w:rPr>
        <w:t xml:space="preserve">, </w:t>
      </w:r>
      <w:proofErr w:type="spellStart"/>
      <w:r w:rsidRPr="00394939">
        <w:rPr>
          <w:sz w:val="15"/>
          <w:szCs w:val="15"/>
        </w:rPr>
        <w:t>consulté</w:t>
      </w:r>
      <w:proofErr w:type="spellEnd"/>
      <w:r w:rsidRPr="00394939">
        <w:rPr>
          <w:sz w:val="15"/>
          <w:szCs w:val="15"/>
        </w:rPr>
        <w:t xml:space="preserve"> le 14/03/22. </w:t>
      </w:r>
    </w:p>
  </w:footnote>
  <w:footnote w:id="21">
    <w:p w14:paraId="0958A4AD"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Figure adaptée de : Cowie, A. L. et al (2018). Land in balance : Le cadre conceptuel scientifique de la neutralité de la dégradation des terres, Environmental Science &amp; Policy, Volume 79, 2018, Pages 25-35, ISSN 1462-9011, https://doi.org/10.1016/j.envsci.2017.10.011. (Reproduction sous licence Creative Commons. )</w:t>
      </w:r>
    </w:p>
  </w:footnote>
  <w:footnote w:id="22">
    <w:p w14:paraId="28B23F6A"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Cowie, A. L. et al (2018)</w:t>
      </w:r>
    </w:p>
  </w:footnote>
  <w:footnote w:id="23">
    <w:p w14:paraId="593792AF" w14:textId="77777777" w:rsidR="00933CD3" w:rsidRDefault="00933CD3">
      <w:pPr>
        <w:pStyle w:val="Notedebasdepage"/>
      </w:pPr>
      <w:r>
        <w:rPr>
          <w:rStyle w:val="Appelnotedebasdep"/>
        </w:rPr>
        <w:footnoteRef/>
      </w:r>
      <w:r>
        <w:rPr>
          <w:szCs w:val="24"/>
        </w:rPr>
        <w:t xml:space="preserve"> Cité à partir des </w:t>
      </w:r>
      <w:r w:rsidRPr="00093C46">
        <w:rPr>
          <w:szCs w:val="24"/>
        </w:rPr>
        <w:t xml:space="preserve">cibles et mesures </w:t>
      </w:r>
      <w:r>
        <w:rPr>
          <w:szCs w:val="24"/>
        </w:rPr>
        <w:t>de la NDT</w:t>
      </w:r>
      <w:r w:rsidRPr="00093C46">
        <w:rPr>
          <w:szCs w:val="24"/>
        </w:rPr>
        <w:t xml:space="preserve"> national volontaire du Burkina Faso, cité dans le profil pays </w:t>
      </w:r>
      <w:r>
        <w:rPr>
          <w:szCs w:val="24"/>
        </w:rPr>
        <w:t>NDT</w:t>
      </w:r>
      <w:r w:rsidRPr="00093C46">
        <w:rPr>
          <w:szCs w:val="24"/>
        </w:rPr>
        <w:t xml:space="preserve"> de 2018, préparé avec le soutien du Mécanisme mondial, et renvoyant à la soumission officielle de 2017 à la CCD.</w:t>
      </w:r>
      <w:r w:rsidRPr="00093C46">
        <w:rPr>
          <w:szCs w:val="24"/>
        </w:rPr>
        <w:footnoteRef/>
      </w:r>
    </w:p>
  </w:footnote>
  <w:footnote w:id="24">
    <w:p w14:paraId="440320DC"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Cela implique d'ajouter 5T de matière organique (MO) par hectare tous les 2 ans, ce qui est un objectif plutôt ambitieux. </w:t>
      </w:r>
    </w:p>
  </w:footnote>
  <w:footnote w:id="25">
    <w:p w14:paraId="4710773B"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4B2966">
        <w:rPr>
          <w:sz w:val="15"/>
          <w:szCs w:val="15"/>
          <w:lang w:val="fr-FR"/>
        </w:rPr>
        <w:t xml:space="preserve"> </w:t>
      </w:r>
      <w:r w:rsidRPr="004B2966">
        <w:rPr>
          <w:sz w:val="15"/>
          <w:szCs w:val="15"/>
          <w:lang w:val="fr-FR"/>
        </w:rPr>
        <w:t xml:space="preserve">Emboîté signifie ici que les niveaux inférieurs de l'administration sont emboîtés dans le niveau immédiatement supérieur. </w:t>
      </w:r>
      <w:r w:rsidRPr="00394939">
        <w:rPr>
          <w:color w:val="2B579A"/>
          <w:sz w:val="15"/>
          <w:szCs w:val="15"/>
          <w:highlight w:val="magenta"/>
          <w:shd w:val="clear" w:color="auto" w:fill="E6E6E6"/>
        </w:rPr>
        <w:fldChar w:fldCharType="begin"/>
      </w:r>
      <w:r w:rsidRPr="004B2966">
        <w:rPr>
          <w:sz w:val="15"/>
          <w:szCs w:val="15"/>
          <w:lang w:val="fr-FR"/>
        </w:rPr>
        <w:instrText xml:space="preserve"> REF _Ref98158866 \h </w:instrText>
      </w:r>
      <w:r w:rsidRPr="004B2966">
        <w:rPr>
          <w:sz w:val="15"/>
          <w:szCs w:val="15"/>
          <w:highlight w:val="magenta"/>
          <w:lang w:val="fr-FR"/>
        </w:rPr>
        <w:instrText xml:space="preserve"> \* MERGEFORMAT </w:instrText>
      </w:r>
      <w:r w:rsidRPr="00394939">
        <w:rPr>
          <w:color w:val="2B579A"/>
          <w:sz w:val="15"/>
          <w:szCs w:val="15"/>
          <w:highlight w:val="magenta"/>
          <w:shd w:val="clear" w:color="auto" w:fill="E6E6E6"/>
        </w:rPr>
      </w:r>
      <w:r w:rsidRPr="00394939">
        <w:rPr>
          <w:color w:val="2B579A"/>
          <w:sz w:val="15"/>
          <w:szCs w:val="15"/>
          <w:highlight w:val="magenta"/>
          <w:shd w:val="clear" w:color="auto" w:fill="E6E6E6"/>
        </w:rPr>
        <w:fldChar w:fldCharType="separate"/>
      </w:r>
      <w:r w:rsidRPr="004B2966">
        <w:rPr>
          <w:sz w:val="15"/>
          <w:szCs w:val="15"/>
          <w:lang w:val="fr-FR"/>
        </w:rPr>
        <w:t xml:space="preserve">Figure </w:t>
      </w:r>
      <w:r w:rsidRPr="004B2966">
        <w:rPr>
          <w:noProof/>
          <w:sz w:val="15"/>
          <w:szCs w:val="15"/>
          <w:lang w:val="fr-FR"/>
        </w:rPr>
        <w:t>1</w:t>
      </w:r>
      <w:r w:rsidRPr="00394939">
        <w:rPr>
          <w:color w:val="2B579A"/>
          <w:sz w:val="15"/>
          <w:szCs w:val="15"/>
          <w:highlight w:val="magenta"/>
          <w:shd w:val="clear" w:color="auto" w:fill="E6E6E6"/>
        </w:rPr>
        <w:fldChar w:fldCharType="end"/>
      </w:r>
      <w:r w:rsidRPr="004B2966">
        <w:rPr>
          <w:sz w:val="15"/>
          <w:szCs w:val="15"/>
          <w:lang w:val="fr-FR"/>
        </w:rPr>
        <w:t>L'exemple a montré que la région Centre-Nord est composée de trois provinces imbriquées, et que celles-ci ont 28 départements (ou communes) imbriqués, et ainsi de suite, jusqu'au niveau du village.</w:t>
      </w:r>
    </w:p>
  </w:footnote>
  <w:footnote w:id="26">
    <w:p w14:paraId="5DBAEE12"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proofErr w:type="spellStart"/>
      <w:r w:rsidRPr="00394939">
        <w:rPr>
          <w:sz w:val="15"/>
          <w:szCs w:val="15"/>
        </w:rPr>
        <w:t>D'après</w:t>
      </w:r>
      <w:proofErr w:type="spellEnd"/>
      <w:r w:rsidRPr="00394939">
        <w:rPr>
          <w:sz w:val="15"/>
          <w:szCs w:val="15"/>
        </w:rPr>
        <w:t xml:space="preserve"> </w:t>
      </w:r>
      <w:proofErr w:type="spellStart"/>
      <w:r w:rsidRPr="00394939">
        <w:rPr>
          <w:sz w:val="15"/>
          <w:szCs w:val="15"/>
        </w:rPr>
        <w:t>l'acronyme</w:t>
      </w:r>
      <w:proofErr w:type="spellEnd"/>
      <w:r w:rsidRPr="00394939">
        <w:rPr>
          <w:sz w:val="15"/>
          <w:szCs w:val="15"/>
        </w:rPr>
        <w:t xml:space="preserve"> </w:t>
      </w:r>
      <w:proofErr w:type="spellStart"/>
      <w:r w:rsidRPr="00394939">
        <w:rPr>
          <w:sz w:val="15"/>
          <w:szCs w:val="15"/>
        </w:rPr>
        <w:t>français</w:t>
      </w:r>
      <w:proofErr w:type="spellEnd"/>
      <w:r w:rsidRPr="00394939">
        <w:rPr>
          <w:sz w:val="15"/>
          <w:szCs w:val="15"/>
        </w:rPr>
        <w:t xml:space="preserve"> </w:t>
      </w:r>
      <w:r w:rsidRPr="00394939">
        <w:rPr>
          <w:i/>
          <w:sz w:val="15"/>
          <w:szCs w:val="15"/>
        </w:rPr>
        <w:t xml:space="preserve">Coalition nationale de gestion durable des terres </w:t>
      </w:r>
      <w:r w:rsidRPr="00394939">
        <w:rPr>
          <w:sz w:val="15"/>
          <w:szCs w:val="15"/>
        </w:rPr>
        <w:t xml:space="preserve">(CNGDT). Voir à ce sujet sur le site d'information </w:t>
      </w:r>
      <w:hyperlink r:id="rId19" w:history="1">
        <w:r w:rsidRPr="00394939">
          <w:rPr>
            <w:rStyle w:val="Lienhypertexte"/>
            <w:sz w:val="15"/>
            <w:szCs w:val="15"/>
          </w:rPr>
          <w:t xml:space="preserve">: </w:t>
        </w:r>
      </w:hyperlink>
      <w:r w:rsidRPr="00394939">
        <w:rPr>
          <w:sz w:val="15"/>
          <w:szCs w:val="15"/>
        </w:rPr>
        <w:t>https://lefaso.net/spip.php?article110637, consulté le 30/03/22.</w:t>
      </w:r>
    </w:p>
  </w:footnote>
  <w:footnote w:id="27">
    <w:p w14:paraId="674C07FF"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MAAH (2021).</w:t>
      </w:r>
    </w:p>
  </w:footnote>
  <w:footnote w:id="28">
    <w:p w14:paraId="6ADBAB35"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4B2966">
        <w:rPr>
          <w:sz w:val="15"/>
          <w:szCs w:val="15"/>
          <w:lang w:val="fr-FR"/>
        </w:rPr>
        <w:t xml:space="preserve"> Se référer à </w:t>
      </w:r>
      <w:r w:rsidRPr="00394939">
        <w:rPr>
          <w:sz w:val="15"/>
          <w:szCs w:val="15"/>
          <w:lang w:val="fr-FR"/>
        </w:rPr>
        <w:fldChar w:fldCharType="begin"/>
      </w:r>
      <w:r w:rsidRPr="004B2966">
        <w:rPr>
          <w:sz w:val="15"/>
          <w:szCs w:val="15"/>
          <w:lang w:val="fr-FR"/>
        </w:rPr>
        <w:instrText xml:space="preserve"> REF _Ref99554303 \h  \* MERGEFORMAT </w:instrText>
      </w:r>
      <w:r w:rsidRPr="00394939">
        <w:rPr>
          <w:sz w:val="15"/>
          <w:szCs w:val="15"/>
          <w:lang w:val="fr-FR"/>
        </w:rPr>
      </w:r>
      <w:r w:rsidRPr="00394939">
        <w:rPr>
          <w:sz w:val="15"/>
          <w:szCs w:val="15"/>
          <w:lang w:val="fr-FR"/>
        </w:rPr>
        <w:fldChar w:fldCharType="separate"/>
      </w:r>
      <w:r w:rsidRPr="004B2966">
        <w:rPr>
          <w:sz w:val="15"/>
          <w:szCs w:val="15"/>
          <w:lang w:val="fr-FR"/>
        </w:rPr>
        <w:t xml:space="preserve">Tableau </w:t>
      </w:r>
      <w:r w:rsidRPr="004B2966">
        <w:rPr>
          <w:noProof/>
          <w:sz w:val="15"/>
          <w:szCs w:val="15"/>
          <w:lang w:val="fr-FR"/>
        </w:rPr>
        <w:t>6</w:t>
      </w:r>
      <w:r w:rsidRPr="00394939">
        <w:rPr>
          <w:sz w:val="15"/>
          <w:szCs w:val="15"/>
          <w:lang w:val="fr-FR"/>
        </w:rPr>
        <w:fldChar w:fldCharType="end"/>
      </w:r>
      <w:r w:rsidRPr="004B2966">
        <w:rPr>
          <w:sz w:val="15"/>
          <w:szCs w:val="15"/>
          <w:lang w:val="fr-FR"/>
        </w:rPr>
        <w:t xml:space="preserve"> pour les techniques évaluées dans le rapport MAAH (2021). </w:t>
      </w:r>
    </w:p>
  </w:footnote>
  <w:footnote w:id="29">
    <w:p w14:paraId="08440DD6" w14:textId="77777777" w:rsidR="00933CD3" w:rsidRDefault="00933CD3">
      <w:pPr>
        <w:pStyle w:val="Notedebasdepage"/>
        <w:ind w:left="142" w:hanging="142"/>
        <w:jc w:val="left"/>
        <w:rPr>
          <w:sz w:val="15"/>
          <w:szCs w:val="15"/>
          <w:lang w:val="fr-FR"/>
        </w:rPr>
      </w:pPr>
      <w:r w:rsidRPr="00394939">
        <w:rPr>
          <w:rStyle w:val="Appelnotedebasdep"/>
          <w:sz w:val="15"/>
          <w:szCs w:val="15"/>
        </w:rPr>
        <w:footnoteRef/>
      </w:r>
      <w:r w:rsidRPr="00394939">
        <w:rPr>
          <w:sz w:val="15"/>
          <w:szCs w:val="15"/>
          <w:lang w:val="fr-FR"/>
        </w:rPr>
        <w:t xml:space="preserve"> En référence à : Burkina Faso, Loi portant réorganisation agraire et foncière, Loi n°014/96/ADP du 23 mai 1996, Modifiée par la loi de finances pour 2008. </w:t>
      </w:r>
    </w:p>
  </w:footnote>
  <w:footnote w:id="30">
    <w:p w14:paraId="35D38EB4"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4B2966">
        <w:rPr>
          <w:sz w:val="15"/>
          <w:szCs w:val="15"/>
          <w:lang w:val="fr-FR"/>
        </w:rPr>
        <w:t xml:space="preserve"> Se référer à </w:t>
      </w:r>
      <w:r w:rsidRPr="00394939">
        <w:rPr>
          <w:sz w:val="15"/>
          <w:szCs w:val="15"/>
        </w:rPr>
        <w:fldChar w:fldCharType="begin"/>
      </w:r>
      <w:r w:rsidRPr="004B2966">
        <w:rPr>
          <w:sz w:val="15"/>
          <w:szCs w:val="15"/>
          <w:lang w:val="fr-FR"/>
        </w:rPr>
        <w:instrText xml:space="preserve"> REF _Ref99656354 \h  \* MERGEFORMAT </w:instrText>
      </w:r>
      <w:r w:rsidRPr="00394939">
        <w:rPr>
          <w:sz w:val="15"/>
          <w:szCs w:val="15"/>
        </w:rPr>
      </w:r>
      <w:r w:rsidRPr="00394939">
        <w:rPr>
          <w:sz w:val="15"/>
          <w:szCs w:val="15"/>
        </w:rPr>
        <w:fldChar w:fldCharType="separate"/>
      </w:r>
      <w:r w:rsidRPr="004B2966">
        <w:rPr>
          <w:sz w:val="15"/>
          <w:szCs w:val="15"/>
          <w:lang w:val="fr-FR"/>
        </w:rPr>
        <w:t xml:space="preserve">Tableau </w:t>
      </w:r>
      <w:r w:rsidRPr="004B2966">
        <w:rPr>
          <w:noProof/>
          <w:sz w:val="15"/>
          <w:szCs w:val="15"/>
          <w:lang w:val="fr-FR"/>
        </w:rPr>
        <w:t>7</w:t>
      </w:r>
      <w:r w:rsidRPr="00394939">
        <w:rPr>
          <w:sz w:val="15"/>
          <w:szCs w:val="15"/>
        </w:rPr>
        <w:fldChar w:fldCharType="end"/>
      </w:r>
      <w:r w:rsidRPr="004B2966">
        <w:rPr>
          <w:sz w:val="15"/>
          <w:szCs w:val="15"/>
          <w:lang w:val="fr-FR"/>
        </w:rPr>
        <w:t xml:space="preserve"> et à la rubrique "Entités responsables de l'aménagement du territoire et de la gestion du </w:t>
      </w:r>
      <w:r w:rsidRPr="004B2966">
        <w:rPr>
          <w:i/>
          <w:sz w:val="15"/>
          <w:szCs w:val="15"/>
          <w:lang w:val="fr-FR"/>
        </w:rPr>
        <w:t xml:space="preserve">foncier </w:t>
      </w:r>
      <w:r w:rsidRPr="004B2966">
        <w:rPr>
          <w:sz w:val="15"/>
          <w:szCs w:val="15"/>
          <w:lang w:val="fr-FR"/>
        </w:rPr>
        <w:t>(</w:t>
      </w:r>
      <w:r w:rsidRPr="004B2966">
        <w:rPr>
          <w:i/>
          <w:sz w:val="15"/>
          <w:szCs w:val="15"/>
          <w:lang w:val="fr-FR"/>
        </w:rPr>
        <w:t>foncier</w:t>
      </w:r>
      <w:r w:rsidRPr="004B2966">
        <w:rPr>
          <w:sz w:val="15"/>
          <w:szCs w:val="15"/>
          <w:lang w:val="fr-FR"/>
        </w:rPr>
        <w:t xml:space="preserve">) [Note 6]" pour plus d'informations sur les cadres juridiques et politiques concernant le foncier et l'aménagement du territoire au Burkina Faso. </w:t>
      </w:r>
    </w:p>
  </w:footnote>
  <w:footnote w:id="31">
    <w:p w14:paraId="10165F91"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u w:val="single"/>
        </w:rPr>
        <w:t xml:space="preserve"> Figure </w:t>
      </w:r>
      <w:proofErr w:type="spellStart"/>
      <w:r w:rsidRPr="00394939">
        <w:rPr>
          <w:sz w:val="15"/>
          <w:szCs w:val="15"/>
          <w:u w:val="single"/>
        </w:rPr>
        <w:t>adaptée</w:t>
      </w:r>
      <w:proofErr w:type="spellEnd"/>
      <w:r w:rsidRPr="00394939">
        <w:rPr>
          <w:sz w:val="15"/>
          <w:szCs w:val="15"/>
          <w:u w:val="single"/>
        </w:rPr>
        <w:t xml:space="preserve"> de </w:t>
      </w:r>
      <w:r w:rsidRPr="00394939">
        <w:rPr>
          <w:sz w:val="15"/>
          <w:szCs w:val="15"/>
        </w:rPr>
        <w:t>: Enemakr et al, 2005. Dans Metternicht, G. (2018). Utilisation des terres et aménagement de l'espace : Permettre une gestion durable des ressources foncières. Utilisation des terres et aménagement du territoire. (Reproduction sous licence Creative Commons).</w:t>
      </w:r>
    </w:p>
  </w:footnote>
  <w:footnote w:id="32">
    <w:p w14:paraId="455CFECA" w14:textId="77777777" w:rsidR="00933CD3" w:rsidRDefault="00933CD3">
      <w:pPr>
        <w:pStyle w:val="Notedebasdepage"/>
        <w:jc w:val="left"/>
      </w:pPr>
      <w:r w:rsidRPr="00A51C2B">
        <w:rPr>
          <w:rStyle w:val="Appelnotedebasdep"/>
          <w:highlight w:val="yellow"/>
        </w:rPr>
        <w:footnoteRef/>
      </w:r>
      <w:r w:rsidRPr="00A51C2B">
        <w:rPr>
          <w:highlight w:val="yellow"/>
        </w:rPr>
        <w:t xml:space="preserve"> BDOT est la base de données sur l'occupation des sols du Burkina Faso. Le Burkina dispose depuis 2005 d'une base de données sur l'occupation des sols conforme à l'échelle 1:100 000. Cette base de données a été créée par l'IGB (Institut géographique du Burkina Faso - </w:t>
      </w:r>
      <w:proofErr w:type="spellStart"/>
      <w:r w:rsidRPr="00A51C2B">
        <w:rPr>
          <w:highlight w:val="yellow"/>
        </w:rPr>
        <w:t>voir</w:t>
      </w:r>
      <w:proofErr w:type="spellEnd"/>
      <w:r w:rsidRPr="00A51C2B">
        <w:rPr>
          <w:highlight w:val="yellow"/>
        </w:rPr>
        <w:t xml:space="preserve"> </w:t>
      </w:r>
      <w:hyperlink r:id="rId20" w:history="1">
        <w:r w:rsidRPr="00A51C2B">
          <w:rPr>
            <w:rStyle w:val="Lienhypertexte"/>
            <w:highlight w:val="yellow"/>
          </w:rPr>
          <w:t>https://www.ignfi.fr/en/portfolio-item/occupation-des-terres-burkina-fao/</w:t>
        </w:r>
      </w:hyperlink>
      <w:r w:rsidRPr="00A51C2B">
        <w:rPr>
          <w:highlight w:val="yellow"/>
        </w:rPr>
        <w:t xml:space="preserve">) </w:t>
      </w:r>
      <w:proofErr w:type="spellStart"/>
      <w:r w:rsidRPr="00A51C2B">
        <w:rPr>
          <w:highlight w:val="yellow"/>
        </w:rPr>
        <w:t>en</w:t>
      </w:r>
      <w:proofErr w:type="spellEnd"/>
      <w:r w:rsidRPr="00A51C2B">
        <w:rPr>
          <w:highlight w:val="yellow"/>
        </w:rPr>
        <w:t xml:space="preserve"> collaboration avec IGN FI sur la période 2004-2005 au profit direct du PNGT 2 (Programme national d'aménagement du territoire), un programme géré par le Ministère de l'Agriculture du pays. Cet inventaire biophysique de l'occupation du sol appelé BDOT1992 et BDOT2002, adapté à partir de l'expérience européenne acquise avec CORINE Land Cover, contient plus de quarante types d'occupation du sol et est relié à une base de données retraçant les changements intervenus entre 1992 et 2002 "BDOT_Change1992-2002". Elle fournit des informations précieuses sur l'occupation des sols et son évolution au cours de la décennie pour l'ensemble du Burkina Faso. Actuellement, BDOT est publiquement disponible en ligne sur la plateforme facile d'accès "EarthMap" de Google. Pour souligner l'importance de cet outil pour le Burkina Faso, dans les recettes d'une conférence internationale sur la gestion de l'utilisation des terres parrainée par la NASA en 2019, il est mentionné que des pays comme le Burkina Faso ont fait de grands progrès en mettant en place une structure horizontale, qui rassemble tous les producteurs, analystes, intermédiaires, utilisateurs, décideurs et bénéficiaires des informations sur l'utilisation des terres. Le BDOT est mentionné, notamment en ce qui concerne la collaboration en PPP entre l'IGB et un bureau d'études privé (source SERVIR LULC Conference Report February 2019, Conference : West Africa Land Classification and Methodologies Conference, tenue à Accra, Ghana, du 4 au 7 juin 2018At : Accra, Ghana - </w:t>
      </w:r>
      <w:proofErr w:type="spellStart"/>
      <w:r w:rsidRPr="00A51C2B">
        <w:rPr>
          <w:highlight w:val="yellow"/>
        </w:rPr>
        <w:t>voir</w:t>
      </w:r>
      <w:proofErr w:type="spellEnd"/>
      <w:r w:rsidRPr="00A51C2B">
        <w:rPr>
          <w:highlight w:val="yellow"/>
        </w:rPr>
        <w:t xml:space="preserve"> </w:t>
      </w:r>
      <w:hyperlink r:id="rId21" w:history="1">
        <w:r w:rsidRPr="00A51C2B">
          <w:rPr>
            <w:rStyle w:val="Lienhypertexte"/>
            <w:highlight w:val="yellow"/>
          </w:rPr>
          <w:t>https://www.researchgate.net/publication/331276537_SERVIR_LULC_Conference_Report</w:t>
        </w:r>
      </w:hyperlink>
      <w:r w:rsidRPr="00A51C2B">
        <w:rPr>
          <w:highlight w:val="yellow"/>
        </w:rPr>
        <w:t xml:space="preserve">, </w:t>
      </w:r>
      <w:proofErr w:type="spellStart"/>
      <w:r w:rsidRPr="00A51C2B">
        <w:rPr>
          <w:highlight w:val="yellow"/>
        </w:rPr>
        <w:t>consulté</w:t>
      </w:r>
      <w:proofErr w:type="spellEnd"/>
      <w:r w:rsidRPr="00A51C2B">
        <w:rPr>
          <w:highlight w:val="yellow"/>
        </w:rPr>
        <w:t xml:space="preserve"> le 01/05/22).</w:t>
      </w:r>
    </w:p>
  </w:footnote>
  <w:footnote w:id="33">
    <w:p w14:paraId="1BA75F4E" w14:textId="77777777" w:rsidR="00933CD3" w:rsidRDefault="00933CD3">
      <w:pPr>
        <w:ind w:left="142" w:hanging="142"/>
        <w:jc w:val="left"/>
        <w:rPr>
          <w:sz w:val="15"/>
          <w:szCs w:val="15"/>
        </w:rPr>
      </w:pPr>
      <w:r w:rsidRPr="00394939">
        <w:rPr>
          <w:rStyle w:val="Appelnotedebasdep"/>
          <w:sz w:val="15"/>
          <w:szCs w:val="15"/>
        </w:rPr>
        <w:footnoteRef/>
      </w:r>
      <w:r w:rsidRPr="00394939">
        <w:rPr>
          <w:sz w:val="15"/>
          <w:szCs w:val="15"/>
        </w:rPr>
        <w:t xml:space="preserve"> Fonds pour l'environ</w:t>
      </w:r>
      <w:r>
        <w:rPr>
          <w:sz w:val="15"/>
          <w:szCs w:val="15"/>
        </w:rPr>
        <w:t>nement mondial, Réponse du FEM au</w:t>
      </w:r>
      <w:r w:rsidRPr="00394939">
        <w:rPr>
          <w:sz w:val="15"/>
          <w:szCs w:val="15"/>
        </w:rPr>
        <w:t xml:space="preserve"> COVID-19 (mai 2020) </w:t>
      </w:r>
    </w:p>
  </w:footnote>
  <w:footnote w:id="34">
    <w:p w14:paraId="7EFFF798" w14:textId="77777777" w:rsidR="00933CD3" w:rsidRPr="004B2966" w:rsidRDefault="00933CD3">
      <w:pPr>
        <w:pStyle w:val="Notedebasdepage"/>
        <w:jc w:val="left"/>
        <w:rPr>
          <w:sz w:val="15"/>
          <w:szCs w:val="15"/>
          <w:lang w:val="fr-FR"/>
        </w:rPr>
      </w:pPr>
      <w:r w:rsidRPr="00394939">
        <w:rPr>
          <w:rStyle w:val="Appelnotedebasdep"/>
          <w:sz w:val="15"/>
          <w:szCs w:val="15"/>
        </w:rPr>
        <w:footnoteRef/>
      </w:r>
      <w:r w:rsidRPr="004B2966">
        <w:rPr>
          <w:sz w:val="15"/>
          <w:szCs w:val="15"/>
          <w:lang w:val="fr-FR"/>
        </w:rPr>
        <w:t xml:space="preserve"> </w:t>
      </w:r>
      <w:r w:rsidRPr="004B2966">
        <w:rPr>
          <w:sz w:val="15"/>
          <w:szCs w:val="15"/>
          <w:lang w:val="fr-FR"/>
        </w:rPr>
        <w:t xml:space="preserve">La liste de contrôle pour les projets et programmes transformateurs de neutralité en matière de dégradation des sols est accessible ici </w:t>
      </w:r>
      <w:r w:rsidR="004B2966">
        <w:fldChar w:fldCharType="begin"/>
      </w:r>
      <w:r w:rsidR="004B2966" w:rsidRPr="004B2966">
        <w:rPr>
          <w:lang w:val="fr-FR"/>
        </w:rPr>
        <w:instrText xml:space="preserve"> HYPERLINK "https://knowledge.unccd.int/knowledge-products-and-pillars/land-degradation-neutrality/ldn-tools/checklist-land-degradation" </w:instrText>
      </w:r>
      <w:r w:rsidR="004B2966">
        <w:fldChar w:fldCharType="separate"/>
      </w:r>
      <w:r w:rsidRPr="004B2966">
        <w:rPr>
          <w:rStyle w:val="Lienhypertexte"/>
          <w:sz w:val="15"/>
          <w:szCs w:val="15"/>
          <w:lang w:val="fr-FR"/>
        </w:rPr>
        <w:t xml:space="preserve">: </w:t>
      </w:r>
      <w:r w:rsidR="004B2966">
        <w:rPr>
          <w:rStyle w:val="Lienhypertexte"/>
          <w:sz w:val="15"/>
          <w:szCs w:val="15"/>
        </w:rPr>
        <w:fldChar w:fldCharType="end"/>
      </w:r>
      <w:r w:rsidR="004B2966">
        <w:fldChar w:fldCharType="begin"/>
      </w:r>
      <w:r w:rsidR="004B2966" w:rsidRPr="004B2966">
        <w:rPr>
          <w:lang w:val="fr-FR"/>
        </w:rPr>
        <w:instrText xml:space="preserve"> HYPERLINK "https://knowledge.unccd.int/knowledge-products-and-pillars/land-degradation-neutrality/ldn-too</w:instrText>
      </w:r>
      <w:r w:rsidR="004B2966" w:rsidRPr="004B2966">
        <w:rPr>
          <w:lang w:val="fr-FR"/>
        </w:rPr>
        <w:instrText xml:space="preserve">ls/checklist-land-degradation" </w:instrText>
      </w:r>
      <w:r w:rsidR="004B2966">
        <w:fldChar w:fldCharType="separate"/>
      </w:r>
      <w:r w:rsidR="00A325B3" w:rsidRPr="004B2966">
        <w:rPr>
          <w:rStyle w:val="Lienhypertexte"/>
          <w:sz w:val="15"/>
          <w:szCs w:val="15"/>
          <w:lang w:val="fr-FR"/>
        </w:rPr>
        <w:t>https://knowledge.unccd.int/knowledge-products-and-pillars/land-degradation-neutrality/ldn-tools/checklist-land-degradation</w:t>
      </w:r>
      <w:r w:rsidR="004B2966">
        <w:rPr>
          <w:rStyle w:val="Lienhypertexte"/>
          <w:sz w:val="15"/>
          <w:szCs w:val="15"/>
        </w:rPr>
        <w:fldChar w:fldCharType="end"/>
      </w:r>
      <w:r w:rsidRPr="004B2966">
        <w:rPr>
          <w:sz w:val="15"/>
          <w:szCs w:val="15"/>
          <w:lang w:val="fr-FR"/>
        </w:rPr>
        <w:t xml:space="preserve">. Ou le site web du FEM ici </w:t>
      </w:r>
      <w:hyperlink r:id="rId22" w:history="1">
        <w:r w:rsidRPr="004B2966">
          <w:rPr>
            <w:rStyle w:val="Lienhypertexte"/>
            <w:sz w:val="15"/>
            <w:szCs w:val="15"/>
            <w:lang w:val="fr-FR"/>
          </w:rPr>
          <w:t xml:space="preserve">: </w:t>
        </w:r>
      </w:hyperlink>
      <w:hyperlink r:id="rId23" w:history="1">
        <w:r w:rsidR="00A325B3" w:rsidRPr="004B2966">
          <w:rPr>
            <w:rStyle w:val="Lienhypertexte"/>
            <w:sz w:val="15"/>
            <w:szCs w:val="15"/>
            <w:lang w:val="fr-FR"/>
          </w:rPr>
          <w:t>https://www.thegef.org/documents/checklist-land-degradation-neutrality-transformative-projects-and-programmes-draft</w:t>
        </w:r>
      </w:hyperlink>
      <w:r w:rsidRPr="004B2966">
        <w:rPr>
          <w:sz w:val="15"/>
          <w:szCs w:val="15"/>
          <w:lang w:val="fr-FR"/>
        </w:rPr>
        <w:t xml:space="preserve">. Reportez-vous à un PRODOC de la FAO et du FEM en Angola pour un exemple d'application de la liste de contrôle en tant qu'indicateur </w:t>
      </w:r>
      <w:hyperlink r:id="rId24" w:history="1">
        <w:r w:rsidRPr="004B2966">
          <w:rPr>
            <w:rStyle w:val="Lienhypertexte"/>
            <w:sz w:val="15"/>
            <w:szCs w:val="15"/>
            <w:lang w:val="fr-FR"/>
          </w:rPr>
          <w:t>:</w:t>
        </w:r>
      </w:hyperlink>
      <w:r w:rsidRPr="004B2966">
        <w:rPr>
          <w:sz w:val="15"/>
          <w:szCs w:val="15"/>
          <w:lang w:val="fr-FR"/>
        </w:rPr>
        <w:t xml:space="preserve"> </w:t>
      </w:r>
      <w:hyperlink r:id="rId25" w:history="1">
        <w:r w:rsidR="00A325B3" w:rsidRPr="004B2966">
          <w:rPr>
            <w:rStyle w:val="Lienhypertexte"/>
            <w:sz w:val="15"/>
            <w:szCs w:val="15"/>
            <w:lang w:val="fr-FR"/>
          </w:rPr>
          <w:t>https://www.thegef.org/projects-operations/projects/10256</w:t>
        </w:r>
      </w:hyperlink>
      <w:r w:rsidRPr="004B2966">
        <w:rPr>
          <w:sz w:val="15"/>
          <w:szCs w:val="15"/>
          <w:lang w:val="fr-FR"/>
        </w:rPr>
        <w:t xml:space="preserve">. </w:t>
      </w:r>
    </w:p>
  </w:footnote>
  <w:footnote w:id="35">
    <w:p w14:paraId="3CCA6E44" w14:textId="77777777" w:rsidR="00933CD3" w:rsidRDefault="00933CD3">
      <w:pPr>
        <w:pStyle w:val="Notedebasdepage"/>
        <w:jc w:val="left"/>
        <w:rPr>
          <w:sz w:val="15"/>
          <w:szCs w:val="15"/>
        </w:rPr>
      </w:pPr>
      <w:r w:rsidRPr="00394939">
        <w:rPr>
          <w:rStyle w:val="Appelnotedebasdep"/>
          <w:sz w:val="15"/>
          <w:szCs w:val="15"/>
        </w:rPr>
        <w:footnoteRef/>
      </w:r>
      <w:r w:rsidRPr="004B2966">
        <w:rPr>
          <w:sz w:val="15"/>
          <w:szCs w:val="15"/>
          <w:lang w:val="fr-FR"/>
        </w:rPr>
        <w:t xml:space="preserve"> La ventilation de l'hectare en fonction des indicateurs de base du FEM (à savoir les indicateurs 3 et 4) est présentée dans le tableau B, Composante, de la partie I du FIP et dans le tableau F de la partie II du </w:t>
      </w:r>
      <w:proofErr w:type="gramStart"/>
      <w:r w:rsidR="00A821DA" w:rsidRPr="004B2966">
        <w:rPr>
          <w:sz w:val="15"/>
          <w:szCs w:val="15"/>
          <w:lang w:val="fr-FR"/>
        </w:rPr>
        <w:t>FIP:</w:t>
      </w:r>
      <w:proofErr w:type="gramEnd"/>
      <w:r w:rsidRPr="004B2966">
        <w:rPr>
          <w:sz w:val="15"/>
          <w:szCs w:val="15"/>
          <w:lang w:val="fr-FR"/>
        </w:rPr>
        <w:t xml:space="preserve"> PIF Partie I, Tableau B, Composante, et dans le Tableau F. </w:t>
      </w:r>
      <w:r w:rsidRPr="00394939">
        <w:rPr>
          <w:sz w:val="15"/>
          <w:szCs w:val="15"/>
        </w:rPr>
        <w:fldChar w:fldCharType="begin"/>
      </w:r>
      <w:r w:rsidRPr="004B2966">
        <w:rPr>
          <w:sz w:val="15"/>
          <w:szCs w:val="15"/>
          <w:lang w:val="fr-FR"/>
        </w:rPr>
        <w:instrText xml:space="preserve"> REF _Ref99610730 \h  \* MERGEFORMAT </w:instrText>
      </w:r>
      <w:r w:rsidRPr="00394939">
        <w:rPr>
          <w:sz w:val="15"/>
          <w:szCs w:val="15"/>
        </w:rPr>
      </w:r>
      <w:r w:rsidRPr="00394939">
        <w:rPr>
          <w:sz w:val="15"/>
          <w:szCs w:val="15"/>
        </w:rPr>
        <w:fldChar w:fldCharType="separate"/>
      </w:r>
      <w:r w:rsidRPr="00394939">
        <w:rPr>
          <w:sz w:val="15"/>
          <w:szCs w:val="15"/>
        </w:rPr>
        <w:t xml:space="preserve">Tableau </w:t>
      </w:r>
      <w:r w:rsidRPr="00394939">
        <w:rPr>
          <w:noProof/>
          <w:sz w:val="15"/>
          <w:szCs w:val="15"/>
        </w:rPr>
        <w:t>4</w:t>
      </w:r>
      <w:r w:rsidRPr="00394939">
        <w:rPr>
          <w:sz w:val="15"/>
          <w:szCs w:val="15"/>
        </w:rPr>
        <w:fldChar w:fldCharType="end"/>
      </w:r>
      <w:r w:rsidRPr="00394939">
        <w:rPr>
          <w:sz w:val="15"/>
          <w:szCs w:val="15"/>
        </w:rPr>
        <w:t xml:space="preserve"> </w:t>
      </w:r>
      <w:proofErr w:type="spellStart"/>
      <w:r w:rsidRPr="00394939">
        <w:rPr>
          <w:sz w:val="15"/>
          <w:szCs w:val="15"/>
        </w:rPr>
        <w:t>présente</w:t>
      </w:r>
      <w:proofErr w:type="spellEnd"/>
      <w:r w:rsidRPr="00394939">
        <w:rPr>
          <w:sz w:val="15"/>
          <w:szCs w:val="15"/>
        </w:rPr>
        <w:t xml:space="preserve"> les </w:t>
      </w:r>
      <w:proofErr w:type="spellStart"/>
      <w:r w:rsidRPr="00394939">
        <w:rPr>
          <w:sz w:val="15"/>
          <w:szCs w:val="15"/>
        </w:rPr>
        <w:t>objectifs</w:t>
      </w:r>
      <w:proofErr w:type="spellEnd"/>
      <w:r w:rsidRPr="00394939">
        <w:rPr>
          <w:sz w:val="15"/>
          <w:szCs w:val="15"/>
        </w:rPr>
        <w:t xml:space="preserve"> sous </w:t>
      </w:r>
      <w:proofErr w:type="spellStart"/>
      <w:r w:rsidRPr="00394939">
        <w:rPr>
          <w:sz w:val="15"/>
          <w:szCs w:val="15"/>
        </w:rPr>
        <w:t>forme</w:t>
      </w:r>
      <w:proofErr w:type="spellEnd"/>
      <w:r w:rsidRPr="00394939">
        <w:rPr>
          <w:sz w:val="15"/>
          <w:szCs w:val="15"/>
        </w:rPr>
        <w:t xml:space="preserve"> de </w:t>
      </w:r>
      <w:proofErr w:type="spellStart"/>
      <w:r w:rsidRPr="00394939">
        <w:rPr>
          <w:sz w:val="15"/>
          <w:szCs w:val="15"/>
        </w:rPr>
        <w:t>matrice</w:t>
      </w:r>
      <w:proofErr w:type="spellEnd"/>
      <w:r w:rsidRPr="00394939">
        <w:rPr>
          <w:sz w:val="15"/>
          <w:szCs w:val="15"/>
        </w:rPr>
        <w:t xml:space="preserve">, </w:t>
      </w:r>
      <w:proofErr w:type="spellStart"/>
      <w:r w:rsidRPr="00394939">
        <w:rPr>
          <w:sz w:val="15"/>
          <w:szCs w:val="15"/>
        </w:rPr>
        <w:t>en</w:t>
      </w:r>
      <w:proofErr w:type="spellEnd"/>
      <w:r w:rsidRPr="00394939">
        <w:rPr>
          <w:sz w:val="15"/>
          <w:szCs w:val="15"/>
        </w:rPr>
        <w:t xml:space="preserve"> </w:t>
      </w:r>
      <w:proofErr w:type="spellStart"/>
      <w:r w:rsidRPr="00394939">
        <w:rPr>
          <w:sz w:val="15"/>
          <w:szCs w:val="15"/>
        </w:rPr>
        <w:t>croisant</w:t>
      </w:r>
      <w:proofErr w:type="spellEnd"/>
      <w:r w:rsidRPr="00394939">
        <w:rPr>
          <w:sz w:val="15"/>
          <w:szCs w:val="15"/>
        </w:rPr>
        <w:t xml:space="preserve"> les </w:t>
      </w:r>
      <w:proofErr w:type="spellStart"/>
      <w:r w:rsidRPr="00394939">
        <w:rPr>
          <w:sz w:val="15"/>
          <w:szCs w:val="15"/>
        </w:rPr>
        <w:t>stratégies</w:t>
      </w:r>
      <w:proofErr w:type="spellEnd"/>
      <w:r w:rsidRPr="00394939">
        <w:rPr>
          <w:sz w:val="15"/>
          <w:szCs w:val="15"/>
        </w:rPr>
        <w:t xml:space="preserve"> </w:t>
      </w:r>
      <w:proofErr w:type="spellStart"/>
      <w:r w:rsidRPr="00394939">
        <w:rPr>
          <w:sz w:val="15"/>
          <w:szCs w:val="15"/>
        </w:rPr>
        <w:t>d'intervention</w:t>
      </w:r>
      <w:proofErr w:type="spellEnd"/>
      <w:r w:rsidRPr="00394939">
        <w:rPr>
          <w:sz w:val="15"/>
          <w:szCs w:val="15"/>
        </w:rPr>
        <w:t xml:space="preserve"> </w:t>
      </w:r>
      <w:r>
        <w:rPr>
          <w:sz w:val="15"/>
          <w:szCs w:val="15"/>
        </w:rPr>
        <w:t>de la NDT</w:t>
      </w:r>
      <w:r w:rsidRPr="00394939">
        <w:rPr>
          <w:sz w:val="15"/>
          <w:szCs w:val="15"/>
        </w:rPr>
        <w:t xml:space="preserve"> avec les </w:t>
      </w:r>
      <w:proofErr w:type="spellStart"/>
      <w:r w:rsidRPr="00394939">
        <w:rPr>
          <w:sz w:val="15"/>
          <w:szCs w:val="15"/>
        </w:rPr>
        <w:t>utilisations</w:t>
      </w:r>
      <w:proofErr w:type="spellEnd"/>
      <w:r w:rsidRPr="00394939">
        <w:rPr>
          <w:sz w:val="15"/>
          <w:szCs w:val="15"/>
        </w:rPr>
        <w:t xml:space="preserve"> et les pratiques des terres. Les détails des calculs sont inclus dans la Partie III, ANNEXE B. Tous les tableaux utilisent les mêmes données. </w:t>
      </w:r>
    </w:p>
  </w:footnote>
  <w:footnote w:id="36">
    <w:p w14:paraId="3CF4FDD8"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Potentiellement par le biais d'un partenariat avec le Forum de consolidation de la paix des Nations unies. </w:t>
      </w:r>
    </w:p>
  </w:footnote>
  <w:footnote w:id="37">
    <w:p w14:paraId="1DBB2AD3"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En particulier, par le biais de projets FEM existants dans ces pays avec des objectifs connexes, qui peuvent disposer de ressources pour permettre cette participation. </w:t>
      </w:r>
    </w:p>
  </w:footnote>
  <w:footnote w:id="38">
    <w:p w14:paraId="3066B4F3" w14:textId="77777777" w:rsidR="00933CD3" w:rsidRDefault="00933CD3">
      <w:pPr>
        <w:ind w:left="142" w:hanging="142"/>
        <w:jc w:val="left"/>
        <w:rPr>
          <w:sz w:val="15"/>
          <w:szCs w:val="15"/>
        </w:rPr>
      </w:pPr>
      <w:r w:rsidRPr="00394939">
        <w:rPr>
          <w:rStyle w:val="Appelnotedebasdep"/>
          <w:sz w:val="15"/>
          <w:szCs w:val="15"/>
        </w:rPr>
        <w:footnoteRef/>
      </w:r>
      <w:r w:rsidRPr="00394939">
        <w:rPr>
          <w:sz w:val="15"/>
          <w:szCs w:val="15"/>
        </w:rPr>
        <w:t xml:space="preserve"> Cowie, A. 2020. Lignes directrices pour la neutralité de la dégradation des terres : Un rapport préparé pour le Groupe consultatif scientifique et technique du Fonds pour l'environnement mondial, Washington D.C.</w:t>
      </w:r>
    </w:p>
  </w:footnote>
  <w:footnote w:id="39">
    <w:p w14:paraId="6F388F03"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MAAH (2021).</w:t>
      </w:r>
    </w:p>
  </w:footnote>
  <w:footnote w:id="40">
    <w:p w14:paraId="67D363E4"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Source : Taille moyenne des ménages - Base de données des zones - Global Data Lab. https://globaldatalab.org ' areadata ' hhsize ' BFA. Données de 2013. </w:t>
      </w:r>
    </w:p>
  </w:footnote>
  <w:footnote w:id="41">
    <w:p w14:paraId="33AC2122"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proofErr w:type="gramStart"/>
      <w:r w:rsidRPr="00394939">
        <w:rPr>
          <w:sz w:val="15"/>
          <w:szCs w:val="15"/>
        </w:rPr>
        <w:t>Source :</w:t>
      </w:r>
      <w:proofErr w:type="gramEnd"/>
      <w:r w:rsidRPr="00394939">
        <w:rPr>
          <w:sz w:val="15"/>
          <w:szCs w:val="15"/>
        </w:rPr>
        <w:t xml:space="preserve"> </w:t>
      </w:r>
      <w:r w:rsidRPr="00394939">
        <w:rPr>
          <w:i/>
          <w:sz w:val="15"/>
          <w:szCs w:val="15"/>
        </w:rPr>
        <w:t>Ibid.</w:t>
      </w:r>
      <w:r w:rsidRPr="00394939">
        <w:rPr>
          <w:sz w:val="15"/>
          <w:szCs w:val="15"/>
        </w:rPr>
        <w:t xml:space="preserve"> SLM = Gestion durable des </w:t>
      </w:r>
      <w:proofErr w:type="spellStart"/>
      <w:r w:rsidRPr="00394939">
        <w:rPr>
          <w:sz w:val="15"/>
          <w:szCs w:val="15"/>
        </w:rPr>
        <w:t>terres</w:t>
      </w:r>
      <w:proofErr w:type="spellEnd"/>
      <w:r w:rsidRPr="00394939">
        <w:rPr>
          <w:sz w:val="15"/>
          <w:szCs w:val="15"/>
        </w:rPr>
        <w:t xml:space="preserve"> et </w:t>
      </w:r>
      <w:r w:rsidR="00E43202">
        <w:rPr>
          <w:sz w:val="15"/>
          <w:szCs w:val="15"/>
        </w:rPr>
        <w:t>GDF</w:t>
      </w:r>
      <w:r w:rsidRPr="00394939">
        <w:rPr>
          <w:sz w:val="15"/>
          <w:szCs w:val="15"/>
        </w:rPr>
        <w:t xml:space="preserve"> = Gestion durable des forêts. Sources : MAAH (2021) et WOCAT</w:t>
      </w:r>
    </w:p>
  </w:footnote>
  <w:footnote w:id="42">
    <w:p w14:paraId="6D7FE021" w14:textId="77777777" w:rsidR="00933CD3" w:rsidRDefault="00933CD3">
      <w:pPr>
        <w:pStyle w:val="Notedebasdepage"/>
      </w:pPr>
      <w:r w:rsidRPr="00A20867">
        <w:rPr>
          <w:rStyle w:val="Appelnotedebasdep"/>
          <w:highlight w:val="yellow"/>
        </w:rPr>
        <w:footnoteRef/>
      </w:r>
      <w:r w:rsidRPr="00A20867">
        <w:rPr>
          <w:highlight w:val="yellow"/>
        </w:rPr>
        <w:t xml:space="preserve"> La question de la durabilité est très importante et sera évaluée et analysée en profondeur dans le PPG. L'engagement des institutions nationales et locales est certainement la clé de la durabilité. Les possibilités d'engager les budgets nationaux et locaux seront discutées, également pendant le PPG, mais il est important de considérer les circonstances nationales au Burkina Faso. Afin de renforcer la poursuite des objectifs de durabilité depuis la conception, le PNUD a l'intention d'utiliser des méthodes participatives dans l'engagement des principales parties prenantes afin d'envisager une prévision réaliste et une prévision rétrospective de ce que l'intervention du FEM peut effectivement fournir, et ensuite laisser comme impact et héritage. La COT sera largement utilisée dans ces exercices d'engagement des parties prenantes au cours du PPG, exactement dans ce but.</w:t>
      </w:r>
    </w:p>
  </w:footnote>
  <w:footnote w:id="43">
    <w:p w14:paraId="5DC63677"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4B2966">
        <w:rPr>
          <w:sz w:val="15"/>
          <w:szCs w:val="15"/>
          <w:lang w:val="fr-FR"/>
        </w:rPr>
        <w:t xml:space="preserve"> En ce qui concerne le projet TSA énuméré dans </w:t>
      </w:r>
      <w:r w:rsidR="00D8556E" w:rsidRPr="004B2966">
        <w:rPr>
          <w:sz w:val="15"/>
          <w:szCs w:val="15"/>
          <w:lang w:val="fr-FR"/>
        </w:rPr>
        <w:t xml:space="preserve">le </w:t>
      </w:r>
      <w:r w:rsidRPr="00394939">
        <w:rPr>
          <w:color w:val="2B579A"/>
          <w:sz w:val="15"/>
          <w:szCs w:val="15"/>
          <w:shd w:val="clear" w:color="auto" w:fill="E6E6E6"/>
        </w:rPr>
        <w:fldChar w:fldCharType="begin"/>
      </w:r>
      <w:r w:rsidRPr="004B2966">
        <w:rPr>
          <w:sz w:val="15"/>
          <w:szCs w:val="15"/>
          <w:lang w:val="fr-FR"/>
        </w:rPr>
        <w:instrText xml:space="preserve"> REF _Ref99591924 \h  \* MERGEFORMAT </w:instrText>
      </w:r>
      <w:r w:rsidRPr="00394939">
        <w:rPr>
          <w:color w:val="2B579A"/>
          <w:sz w:val="15"/>
          <w:szCs w:val="15"/>
          <w:shd w:val="clear" w:color="auto" w:fill="E6E6E6"/>
        </w:rPr>
      </w:r>
      <w:r w:rsidRPr="00394939">
        <w:rPr>
          <w:color w:val="2B579A"/>
          <w:sz w:val="15"/>
          <w:szCs w:val="15"/>
          <w:shd w:val="clear" w:color="auto" w:fill="E6E6E6"/>
        </w:rPr>
        <w:fldChar w:fldCharType="separate"/>
      </w:r>
      <w:r w:rsidRPr="004B2966">
        <w:rPr>
          <w:sz w:val="15"/>
          <w:szCs w:val="15"/>
          <w:lang w:val="fr-FR"/>
        </w:rPr>
        <w:t>Tableau 2</w:t>
      </w:r>
      <w:r w:rsidRPr="00394939">
        <w:rPr>
          <w:color w:val="2B579A"/>
          <w:sz w:val="15"/>
          <w:szCs w:val="15"/>
          <w:shd w:val="clear" w:color="auto" w:fill="E6E6E6"/>
        </w:rPr>
        <w:fldChar w:fldCharType="end"/>
      </w:r>
      <w:r w:rsidRPr="004B2966">
        <w:rPr>
          <w:sz w:val="15"/>
          <w:szCs w:val="15"/>
          <w:lang w:val="fr-FR"/>
        </w:rPr>
        <w:t xml:space="preserve">. </w:t>
      </w:r>
    </w:p>
  </w:footnote>
  <w:footnote w:id="44">
    <w:p w14:paraId="18246367"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4B2966">
        <w:rPr>
          <w:sz w:val="15"/>
          <w:szCs w:val="15"/>
          <w:lang w:val="fr-FR"/>
        </w:rPr>
        <w:t xml:space="preserve"> En référence aux normes sociales et environnementales (SES) révisées, entrées en vigueur le 1er janvier 2021 </w:t>
      </w:r>
      <w:hyperlink r:id="rId26" w:history="1">
        <w:r w:rsidRPr="004B2966">
          <w:rPr>
            <w:rStyle w:val="Lienhypertexte"/>
            <w:sz w:val="15"/>
            <w:szCs w:val="15"/>
            <w:lang w:val="fr-FR"/>
          </w:rPr>
          <w:t xml:space="preserve">: </w:t>
        </w:r>
      </w:hyperlink>
      <w:hyperlink r:id="rId27" w:history="1">
        <w:r w:rsidR="005B4DFD" w:rsidRPr="004B2966">
          <w:rPr>
            <w:rStyle w:val="Lienhypertexte"/>
            <w:sz w:val="15"/>
            <w:szCs w:val="15"/>
            <w:lang w:val="fr-FR"/>
          </w:rPr>
          <w:t>https://www.undp.org/publications/undp-social-and-environmental-standards</w:t>
        </w:r>
      </w:hyperlink>
      <w:r w:rsidRPr="004B2966">
        <w:rPr>
          <w:sz w:val="15"/>
          <w:szCs w:val="15"/>
          <w:lang w:val="fr-FR"/>
        </w:rPr>
        <w:t xml:space="preserve">, consulté le 30/03/22.  </w:t>
      </w:r>
    </w:p>
  </w:footnote>
  <w:footnote w:id="45">
    <w:p w14:paraId="470616AC"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La source </w:t>
      </w:r>
      <w:proofErr w:type="spellStart"/>
      <w:r w:rsidRPr="00394939">
        <w:rPr>
          <w:sz w:val="15"/>
          <w:szCs w:val="15"/>
        </w:rPr>
        <w:t>principale</w:t>
      </w:r>
      <w:proofErr w:type="spellEnd"/>
      <w:r w:rsidRPr="00394939">
        <w:rPr>
          <w:sz w:val="15"/>
          <w:szCs w:val="15"/>
        </w:rPr>
        <w:t xml:space="preserve"> de ce paragraphe est : Le Groupe de travail international pour les affaires autochtones (IWGIA), 2021. Le monde autochtone 2021. Édité par : Dwayne Mamo. (824 pages). ISSN : 1024-0217. ISBN : 978-87-93961-23-4. Langue : anglais : Anglais. Date de publication : avril 2021. </w:t>
      </w:r>
      <w:proofErr w:type="spellStart"/>
      <w:r w:rsidRPr="00394939">
        <w:rPr>
          <w:sz w:val="15"/>
          <w:szCs w:val="15"/>
        </w:rPr>
        <w:t>Consulté</w:t>
      </w:r>
      <w:proofErr w:type="spellEnd"/>
      <w:r w:rsidRPr="00394939">
        <w:rPr>
          <w:sz w:val="15"/>
          <w:szCs w:val="15"/>
        </w:rPr>
        <w:t xml:space="preserve"> </w:t>
      </w:r>
      <w:r w:rsidR="005B4DFD" w:rsidRPr="00394939">
        <w:rPr>
          <w:sz w:val="15"/>
          <w:szCs w:val="15"/>
        </w:rPr>
        <w:t>sur</w:t>
      </w:r>
      <w:hyperlink r:id="rId28" w:history="1">
        <w:r w:rsidRPr="00394939">
          <w:rPr>
            <w:rStyle w:val="Lienhypertexte"/>
            <w:sz w:val="15"/>
            <w:szCs w:val="15"/>
          </w:rPr>
          <w:t xml:space="preserve">: </w:t>
        </w:r>
      </w:hyperlink>
      <w:hyperlink r:id="rId29" w:history="1">
        <w:r w:rsidR="005B4DFD" w:rsidRPr="00394939">
          <w:rPr>
            <w:rStyle w:val="Lienhypertexte"/>
            <w:sz w:val="15"/>
            <w:szCs w:val="15"/>
          </w:rPr>
          <w:t>https://www.iwgia.org/en/resources/indigenous-world.html</w:t>
        </w:r>
      </w:hyperlink>
      <w:r w:rsidRPr="00394939">
        <w:rPr>
          <w:sz w:val="15"/>
          <w:szCs w:val="15"/>
        </w:rPr>
        <w:t>, le 31/03/22.</w:t>
      </w:r>
    </w:p>
  </w:footnote>
  <w:footnote w:id="46">
    <w:p w14:paraId="4FA09D6C" w14:textId="77777777" w:rsidR="00933CD3" w:rsidRDefault="00933CD3">
      <w:pPr>
        <w:pStyle w:val="Notedebasdepage"/>
        <w:jc w:val="left"/>
        <w:rPr>
          <w:sz w:val="15"/>
          <w:szCs w:val="15"/>
        </w:rPr>
      </w:pPr>
      <w:r w:rsidRPr="00394939">
        <w:rPr>
          <w:rStyle w:val="Appelnotedebasdep"/>
          <w:sz w:val="15"/>
          <w:szCs w:val="15"/>
        </w:rPr>
        <w:footnoteRef/>
      </w:r>
      <w:r w:rsidRPr="00394939">
        <w:rPr>
          <w:sz w:val="15"/>
          <w:szCs w:val="15"/>
        </w:rPr>
        <w:t xml:space="preserve"> Le groupe est </w:t>
      </w:r>
      <w:r>
        <w:rPr>
          <w:sz w:val="15"/>
          <w:szCs w:val="15"/>
        </w:rPr>
        <w:t xml:space="preserve">aussi </w:t>
      </w:r>
      <w:r w:rsidRPr="00394939">
        <w:rPr>
          <w:sz w:val="15"/>
          <w:szCs w:val="15"/>
        </w:rPr>
        <w:t xml:space="preserve">communément appelé peuple peul, peul ou Fulɓe, avec plusieurs sous-groupes et groupe dialectique répartis en Afrique de l'Ouest. Au Burkina Faso, ils constituent une minorité. Le </w:t>
      </w:r>
      <w:hyperlink r:id="rId30" w:anchor="people-and-society" w:history="1">
        <w:r w:rsidRPr="00394939">
          <w:rPr>
            <w:rStyle w:val="Lienhypertexte"/>
            <w:sz w:val="15"/>
            <w:szCs w:val="15"/>
          </w:rPr>
          <w:t>CIA Factbook 2021</w:t>
        </w:r>
      </w:hyperlink>
      <w:r w:rsidRPr="00394939">
        <w:rPr>
          <w:sz w:val="15"/>
          <w:szCs w:val="15"/>
        </w:rPr>
        <w:t xml:space="preserve"> fait référence à des statistiques de 2010, mentionne que les Peuls sont le deuxième groupe le plus important au Burkina Faso représentant 8,4% de la population, après la majorité Mossi, avec 52%. </w:t>
      </w:r>
      <w:r w:rsidR="005B4DFD">
        <w:rPr>
          <w:sz w:val="15"/>
          <w:szCs w:val="15"/>
        </w:rPr>
        <w:t xml:space="preserve"> </w:t>
      </w:r>
    </w:p>
  </w:footnote>
  <w:footnote w:id="47">
    <w:p w14:paraId="5FC42960"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4B2966">
        <w:rPr>
          <w:sz w:val="15"/>
          <w:szCs w:val="15"/>
          <w:lang w:val="fr-FR"/>
        </w:rPr>
        <w:t xml:space="preserve"> </w:t>
      </w:r>
      <w:r w:rsidRPr="004B2966">
        <w:rPr>
          <w:sz w:val="15"/>
          <w:szCs w:val="15"/>
          <w:lang w:val="fr-FR"/>
        </w:rPr>
        <w:t xml:space="preserve">Cet indicateur sexué est inexact car pour certaines parties prenantes, seule leur adresse électronique a été divulguée. </w:t>
      </w:r>
    </w:p>
  </w:footnote>
  <w:footnote w:id="48">
    <w:p w14:paraId="03742C5C"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w:t>
      </w:r>
      <w:proofErr w:type="spellStart"/>
      <w:r w:rsidRPr="00394939">
        <w:rPr>
          <w:sz w:val="15"/>
          <w:szCs w:val="15"/>
        </w:rPr>
        <w:t>En</w:t>
      </w:r>
      <w:proofErr w:type="spellEnd"/>
      <w:r w:rsidRPr="00394939">
        <w:rPr>
          <w:sz w:val="15"/>
          <w:szCs w:val="15"/>
        </w:rPr>
        <w:t xml:space="preserve"> raison </w:t>
      </w:r>
      <w:proofErr w:type="spellStart"/>
      <w:r w:rsidRPr="00394939">
        <w:rPr>
          <w:sz w:val="15"/>
          <w:szCs w:val="15"/>
        </w:rPr>
        <w:t>d'agendas</w:t>
      </w:r>
      <w:proofErr w:type="spellEnd"/>
      <w:r w:rsidRPr="00394939">
        <w:rPr>
          <w:sz w:val="15"/>
          <w:szCs w:val="15"/>
        </w:rPr>
        <w:t xml:space="preserve"> pressants à la fin de 2021, ainsi que de l'évolution de l'agenda politique et de la situation au Burkina Faso, un événement de consultation plus large avec des cofinanciers potentiels a dû être reporté</w:t>
      </w:r>
      <w:r w:rsidRPr="00193A3A">
        <w:rPr>
          <w:sz w:val="15"/>
          <w:szCs w:val="15"/>
          <w:highlight w:val="yellow"/>
        </w:rPr>
        <w:t xml:space="preserve">. Les contacts avec les donateurs bilatéraux ont été relancés en avril 2022 </w:t>
      </w:r>
      <w:r>
        <w:rPr>
          <w:sz w:val="15"/>
          <w:szCs w:val="15"/>
          <w:highlight w:val="yellow"/>
        </w:rPr>
        <w:t xml:space="preserve">(en plus de l'UE) </w:t>
      </w:r>
      <w:r w:rsidRPr="00193A3A">
        <w:rPr>
          <w:sz w:val="15"/>
          <w:szCs w:val="15"/>
          <w:highlight w:val="yellow"/>
        </w:rPr>
        <w:t>et se poursuivront au cours des deuxième et troisième trimestres de 2022 et au-delà</w:t>
      </w:r>
      <w:r>
        <w:rPr>
          <w:sz w:val="15"/>
          <w:szCs w:val="15"/>
        </w:rPr>
        <w:t xml:space="preserve">. </w:t>
      </w:r>
    </w:p>
  </w:footnote>
  <w:footnote w:id="49">
    <w:p w14:paraId="1AD668CA"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Les principales sources pour l'exactitude des noms sont </w:t>
      </w:r>
      <w:hyperlink r:id="rId31" w:history="1">
        <w:r w:rsidRPr="00394939">
          <w:rPr>
            <w:rStyle w:val="Lienhypertexte"/>
            <w:sz w:val="15"/>
            <w:szCs w:val="15"/>
          </w:rPr>
          <w:t xml:space="preserve">: https://www.diplomatie.gouv.fr/fr/dossiers-pays/burkina-faso/presentation-du-burkina-faso/article/composition-du-gouvernement </w:t>
        </w:r>
      </w:hyperlink>
      <w:r w:rsidRPr="00394939">
        <w:rPr>
          <w:sz w:val="15"/>
          <w:szCs w:val="15"/>
        </w:rPr>
        <w:t xml:space="preserve">; et </w:t>
      </w:r>
      <w:hyperlink r:id="rId32" w:history="1">
        <w:r w:rsidR="005B4DFD" w:rsidRPr="00394939">
          <w:rPr>
            <w:rStyle w:val="Lienhypertexte"/>
            <w:sz w:val="15"/>
            <w:szCs w:val="15"/>
          </w:rPr>
          <w:t>https://www.gouvernement.gov.bf/gouvernement/membres-de-gouvernement</w:t>
        </w:r>
      </w:hyperlink>
      <w:r w:rsidRPr="00394939">
        <w:rPr>
          <w:sz w:val="15"/>
          <w:szCs w:val="15"/>
        </w:rPr>
        <w:t xml:space="preserve">, dernier </w:t>
      </w:r>
      <w:proofErr w:type="spellStart"/>
      <w:r w:rsidRPr="00394939">
        <w:rPr>
          <w:sz w:val="15"/>
          <w:szCs w:val="15"/>
        </w:rPr>
        <w:t>accès</w:t>
      </w:r>
      <w:proofErr w:type="spellEnd"/>
      <w:r w:rsidRPr="00394939">
        <w:rPr>
          <w:sz w:val="15"/>
          <w:szCs w:val="15"/>
        </w:rPr>
        <w:t xml:space="preserve"> le 18/03/22 ; en plus de PAMED PRODOC. </w:t>
      </w:r>
    </w:p>
  </w:footnote>
  <w:footnote w:id="50">
    <w:p w14:paraId="2E7EDD08"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4B2966">
        <w:rPr>
          <w:sz w:val="15"/>
          <w:szCs w:val="15"/>
          <w:lang w:val="fr-FR"/>
        </w:rPr>
        <w:t xml:space="preserve"> Voir </w:t>
      </w:r>
      <w:hyperlink r:id="rId33" w:history="1">
        <w:r w:rsidRPr="004B2966">
          <w:rPr>
            <w:rStyle w:val="Lienhypertexte"/>
            <w:sz w:val="15"/>
            <w:szCs w:val="15"/>
            <w:lang w:val="fr-FR"/>
          </w:rPr>
          <w:t xml:space="preserve">: </w:t>
        </w:r>
      </w:hyperlink>
      <w:hyperlink r:id="rId34" w:history="1">
        <w:r w:rsidR="006B7FEA" w:rsidRPr="004B2966">
          <w:rPr>
            <w:rStyle w:val="Lienhypertexte"/>
            <w:sz w:val="15"/>
            <w:szCs w:val="15"/>
            <w:lang w:val="fr-FR"/>
          </w:rPr>
          <w:t>https://unfccc.int/sites/default/files/resource/tar2020_BFA.pdf</w:t>
        </w:r>
      </w:hyperlink>
      <w:r w:rsidRPr="004B2966">
        <w:rPr>
          <w:sz w:val="15"/>
          <w:szCs w:val="15"/>
          <w:lang w:val="fr-FR"/>
        </w:rPr>
        <w:t xml:space="preserve">, consulté le 30/03/22. </w:t>
      </w:r>
    </w:p>
  </w:footnote>
  <w:footnote w:id="51">
    <w:p w14:paraId="53F258F7"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4B2966">
        <w:rPr>
          <w:sz w:val="15"/>
          <w:szCs w:val="15"/>
          <w:lang w:val="fr-FR"/>
        </w:rPr>
        <w:t xml:space="preserve"> En ce qui concerne l'hypothèse n°3 du COT : " Les obstacles systémiques affectant le Burkina Faso, notamment l'inégalité entre les sexes, les cadres fonciers complexes et les conflits, n'entraveront pas gravement la mise en œuvre de NDT sur le terrain. </w:t>
      </w:r>
      <w:r w:rsidRPr="00394939">
        <w:rPr>
          <w:sz w:val="15"/>
          <w:szCs w:val="15"/>
        </w:rPr>
        <w:t xml:space="preserve">" </w:t>
      </w:r>
    </w:p>
  </w:footnote>
  <w:footnote w:id="52">
    <w:p w14:paraId="134BEC80" w14:textId="77777777" w:rsidR="00933CD3" w:rsidRDefault="00933CD3">
      <w:pPr>
        <w:pStyle w:val="Notedebasdepage"/>
        <w:ind w:left="142" w:hanging="142"/>
        <w:jc w:val="left"/>
        <w:rPr>
          <w:sz w:val="15"/>
          <w:szCs w:val="15"/>
          <w:lang w:val="fr-FR"/>
        </w:rPr>
      </w:pPr>
      <w:r w:rsidRPr="00394939">
        <w:rPr>
          <w:rStyle w:val="Appelnotedebasdep"/>
          <w:sz w:val="15"/>
          <w:szCs w:val="15"/>
        </w:rPr>
        <w:footnoteRef/>
      </w:r>
      <w:r w:rsidRPr="00394939">
        <w:rPr>
          <w:sz w:val="15"/>
          <w:szCs w:val="15"/>
          <w:lang w:val="fr-FR"/>
        </w:rPr>
        <w:t xml:space="preserve"> Burkina Faso, Loi portant réorganisation agraire et foncière, Loi n°014/96/ADP du 23 mai 1996, Modifiée par la loi de finances pour 2008. </w:t>
      </w:r>
    </w:p>
  </w:footnote>
  <w:footnote w:id="53">
    <w:p w14:paraId="62BCAC23" w14:textId="77777777" w:rsidR="00933CD3" w:rsidRPr="004B2966" w:rsidRDefault="00933CD3">
      <w:pPr>
        <w:pStyle w:val="Notedebasdepage"/>
        <w:ind w:left="142" w:hanging="142"/>
        <w:jc w:val="left"/>
        <w:rPr>
          <w:sz w:val="15"/>
          <w:szCs w:val="15"/>
          <w:lang w:val="fr-FR"/>
        </w:rPr>
      </w:pPr>
      <w:r w:rsidRPr="00394939">
        <w:rPr>
          <w:rStyle w:val="Appelnotedebasdep"/>
          <w:sz w:val="15"/>
          <w:szCs w:val="15"/>
        </w:rPr>
        <w:footnoteRef/>
      </w:r>
      <w:r w:rsidRPr="004B2966">
        <w:rPr>
          <w:sz w:val="15"/>
          <w:szCs w:val="15"/>
          <w:lang w:val="fr-FR"/>
        </w:rPr>
        <w:t xml:space="preserve"> Source d'information </w:t>
      </w:r>
      <w:hyperlink r:id="rId35" w:history="1">
        <w:r w:rsidRPr="004B2966">
          <w:rPr>
            <w:rStyle w:val="Lienhypertexte"/>
            <w:sz w:val="15"/>
            <w:szCs w:val="15"/>
            <w:lang w:val="fr-FR"/>
          </w:rPr>
          <w:t xml:space="preserve">: </w:t>
        </w:r>
      </w:hyperlink>
      <w:hyperlink r:id="rId36" w:history="1">
        <w:r w:rsidR="006B7FEA" w:rsidRPr="004B2966">
          <w:rPr>
            <w:rStyle w:val="Lienhypertexte"/>
            <w:sz w:val="15"/>
            <w:szCs w:val="15"/>
            <w:lang w:val="fr-FR"/>
          </w:rPr>
          <w:t>https://knowledge.unccd.int/search?f%5B0%5D=type%3Acso&amp;f%5B1%5D=country%3A460</w:t>
        </w:r>
      </w:hyperlink>
      <w:r w:rsidRPr="004B2966">
        <w:rPr>
          <w:sz w:val="15"/>
          <w:szCs w:val="15"/>
          <w:lang w:val="fr-FR"/>
        </w:rPr>
        <w:t xml:space="preserve">, dernier accès le 17/03/22. </w:t>
      </w:r>
    </w:p>
  </w:footnote>
  <w:footnote w:id="54">
    <w:p w14:paraId="7B24990C" w14:textId="77777777" w:rsidR="00933CD3" w:rsidRDefault="00933CD3">
      <w:pPr>
        <w:pStyle w:val="Notedebasdepage"/>
        <w:ind w:left="142" w:hanging="142"/>
        <w:jc w:val="left"/>
        <w:rPr>
          <w:sz w:val="15"/>
          <w:szCs w:val="15"/>
        </w:rPr>
      </w:pPr>
      <w:r w:rsidRPr="00394939">
        <w:rPr>
          <w:rStyle w:val="Appelnotedebasdep"/>
          <w:sz w:val="15"/>
          <w:szCs w:val="15"/>
        </w:rPr>
        <w:footnoteRef/>
      </w:r>
      <w:r w:rsidRPr="00394939">
        <w:rPr>
          <w:sz w:val="15"/>
          <w:szCs w:val="15"/>
        </w:rPr>
        <w:t xml:space="preserve"> BAD Burkina Faso Profil Pays Genre, 2020</w:t>
      </w:r>
    </w:p>
  </w:footnote>
  <w:footnote w:id="55">
    <w:p w14:paraId="46105580" w14:textId="77777777" w:rsidR="00933CD3" w:rsidRDefault="00933CD3">
      <w:pPr>
        <w:pStyle w:val="Notedebasdepage"/>
        <w:jc w:val="left"/>
        <w:rPr>
          <w:sz w:val="15"/>
          <w:szCs w:val="15"/>
        </w:rPr>
      </w:pPr>
      <w:r w:rsidRPr="00394939">
        <w:rPr>
          <w:rStyle w:val="Appelnotedebasdep"/>
          <w:sz w:val="15"/>
          <w:szCs w:val="15"/>
        </w:rPr>
        <w:footnoteRef/>
      </w:r>
      <w:r w:rsidRPr="00394939">
        <w:rPr>
          <w:sz w:val="15"/>
          <w:szCs w:val="15"/>
        </w:rPr>
        <w:t xml:space="preserve"> Selon la BM (2019), la productivité d'un hectare de terre au Burkina Faso est de 160 000 FCFA (290 USD), alors que la moyenne pour l'ensemble de l'Afrique subsaharienne est d'environ 650 USD.</w:t>
      </w:r>
    </w:p>
  </w:footnote>
  <w:footnote w:id="56">
    <w:p w14:paraId="7BACD7F4" w14:textId="77777777" w:rsidR="00933CD3" w:rsidRDefault="00933CD3">
      <w:pPr>
        <w:pStyle w:val="Notedebasdepage"/>
        <w:jc w:val="left"/>
        <w:rPr>
          <w:sz w:val="15"/>
          <w:szCs w:val="15"/>
          <w:lang w:val="en-GB"/>
        </w:rPr>
      </w:pPr>
      <w:r w:rsidRPr="00394939">
        <w:rPr>
          <w:rStyle w:val="Appelnotedebasdep"/>
          <w:sz w:val="15"/>
          <w:szCs w:val="15"/>
        </w:rPr>
        <w:footnoteRef/>
      </w:r>
      <w:r w:rsidRPr="00394939">
        <w:rPr>
          <w:sz w:val="15"/>
          <w:szCs w:val="15"/>
        </w:rPr>
        <w:t xml:space="preserve"> FAOSTAT, cité dans WB (2019). </w:t>
      </w:r>
    </w:p>
  </w:footnote>
  <w:footnote w:id="57">
    <w:p w14:paraId="30E59E48" w14:textId="77777777" w:rsidR="00933CD3" w:rsidRDefault="00933CD3">
      <w:pPr>
        <w:pStyle w:val="Notedebasdepage"/>
        <w:jc w:val="left"/>
        <w:rPr>
          <w:sz w:val="15"/>
          <w:szCs w:val="15"/>
        </w:rPr>
      </w:pPr>
      <w:r w:rsidRPr="00394939">
        <w:rPr>
          <w:rStyle w:val="Appelnotedebasdep"/>
          <w:sz w:val="15"/>
          <w:szCs w:val="15"/>
        </w:rPr>
        <w:footnoteRef/>
      </w:r>
      <w:r w:rsidRPr="004B2966">
        <w:rPr>
          <w:sz w:val="15"/>
          <w:szCs w:val="15"/>
          <w:lang w:val="fr-FR"/>
        </w:rPr>
        <w:t xml:space="preserve"> </w:t>
      </w:r>
      <w:proofErr w:type="spellStart"/>
      <w:r w:rsidRPr="004B2966">
        <w:rPr>
          <w:sz w:val="15"/>
          <w:szCs w:val="15"/>
          <w:lang w:val="fr-FR"/>
        </w:rPr>
        <w:t>Drechsel</w:t>
      </w:r>
      <w:proofErr w:type="spellEnd"/>
      <w:r w:rsidRPr="004B2966">
        <w:rPr>
          <w:sz w:val="15"/>
          <w:szCs w:val="15"/>
          <w:lang w:val="fr-FR"/>
        </w:rPr>
        <w:t xml:space="preserve">, </w:t>
      </w:r>
      <w:proofErr w:type="spellStart"/>
      <w:r w:rsidRPr="004B2966">
        <w:rPr>
          <w:sz w:val="15"/>
          <w:szCs w:val="15"/>
          <w:lang w:val="fr-FR"/>
        </w:rPr>
        <w:t>Franza</w:t>
      </w:r>
      <w:proofErr w:type="spellEnd"/>
      <w:r w:rsidRPr="004B2966">
        <w:rPr>
          <w:sz w:val="15"/>
          <w:szCs w:val="15"/>
          <w:lang w:val="fr-FR"/>
        </w:rPr>
        <w:t xml:space="preserve"> / Engels, Bettina / S</w:t>
      </w:r>
      <w:r w:rsidR="006B7FEA" w:rsidRPr="004B2966">
        <w:rPr>
          <w:sz w:val="15"/>
          <w:szCs w:val="15"/>
          <w:lang w:val="fr-FR"/>
        </w:rPr>
        <w:t xml:space="preserve">chäfer, </w:t>
      </w:r>
      <w:proofErr w:type="spellStart"/>
      <w:r w:rsidR="006B7FEA" w:rsidRPr="004B2966">
        <w:rPr>
          <w:sz w:val="15"/>
          <w:szCs w:val="15"/>
          <w:lang w:val="fr-FR"/>
        </w:rPr>
        <w:t>Mirka</w:t>
      </w:r>
      <w:proofErr w:type="spellEnd"/>
      <w:r w:rsidR="006B7FEA" w:rsidRPr="004B2966">
        <w:rPr>
          <w:sz w:val="15"/>
          <w:szCs w:val="15"/>
          <w:lang w:val="fr-FR"/>
        </w:rPr>
        <w:t xml:space="preserve"> (2019) : “Les mines nous rendent pauvres”</w:t>
      </w:r>
      <w:r w:rsidRPr="004B2966">
        <w:rPr>
          <w:sz w:val="15"/>
          <w:szCs w:val="15"/>
          <w:lang w:val="fr-FR"/>
        </w:rPr>
        <w:t xml:space="preserve"> : L'exploitation minière à grande échelle au Burkina Faso. </w:t>
      </w:r>
      <w:r w:rsidRPr="00394939">
        <w:rPr>
          <w:sz w:val="15"/>
          <w:szCs w:val="15"/>
        </w:rPr>
        <w:t>Rapport pays GLOCON, n° 2, Berlin : GLOCON.</w:t>
      </w:r>
    </w:p>
  </w:footnote>
  <w:footnote w:id="58">
    <w:p w14:paraId="73F606B2" w14:textId="77777777" w:rsidR="00933CD3" w:rsidRDefault="00933CD3">
      <w:pPr>
        <w:pStyle w:val="Notedebasdepage"/>
        <w:jc w:val="left"/>
        <w:rPr>
          <w:sz w:val="15"/>
          <w:szCs w:val="15"/>
        </w:rPr>
      </w:pPr>
      <w:r w:rsidRPr="00394939">
        <w:rPr>
          <w:rStyle w:val="Appelnotedebasdep"/>
          <w:sz w:val="15"/>
          <w:szCs w:val="15"/>
        </w:rPr>
        <w:footnoteRef/>
      </w:r>
      <w:r w:rsidRPr="00394939">
        <w:rPr>
          <w:sz w:val="15"/>
          <w:szCs w:val="15"/>
        </w:rPr>
        <w:t xml:space="preserve"> </w:t>
      </w:r>
      <w:r w:rsidR="00A5426F" w:rsidRPr="00394939">
        <w:rPr>
          <w:sz w:val="15"/>
          <w:szCs w:val="15"/>
        </w:rPr>
        <w:t>Sources</w:t>
      </w:r>
      <w:hyperlink r:id="rId37" w:history="1">
        <w:r w:rsidRPr="00394939">
          <w:rPr>
            <w:rStyle w:val="Lienhypertexte"/>
            <w:sz w:val="15"/>
            <w:szCs w:val="15"/>
          </w:rPr>
          <w:t>:</w:t>
        </w:r>
      </w:hyperlink>
      <w:r w:rsidRPr="00394939">
        <w:rPr>
          <w:sz w:val="15"/>
          <w:szCs w:val="15"/>
        </w:rPr>
        <w:t xml:space="preserve"> </w:t>
      </w:r>
      <w:hyperlink r:id="rId38" w:history="1">
        <w:r w:rsidR="00A5426F" w:rsidRPr="00394939">
          <w:rPr>
            <w:rStyle w:val="Lienhypertexte"/>
            <w:sz w:val="15"/>
            <w:szCs w:val="15"/>
          </w:rPr>
          <w:t>https://www.agriculture.bf/jcms/c_5095/en/politiques-et-plans</w:t>
        </w:r>
      </w:hyperlink>
      <w:r w:rsidRPr="00394939">
        <w:rPr>
          <w:sz w:val="15"/>
          <w:szCs w:val="15"/>
        </w:rPr>
        <w:t xml:space="preserve">. </w:t>
      </w:r>
    </w:p>
  </w:footnote>
  <w:footnote w:id="59">
    <w:p w14:paraId="406BD300" w14:textId="77777777" w:rsidR="00933CD3" w:rsidRDefault="00933CD3">
      <w:pPr>
        <w:jc w:val="left"/>
        <w:rPr>
          <w:color w:val="FF0000"/>
          <w:sz w:val="15"/>
          <w:szCs w:val="15"/>
        </w:rPr>
      </w:pPr>
      <w:r w:rsidRPr="00394939">
        <w:rPr>
          <w:rStyle w:val="Appelnotedebasdep"/>
          <w:sz w:val="15"/>
          <w:szCs w:val="15"/>
        </w:rPr>
        <w:footnoteRef/>
      </w:r>
      <w:r w:rsidRPr="00394939">
        <w:rPr>
          <w:sz w:val="15"/>
          <w:szCs w:val="15"/>
        </w:rPr>
        <w:t xml:space="preserve"> Voir </w:t>
      </w:r>
      <w:hyperlink r:id="rId39" w:history="1">
        <w:r w:rsidRPr="00394939">
          <w:rPr>
            <w:rStyle w:val="Lienhypertexte"/>
            <w:sz w:val="15"/>
            <w:szCs w:val="15"/>
          </w:rPr>
          <w:t>:</w:t>
        </w:r>
      </w:hyperlink>
      <w:r w:rsidRPr="00394939">
        <w:rPr>
          <w:color w:val="FF0000"/>
          <w:sz w:val="15"/>
          <w:szCs w:val="15"/>
        </w:rPr>
        <w:t xml:space="preserve"> </w:t>
      </w:r>
      <w:hyperlink r:id="rId40" w:history="1">
        <w:r w:rsidR="00A5426F" w:rsidRPr="00394939">
          <w:rPr>
            <w:rStyle w:val="Lienhypertexte"/>
            <w:sz w:val="15"/>
            <w:szCs w:val="15"/>
          </w:rPr>
          <w:t>https://www.pndes.gov.bf/accueil</w:t>
        </w:r>
      </w:hyperlink>
    </w:p>
  </w:footnote>
  <w:footnote w:id="60">
    <w:p w14:paraId="038A760E" w14:textId="77777777" w:rsidR="00933CD3" w:rsidRDefault="00933CD3" w:rsidP="0041316E">
      <w:pPr>
        <w:pStyle w:val="Notedebasdepage"/>
      </w:pPr>
      <w:r>
        <w:rPr>
          <w:rStyle w:val="Appelnotedebasdep"/>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1409" w14:textId="77777777" w:rsidR="00933CD3" w:rsidRDefault="00933CD3">
    <w:pPr>
      <w:pStyle w:val="En-tte"/>
      <w:ind w:left="720"/>
    </w:pPr>
  </w:p>
  <w:p w14:paraId="5C10A257" w14:textId="77777777" w:rsidR="00933CD3" w:rsidRDefault="00933C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544"/>
    <w:multiLevelType w:val="hybridMultilevel"/>
    <w:tmpl w:val="5F02409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15FFD"/>
    <w:multiLevelType w:val="hybridMultilevel"/>
    <w:tmpl w:val="623AE2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885B7A"/>
    <w:multiLevelType w:val="hybridMultilevel"/>
    <w:tmpl w:val="57D880D8"/>
    <w:lvl w:ilvl="0" w:tplc="723242E4">
      <w:start w:val="1"/>
      <w:numFmt w:val="decimal"/>
      <w:pStyle w:val="PIFPara"/>
      <w:lvlText w:val="%1."/>
      <w:lvlJc w:val="left"/>
      <w:pPr>
        <w:ind w:left="36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31164"/>
    <w:multiLevelType w:val="hybridMultilevel"/>
    <w:tmpl w:val="C5085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2242D"/>
    <w:multiLevelType w:val="hybridMultilevel"/>
    <w:tmpl w:val="3D30DA40"/>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F3CB8"/>
    <w:multiLevelType w:val="hybridMultilevel"/>
    <w:tmpl w:val="E9F2A1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D339D"/>
    <w:multiLevelType w:val="hybridMultilevel"/>
    <w:tmpl w:val="5B1C9C20"/>
    <w:lvl w:ilvl="0" w:tplc="FC5AD452">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3667AB"/>
    <w:multiLevelType w:val="hybridMultilevel"/>
    <w:tmpl w:val="BF0CB42C"/>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F07B9"/>
    <w:multiLevelType w:val="multilevel"/>
    <w:tmpl w:val="084EDE22"/>
    <w:styleLink w:val="LFO1"/>
    <w:lvl w:ilvl="0">
      <w:start w:val="1"/>
      <w:numFmt w:val="decimal"/>
      <w:pStyle w:val="ParasthisPRODOC"/>
      <w:lvlText w:val="%1."/>
      <w:lvlJc w:val="left"/>
      <w:pPr>
        <w:ind w:left="1778"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AF423F"/>
    <w:multiLevelType w:val="hybridMultilevel"/>
    <w:tmpl w:val="63505FF4"/>
    <w:lvl w:ilvl="0" w:tplc="7556FC82">
      <w:start w:val="1"/>
      <w:numFmt w:val="bullet"/>
      <w:lvlText w:val=""/>
      <w:lvlJc w:val="left"/>
      <w:pPr>
        <w:ind w:left="376"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C705E"/>
    <w:multiLevelType w:val="hybridMultilevel"/>
    <w:tmpl w:val="305A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A70AE"/>
    <w:multiLevelType w:val="hybridMultilevel"/>
    <w:tmpl w:val="C026F13E"/>
    <w:lvl w:ilvl="0" w:tplc="CB7282C6">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510201"/>
    <w:multiLevelType w:val="hybridMultilevel"/>
    <w:tmpl w:val="0EE22F90"/>
    <w:lvl w:ilvl="0" w:tplc="F3A6E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C97606"/>
    <w:multiLevelType w:val="hybridMultilevel"/>
    <w:tmpl w:val="E19CB10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9F7145"/>
    <w:multiLevelType w:val="hybridMultilevel"/>
    <w:tmpl w:val="AC06F9D8"/>
    <w:lvl w:ilvl="0" w:tplc="59521546">
      <w:start w:val="1"/>
      <w:numFmt w:val="bullet"/>
      <w:lvlText w:val=""/>
      <w:lvlJc w:val="left"/>
      <w:pPr>
        <w:tabs>
          <w:tab w:val="num" w:pos="720"/>
        </w:tabs>
        <w:ind w:left="720" w:hanging="360"/>
      </w:pPr>
      <w:rPr>
        <w:rFonts w:ascii="Symbol" w:hAnsi="Symbol" w:hint="default"/>
        <w:color w:val="auto"/>
        <w:sz w:val="20"/>
        <w:szCs w:val="18"/>
      </w:rPr>
    </w:lvl>
    <w:lvl w:ilvl="1" w:tplc="A9B40BA6">
      <w:start w:val="1"/>
      <w:numFmt w:val="bullet"/>
      <w:lvlText w:val=""/>
      <w:lvlJc w:val="left"/>
      <w:pPr>
        <w:tabs>
          <w:tab w:val="num" w:pos="1440"/>
        </w:tabs>
        <w:ind w:left="1440" w:hanging="360"/>
      </w:pPr>
      <w:rPr>
        <w:rFonts w:ascii="Symbol" w:hAnsi="Symbol" w:hint="default"/>
        <w:color w:val="auto"/>
        <w:sz w:val="24"/>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C7593A"/>
    <w:multiLevelType w:val="hybridMultilevel"/>
    <w:tmpl w:val="7BC0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7E5647"/>
    <w:multiLevelType w:val="hybridMultilevel"/>
    <w:tmpl w:val="3CAA9E92"/>
    <w:lvl w:ilvl="0" w:tplc="9244E2F0">
      <w:start w:val="1"/>
      <w:numFmt w:val="decimal"/>
      <w:lvlText w:val="%1."/>
      <w:lvlJc w:val="left"/>
      <w:pPr>
        <w:ind w:left="720" w:hanging="360"/>
      </w:pPr>
      <w:rPr>
        <w:rFonts w:asciiTheme="minorHAnsi" w:hAnsiTheme="minorHAnsi" w:cstheme="minorHAns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57F317C"/>
    <w:multiLevelType w:val="hybridMultilevel"/>
    <w:tmpl w:val="C3F4E4FA"/>
    <w:lvl w:ilvl="0" w:tplc="F38E398E">
      <w:start w:val="1"/>
      <w:numFmt w:val="lowerRoman"/>
      <w:lvlText w:val="(%1)"/>
      <w:lvlJc w:val="left"/>
      <w:pPr>
        <w:ind w:left="1647" w:hanging="720"/>
      </w:pPr>
      <w:rPr>
        <w:rFonts w:hint="default"/>
      </w:rPr>
    </w:lvl>
    <w:lvl w:ilvl="1" w:tplc="D38C3826">
      <w:start w:val="6"/>
      <w:numFmt w:val="decimal"/>
      <w:lvlText w:val="%2)"/>
      <w:lvlJc w:val="left"/>
      <w:pPr>
        <w:ind w:left="2007" w:hanging="360"/>
      </w:pPr>
      <w:rPr>
        <w:rFonts w:hint="default"/>
        <w:b w:val="0"/>
        <w:i/>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2CEA3E38"/>
    <w:multiLevelType w:val="hybridMultilevel"/>
    <w:tmpl w:val="ED104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64553A"/>
    <w:multiLevelType w:val="hybridMultilevel"/>
    <w:tmpl w:val="A7CE266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41C5E61"/>
    <w:multiLevelType w:val="hybridMultilevel"/>
    <w:tmpl w:val="0F06BD80"/>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3E5F30"/>
    <w:multiLevelType w:val="hybridMultilevel"/>
    <w:tmpl w:val="37809A3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845B70"/>
    <w:multiLevelType w:val="hybridMultilevel"/>
    <w:tmpl w:val="2728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47DFA"/>
    <w:multiLevelType w:val="hybridMultilevel"/>
    <w:tmpl w:val="7110FB48"/>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36350D"/>
    <w:multiLevelType w:val="hybridMultilevel"/>
    <w:tmpl w:val="D5C80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09320F"/>
    <w:multiLevelType w:val="hybridMultilevel"/>
    <w:tmpl w:val="4D5C5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FE06C1"/>
    <w:multiLevelType w:val="hybridMultilevel"/>
    <w:tmpl w:val="A88C9AB2"/>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D4406B"/>
    <w:multiLevelType w:val="hybridMultilevel"/>
    <w:tmpl w:val="20DE3A2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877B27"/>
    <w:multiLevelType w:val="hybridMultilevel"/>
    <w:tmpl w:val="F0EAEE16"/>
    <w:lvl w:ilvl="0" w:tplc="891C9A12">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4D4F41"/>
    <w:multiLevelType w:val="hybridMultilevel"/>
    <w:tmpl w:val="57023836"/>
    <w:lvl w:ilvl="0" w:tplc="179299F0">
      <w:numFmt w:val="bullet"/>
      <w:lvlText w:val="-"/>
      <w:lvlJc w:val="left"/>
      <w:pPr>
        <w:ind w:left="1041" w:hanging="360"/>
      </w:pPr>
      <w:rPr>
        <w:rFonts w:ascii="Times New Roman" w:eastAsia="Times New Roman" w:hAnsi="Times New Roman" w:cs="Times New Roman"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30" w15:restartNumberingAfterBreak="0">
    <w:nsid w:val="4FBD411C"/>
    <w:multiLevelType w:val="hybridMultilevel"/>
    <w:tmpl w:val="DCC64DD6"/>
    <w:lvl w:ilvl="0" w:tplc="2A42A996">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8685" w:hanging="360"/>
      </w:pPr>
    </w:lvl>
    <w:lvl w:ilvl="2" w:tplc="0409001B" w:tentative="1">
      <w:start w:val="1"/>
      <w:numFmt w:val="lowerRoman"/>
      <w:lvlText w:val="%3."/>
      <w:lvlJc w:val="right"/>
      <w:pPr>
        <w:ind w:left="9405" w:hanging="180"/>
      </w:pPr>
    </w:lvl>
    <w:lvl w:ilvl="3" w:tplc="0409000F" w:tentative="1">
      <w:start w:val="1"/>
      <w:numFmt w:val="decimal"/>
      <w:lvlText w:val="%4."/>
      <w:lvlJc w:val="left"/>
      <w:pPr>
        <w:ind w:left="10125" w:hanging="360"/>
      </w:pPr>
    </w:lvl>
    <w:lvl w:ilvl="4" w:tplc="04090019" w:tentative="1">
      <w:start w:val="1"/>
      <w:numFmt w:val="lowerLetter"/>
      <w:lvlText w:val="%5."/>
      <w:lvlJc w:val="left"/>
      <w:pPr>
        <w:ind w:left="10845" w:hanging="360"/>
      </w:pPr>
    </w:lvl>
    <w:lvl w:ilvl="5" w:tplc="0409001B" w:tentative="1">
      <w:start w:val="1"/>
      <w:numFmt w:val="lowerRoman"/>
      <w:lvlText w:val="%6."/>
      <w:lvlJc w:val="right"/>
      <w:pPr>
        <w:ind w:left="11565" w:hanging="180"/>
      </w:pPr>
    </w:lvl>
    <w:lvl w:ilvl="6" w:tplc="0409000F" w:tentative="1">
      <w:start w:val="1"/>
      <w:numFmt w:val="decimal"/>
      <w:lvlText w:val="%7."/>
      <w:lvlJc w:val="left"/>
      <w:pPr>
        <w:ind w:left="12285" w:hanging="360"/>
      </w:pPr>
    </w:lvl>
    <w:lvl w:ilvl="7" w:tplc="04090019" w:tentative="1">
      <w:start w:val="1"/>
      <w:numFmt w:val="lowerLetter"/>
      <w:lvlText w:val="%8."/>
      <w:lvlJc w:val="left"/>
      <w:pPr>
        <w:ind w:left="13005" w:hanging="360"/>
      </w:pPr>
    </w:lvl>
    <w:lvl w:ilvl="8" w:tplc="0409001B" w:tentative="1">
      <w:start w:val="1"/>
      <w:numFmt w:val="lowerRoman"/>
      <w:lvlText w:val="%9."/>
      <w:lvlJc w:val="right"/>
      <w:pPr>
        <w:ind w:left="13725" w:hanging="180"/>
      </w:pPr>
    </w:lvl>
  </w:abstractNum>
  <w:abstractNum w:abstractNumId="31" w15:restartNumberingAfterBreak="0">
    <w:nsid w:val="52026373"/>
    <w:multiLevelType w:val="hybridMultilevel"/>
    <w:tmpl w:val="167E60A8"/>
    <w:lvl w:ilvl="0" w:tplc="E130AE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1D55A4"/>
    <w:multiLevelType w:val="multilevel"/>
    <w:tmpl w:val="8880FE52"/>
    <w:styleLink w:val="WWOutlineListStyle"/>
    <w:lvl w:ilvl="0">
      <w:start w:val="1"/>
      <w:numFmt w:val="none"/>
      <w:lvlText w:val=""/>
      <w:lvlJc w:val="left"/>
    </w:lvl>
    <w:lvl w:ilvl="1">
      <w:start w:val="1"/>
      <w:numFmt w:val="decimal"/>
      <w:lvlText w:val="%2."/>
      <w:lvlJc w:val="left"/>
      <w:pPr>
        <w:ind w:left="630" w:hanging="360"/>
      </w:pPr>
      <w:rPr>
        <w:b w:val="0"/>
        <w:bCs w:val="0"/>
        <w:i w:val="0"/>
        <w:iCs w:val="0"/>
        <w:caps w:val="0"/>
        <w:smallCaps w:val="0"/>
        <w:strike w:val="0"/>
        <w:dstrike w:val="0"/>
        <w:vanish w:val="0"/>
        <w:color w:val="000000"/>
        <w:spacing w:val="0"/>
        <w:kern w:val="0"/>
        <w:position w:val="0"/>
        <w:u w:val="none"/>
        <w:vertAlign w:val="baseline"/>
        <w:em w:val="none"/>
      </w:r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5D984A0D"/>
    <w:multiLevelType w:val="hybridMultilevel"/>
    <w:tmpl w:val="27D4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9F5447"/>
    <w:multiLevelType w:val="hybridMultilevel"/>
    <w:tmpl w:val="7F2A0694"/>
    <w:lvl w:ilvl="0" w:tplc="179299F0">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E3B3ED6"/>
    <w:multiLevelType w:val="hybridMultilevel"/>
    <w:tmpl w:val="5EA68866"/>
    <w:lvl w:ilvl="0" w:tplc="1DD846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AB774F"/>
    <w:multiLevelType w:val="hybridMultilevel"/>
    <w:tmpl w:val="ABEE4596"/>
    <w:lvl w:ilvl="0" w:tplc="C5E2E48A">
      <w:start w:val="1"/>
      <w:numFmt w:val="decimal"/>
      <w:pStyle w:val="NumberedParasUNEPPRODOC"/>
      <w:lvlText w:val="%1."/>
      <w:lvlJc w:val="left"/>
      <w:pPr>
        <w:tabs>
          <w:tab w:val="num" w:pos="1211"/>
        </w:tabs>
        <w:ind w:left="1211" w:hanging="360"/>
      </w:pPr>
      <w:rPr>
        <w:b w:val="0"/>
        <w:bCs w:val="0"/>
        <w:i w:val="0"/>
        <w:iCs w:val="0"/>
        <w:caps w:val="0"/>
        <w:smallCaps w:val="0"/>
        <w:strike w:val="0"/>
        <w:dstrike w:val="0"/>
        <w:noProof w:val="0"/>
        <w:vanish w:val="0"/>
        <w:color w:val="auto"/>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E03C0CEC">
      <w:start w:val="1"/>
      <w:numFmt w:val="lowerRoman"/>
      <w:lvlText w:val="(%3)"/>
      <w:lvlJc w:val="left"/>
      <w:pPr>
        <w:ind w:left="2700" w:hanging="720"/>
      </w:pPr>
      <w:rPr>
        <w:rFonts w:hint="default"/>
      </w:rPr>
    </w:lvl>
    <w:lvl w:ilvl="3" w:tplc="142E915E">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6AB055D"/>
    <w:multiLevelType w:val="hybridMultilevel"/>
    <w:tmpl w:val="BEDE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D55282"/>
    <w:multiLevelType w:val="hybridMultilevel"/>
    <w:tmpl w:val="5E7082C6"/>
    <w:lvl w:ilvl="0" w:tplc="9244E2F0">
      <w:start w:val="1"/>
      <w:numFmt w:val="decimal"/>
      <w:lvlText w:val="%1."/>
      <w:lvlJc w:val="left"/>
      <w:pPr>
        <w:ind w:left="720" w:hanging="360"/>
      </w:pPr>
      <w:rPr>
        <w:rFonts w:asciiTheme="minorHAnsi" w:hAnsiTheme="minorHAnsi" w:cstheme="minorHAnsi" w:hint="default"/>
        <w:sz w:val="22"/>
      </w:rPr>
    </w:lvl>
    <w:lvl w:ilvl="1" w:tplc="49B6567E">
      <w:numFmt w:val="bullet"/>
      <w:lvlText w:val="•"/>
      <w:lvlJc w:val="left"/>
      <w:pPr>
        <w:ind w:left="1440" w:hanging="360"/>
      </w:pPr>
      <w:rPr>
        <w:rFonts w:ascii="Times New Roman" w:eastAsia="Times New Roma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D482FA5"/>
    <w:multiLevelType w:val="hybridMultilevel"/>
    <w:tmpl w:val="FDEAACF2"/>
    <w:lvl w:ilvl="0" w:tplc="04090001">
      <w:start w:val="1"/>
      <w:numFmt w:val="bullet"/>
      <w:lvlText w:val=""/>
      <w:lvlJc w:val="left"/>
      <w:pPr>
        <w:ind w:left="1647" w:hanging="720"/>
      </w:pPr>
      <w:rPr>
        <w:rFonts w:ascii="Symbol" w:hAnsi="Symbol" w:hint="default"/>
      </w:rPr>
    </w:lvl>
    <w:lvl w:ilvl="1" w:tplc="FFFFFFFF">
      <w:start w:val="6"/>
      <w:numFmt w:val="decimal"/>
      <w:lvlText w:val="%2)"/>
      <w:lvlJc w:val="left"/>
      <w:pPr>
        <w:ind w:left="2007" w:hanging="360"/>
      </w:pPr>
      <w:rPr>
        <w:rFonts w:hint="default"/>
        <w:b w:val="0"/>
        <w:i/>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6E7B2ADE"/>
    <w:multiLevelType w:val="hybridMultilevel"/>
    <w:tmpl w:val="9F0287F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6EE933F3"/>
    <w:multiLevelType w:val="hybridMultilevel"/>
    <w:tmpl w:val="651EA604"/>
    <w:lvl w:ilvl="0" w:tplc="179299F0">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B64D1E"/>
    <w:multiLevelType w:val="hybridMultilevel"/>
    <w:tmpl w:val="8A127E72"/>
    <w:lvl w:ilvl="0" w:tplc="179299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DC5BAD"/>
    <w:multiLevelType w:val="hybridMultilevel"/>
    <w:tmpl w:val="783AD128"/>
    <w:lvl w:ilvl="0" w:tplc="7556FC82">
      <w:start w:val="1"/>
      <w:numFmt w:val="bullet"/>
      <w:lvlText w:val=""/>
      <w:lvlJc w:val="left"/>
      <w:pPr>
        <w:ind w:left="376"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386A80"/>
    <w:multiLevelType w:val="hybridMultilevel"/>
    <w:tmpl w:val="19BC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2270D1"/>
    <w:multiLevelType w:val="hybridMultilevel"/>
    <w:tmpl w:val="839C745C"/>
    <w:lvl w:ilvl="0" w:tplc="7556FC82">
      <w:start w:val="1"/>
      <w:numFmt w:val="bullet"/>
      <w:lvlText w:val=""/>
      <w:lvlJc w:val="left"/>
      <w:pPr>
        <w:ind w:left="376" w:hanging="360"/>
      </w:pPr>
      <w:rPr>
        <w:rFonts w:ascii="Symbol" w:hAnsi="Symbol" w:hint="default"/>
        <w:sz w:val="14"/>
        <w:szCs w:val="14"/>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46" w15:restartNumberingAfterBreak="0">
    <w:nsid w:val="7E2352C3"/>
    <w:multiLevelType w:val="hybridMultilevel"/>
    <w:tmpl w:val="86B8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822502"/>
    <w:multiLevelType w:val="hybridMultilevel"/>
    <w:tmpl w:val="02FA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2"/>
  </w:num>
  <w:num w:numId="4">
    <w:abstractNumId w:val="30"/>
  </w:num>
  <w:num w:numId="5">
    <w:abstractNumId w:val="28"/>
  </w:num>
  <w:num w:numId="6">
    <w:abstractNumId w:val="36"/>
  </w:num>
  <w:num w:numId="7">
    <w:abstractNumId w:val="47"/>
  </w:num>
  <w:num w:numId="8">
    <w:abstractNumId w:val="5"/>
  </w:num>
  <w:num w:numId="9">
    <w:abstractNumId w:val="27"/>
  </w:num>
  <w:num w:numId="10">
    <w:abstractNumId w:val="11"/>
  </w:num>
  <w:num w:numId="11">
    <w:abstractNumId w:val="42"/>
  </w:num>
  <w:num w:numId="12">
    <w:abstractNumId w:val="26"/>
  </w:num>
  <w:num w:numId="13">
    <w:abstractNumId w:val="10"/>
  </w:num>
  <w:num w:numId="14">
    <w:abstractNumId w:val="40"/>
  </w:num>
  <w:num w:numId="15">
    <w:abstractNumId w:val="17"/>
  </w:num>
  <w:num w:numId="16">
    <w:abstractNumId w:val="38"/>
  </w:num>
  <w:num w:numId="17">
    <w:abstractNumId w:val="16"/>
  </w:num>
  <w:num w:numId="18">
    <w:abstractNumId w:val="14"/>
  </w:num>
  <w:num w:numId="19">
    <w:abstractNumId w:val="24"/>
  </w:num>
  <w:num w:numId="20">
    <w:abstractNumId w:val="12"/>
  </w:num>
  <w:num w:numId="21">
    <w:abstractNumId w:val="6"/>
  </w:num>
  <w:num w:numId="22">
    <w:abstractNumId w:val="45"/>
  </w:num>
  <w:num w:numId="23">
    <w:abstractNumId w:val="43"/>
  </w:num>
  <w:num w:numId="24">
    <w:abstractNumId w:val="9"/>
  </w:num>
  <w:num w:numId="25">
    <w:abstractNumId w:val="37"/>
  </w:num>
  <w:num w:numId="26">
    <w:abstractNumId w:val="44"/>
  </w:num>
  <w:num w:numId="27">
    <w:abstractNumId w:val="31"/>
  </w:num>
  <w:num w:numId="28">
    <w:abstractNumId w:val="21"/>
  </w:num>
  <w:num w:numId="29">
    <w:abstractNumId w:val="25"/>
  </w:num>
  <w:num w:numId="30">
    <w:abstractNumId w:val="3"/>
  </w:num>
  <w:num w:numId="31">
    <w:abstractNumId w:val="39"/>
  </w:num>
  <w:num w:numId="32">
    <w:abstractNumId w:val="22"/>
  </w:num>
  <w:num w:numId="33">
    <w:abstractNumId w:val="7"/>
  </w:num>
  <w:num w:numId="34">
    <w:abstractNumId w:val="4"/>
  </w:num>
  <w:num w:numId="35">
    <w:abstractNumId w:val="18"/>
  </w:num>
  <w:num w:numId="36">
    <w:abstractNumId w:val="33"/>
  </w:num>
  <w:num w:numId="37">
    <w:abstractNumId w:val="19"/>
  </w:num>
  <w:num w:numId="38">
    <w:abstractNumId w:val="15"/>
  </w:num>
  <w:num w:numId="39">
    <w:abstractNumId w:val="35"/>
  </w:num>
  <w:num w:numId="40">
    <w:abstractNumId w:val="1"/>
  </w:num>
  <w:num w:numId="41">
    <w:abstractNumId w:val="23"/>
  </w:num>
  <w:num w:numId="42">
    <w:abstractNumId w:val="20"/>
  </w:num>
  <w:num w:numId="43">
    <w:abstractNumId w:val="29"/>
  </w:num>
  <w:num w:numId="44">
    <w:abstractNumId w:val="46"/>
  </w:num>
  <w:num w:numId="45">
    <w:abstractNumId w:val="34"/>
  </w:num>
  <w:num w:numId="46">
    <w:abstractNumId w:val="41"/>
  </w:num>
  <w:num w:numId="47">
    <w:abstractNumId w:val="13"/>
  </w:num>
  <w:num w:numId="4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PT"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en-GB" w:vendorID="64" w:dllVersion="0" w:nlCheck="1" w:checkStyle="0"/>
  <w:activeWritingStyle w:appName="MSWord" w:lang="en-ZA"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autoHyphenation/>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989"/>
    <w:rsid w:val="0000063A"/>
    <w:rsid w:val="00000B88"/>
    <w:rsid w:val="00001034"/>
    <w:rsid w:val="000010B0"/>
    <w:rsid w:val="000013EC"/>
    <w:rsid w:val="000013F9"/>
    <w:rsid w:val="000019C4"/>
    <w:rsid w:val="00001D18"/>
    <w:rsid w:val="00001F4D"/>
    <w:rsid w:val="00002226"/>
    <w:rsid w:val="000023D5"/>
    <w:rsid w:val="0000243A"/>
    <w:rsid w:val="000024CC"/>
    <w:rsid w:val="000028FA"/>
    <w:rsid w:val="00002972"/>
    <w:rsid w:val="00003198"/>
    <w:rsid w:val="000032F0"/>
    <w:rsid w:val="000034EC"/>
    <w:rsid w:val="000034F0"/>
    <w:rsid w:val="000035AF"/>
    <w:rsid w:val="0000377C"/>
    <w:rsid w:val="0000386C"/>
    <w:rsid w:val="000039D2"/>
    <w:rsid w:val="00003C64"/>
    <w:rsid w:val="00003D77"/>
    <w:rsid w:val="00003DEB"/>
    <w:rsid w:val="00003DFC"/>
    <w:rsid w:val="00003F6C"/>
    <w:rsid w:val="0000402B"/>
    <w:rsid w:val="00004179"/>
    <w:rsid w:val="00004184"/>
    <w:rsid w:val="00004414"/>
    <w:rsid w:val="00004687"/>
    <w:rsid w:val="00004AD8"/>
    <w:rsid w:val="00004B05"/>
    <w:rsid w:val="00004C68"/>
    <w:rsid w:val="000052B9"/>
    <w:rsid w:val="0000601D"/>
    <w:rsid w:val="000061E7"/>
    <w:rsid w:val="000068C6"/>
    <w:rsid w:val="00006AA8"/>
    <w:rsid w:val="00006BBE"/>
    <w:rsid w:val="00006F3F"/>
    <w:rsid w:val="0000736C"/>
    <w:rsid w:val="00007397"/>
    <w:rsid w:val="000073DD"/>
    <w:rsid w:val="00007442"/>
    <w:rsid w:val="0000764B"/>
    <w:rsid w:val="0000769B"/>
    <w:rsid w:val="0000793D"/>
    <w:rsid w:val="000102F5"/>
    <w:rsid w:val="00010725"/>
    <w:rsid w:val="0001072F"/>
    <w:rsid w:val="00010769"/>
    <w:rsid w:val="00010F7B"/>
    <w:rsid w:val="000115C3"/>
    <w:rsid w:val="00011A24"/>
    <w:rsid w:val="00011BF7"/>
    <w:rsid w:val="000120D4"/>
    <w:rsid w:val="000120EC"/>
    <w:rsid w:val="000120F8"/>
    <w:rsid w:val="00012752"/>
    <w:rsid w:val="000136E4"/>
    <w:rsid w:val="00013716"/>
    <w:rsid w:val="00013937"/>
    <w:rsid w:val="00013BC1"/>
    <w:rsid w:val="00013BCE"/>
    <w:rsid w:val="00013FFF"/>
    <w:rsid w:val="0001418F"/>
    <w:rsid w:val="00014412"/>
    <w:rsid w:val="0001441A"/>
    <w:rsid w:val="00014495"/>
    <w:rsid w:val="00014628"/>
    <w:rsid w:val="0001488F"/>
    <w:rsid w:val="00014E02"/>
    <w:rsid w:val="00015076"/>
    <w:rsid w:val="000150A5"/>
    <w:rsid w:val="000151FB"/>
    <w:rsid w:val="000154F4"/>
    <w:rsid w:val="00015899"/>
    <w:rsid w:val="000158EF"/>
    <w:rsid w:val="00015A62"/>
    <w:rsid w:val="00015BB1"/>
    <w:rsid w:val="00015E35"/>
    <w:rsid w:val="00015F03"/>
    <w:rsid w:val="00016076"/>
    <w:rsid w:val="0001609B"/>
    <w:rsid w:val="000160B8"/>
    <w:rsid w:val="00016186"/>
    <w:rsid w:val="00016369"/>
    <w:rsid w:val="0001649F"/>
    <w:rsid w:val="00016BDC"/>
    <w:rsid w:val="00016D9C"/>
    <w:rsid w:val="00016DD3"/>
    <w:rsid w:val="00017274"/>
    <w:rsid w:val="0001792B"/>
    <w:rsid w:val="00017C78"/>
    <w:rsid w:val="00017F60"/>
    <w:rsid w:val="00020305"/>
    <w:rsid w:val="000206EA"/>
    <w:rsid w:val="00020A8F"/>
    <w:rsid w:val="00020AF3"/>
    <w:rsid w:val="00020D50"/>
    <w:rsid w:val="00020DAF"/>
    <w:rsid w:val="00021004"/>
    <w:rsid w:val="00021101"/>
    <w:rsid w:val="00021C57"/>
    <w:rsid w:val="00021F37"/>
    <w:rsid w:val="00022B65"/>
    <w:rsid w:val="00022B6B"/>
    <w:rsid w:val="00022C4E"/>
    <w:rsid w:val="0002396A"/>
    <w:rsid w:val="000239A2"/>
    <w:rsid w:val="00023AA7"/>
    <w:rsid w:val="00023B8C"/>
    <w:rsid w:val="00023D99"/>
    <w:rsid w:val="00024099"/>
    <w:rsid w:val="000241D2"/>
    <w:rsid w:val="0002438B"/>
    <w:rsid w:val="00024A2F"/>
    <w:rsid w:val="00024ACB"/>
    <w:rsid w:val="00024C61"/>
    <w:rsid w:val="00024FB6"/>
    <w:rsid w:val="00025043"/>
    <w:rsid w:val="000251AE"/>
    <w:rsid w:val="000251ED"/>
    <w:rsid w:val="00025412"/>
    <w:rsid w:val="0002563A"/>
    <w:rsid w:val="00025D7B"/>
    <w:rsid w:val="00025E48"/>
    <w:rsid w:val="000261AB"/>
    <w:rsid w:val="0002638A"/>
    <w:rsid w:val="00026A0B"/>
    <w:rsid w:val="00026AFD"/>
    <w:rsid w:val="00026E5C"/>
    <w:rsid w:val="00027B93"/>
    <w:rsid w:val="00030136"/>
    <w:rsid w:val="000302E8"/>
    <w:rsid w:val="0003051B"/>
    <w:rsid w:val="000305E3"/>
    <w:rsid w:val="000307B4"/>
    <w:rsid w:val="00030A6C"/>
    <w:rsid w:val="00030B90"/>
    <w:rsid w:val="00030CEF"/>
    <w:rsid w:val="00030E26"/>
    <w:rsid w:val="00031097"/>
    <w:rsid w:val="00031205"/>
    <w:rsid w:val="00031455"/>
    <w:rsid w:val="000315E5"/>
    <w:rsid w:val="00031732"/>
    <w:rsid w:val="000318E8"/>
    <w:rsid w:val="00031B1A"/>
    <w:rsid w:val="00031FA2"/>
    <w:rsid w:val="0003211F"/>
    <w:rsid w:val="000326EA"/>
    <w:rsid w:val="00032700"/>
    <w:rsid w:val="00032A9E"/>
    <w:rsid w:val="00033052"/>
    <w:rsid w:val="00033162"/>
    <w:rsid w:val="000331FC"/>
    <w:rsid w:val="00034118"/>
    <w:rsid w:val="000344D1"/>
    <w:rsid w:val="000344FC"/>
    <w:rsid w:val="00034A4A"/>
    <w:rsid w:val="00034A53"/>
    <w:rsid w:val="00034B93"/>
    <w:rsid w:val="00034E9E"/>
    <w:rsid w:val="000356B6"/>
    <w:rsid w:val="0003587F"/>
    <w:rsid w:val="000359BA"/>
    <w:rsid w:val="00035A7A"/>
    <w:rsid w:val="00035C9A"/>
    <w:rsid w:val="00035D03"/>
    <w:rsid w:val="00036732"/>
    <w:rsid w:val="000368D1"/>
    <w:rsid w:val="00037A29"/>
    <w:rsid w:val="00037E5A"/>
    <w:rsid w:val="00037EBF"/>
    <w:rsid w:val="000401A9"/>
    <w:rsid w:val="0004044C"/>
    <w:rsid w:val="0004069B"/>
    <w:rsid w:val="000408E6"/>
    <w:rsid w:val="000408FB"/>
    <w:rsid w:val="00040B4F"/>
    <w:rsid w:val="00040DBF"/>
    <w:rsid w:val="00040F78"/>
    <w:rsid w:val="000411E7"/>
    <w:rsid w:val="000412C0"/>
    <w:rsid w:val="00041325"/>
    <w:rsid w:val="0004145F"/>
    <w:rsid w:val="0004167C"/>
    <w:rsid w:val="000417C8"/>
    <w:rsid w:val="0004187C"/>
    <w:rsid w:val="00041ABC"/>
    <w:rsid w:val="00041F0D"/>
    <w:rsid w:val="00042360"/>
    <w:rsid w:val="00042425"/>
    <w:rsid w:val="0004269A"/>
    <w:rsid w:val="000427FA"/>
    <w:rsid w:val="00042BE8"/>
    <w:rsid w:val="0004307B"/>
    <w:rsid w:val="000430C8"/>
    <w:rsid w:val="00043104"/>
    <w:rsid w:val="00043202"/>
    <w:rsid w:val="00043391"/>
    <w:rsid w:val="00043624"/>
    <w:rsid w:val="00043AB8"/>
    <w:rsid w:val="00043EC7"/>
    <w:rsid w:val="00043ECC"/>
    <w:rsid w:val="00044456"/>
    <w:rsid w:val="000448F1"/>
    <w:rsid w:val="00044D94"/>
    <w:rsid w:val="00044DB8"/>
    <w:rsid w:val="00045220"/>
    <w:rsid w:val="00045233"/>
    <w:rsid w:val="00045728"/>
    <w:rsid w:val="00045B7B"/>
    <w:rsid w:val="00045F59"/>
    <w:rsid w:val="000466F2"/>
    <w:rsid w:val="00046810"/>
    <w:rsid w:val="00046880"/>
    <w:rsid w:val="00046F3F"/>
    <w:rsid w:val="000470E3"/>
    <w:rsid w:val="00047398"/>
    <w:rsid w:val="00047468"/>
    <w:rsid w:val="0004768E"/>
    <w:rsid w:val="00047A2A"/>
    <w:rsid w:val="00050279"/>
    <w:rsid w:val="00050476"/>
    <w:rsid w:val="00050794"/>
    <w:rsid w:val="0005079A"/>
    <w:rsid w:val="000509EB"/>
    <w:rsid w:val="00050B14"/>
    <w:rsid w:val="0005105D"/>
    <w:rsid w:val="00051115"/>
    <w:rsid w:val="00051153"/>
    <w:rsid w:val="0005126D"/>
    <w:rsid w:val="000520E3"/>
    <w:rsid w:val="0005231C"/>
    <w:rsid w:val="000524E4"/>
    <w:rsid w:val="000528F4"/>
    <w:rsid w:val="00052F5C"/>
    <w:rsid w:val="0005302C"/>
    <w:rsid w:val="000533F6"/>
    <w:rsid w:val="00053489"/>
    <w:rsid w:val="000535A6"/>
    <w:rsid w:val="000536E3"/>
    <w:rsid w:val="00053A17"/>
    <w:rsid w:val="00053ED4"/>
    <w:rsid w:val="00054201"/>
    <w:rsid w:val="00054503"/>
    <w:rsid w:val="00054652"/>
    <w:rsid w:val="0005488C"/>
    <w:rsid w:val="0005489C"/>
    <w:rsid w:val="00054A42"/>
    <w:rsid w:val="00054B3A"/>
    <w:rsid w:val="00054B7F"/>
    <w:rsid w:val="00054D07"/>
    <w:rsid w:val="00054FA5"/>
    <w:rsid w:val="00055163"/>
    <w:rsid w:val="0005528E"/>
    <w:rsid w:val="000553CD"/>
    <w:rsid w:val="00055503"/>
    <w:rsid w:val="00055548"/>
    <w:rsid w:val="00055881"/>
    <w:rsid w:val="00055A41"/>
    <w:rsid w:val="00055CBB"/>
    <w:rsid w:val="000566E6"/>
    <w:rsid w:val="00056B35"/>
    <w:rsid w:val="00056BB2"/>
    <w:rsid w:val="00056CB0"/>
    <w:rsid w:val="0005708B"/>
    <w:rsid w:val="000572AF"/>
    <w:rsid w:val="000575CF"/>
    <w:rsid w:val="00057744"/>
    <w:rsid w:val="000579F3"/>
    <w:rsid w:val="00057C01"/>
    <w:rsid w:val="00057D08"/>
    <w:rsid w:val="00061074"/>
    <w:rsid w:val="00061346"/>
    <w:rsid w:val="000615FC"/>
    <w:rsid w:val="00061768"/>
    <w:rsid w:val="0006193D"/>
    <w:rsid w:val="00061977"/>
    <w:rsid w:val="00061C3B"/>
    <w:rsid w:val="00061DA2"/>
    <w:rsid w:val="00062336"/>
    <w:rsid w:val="00062576"/>
    <w:rsid w:val="0006265F"/>
    <w:rsid w:val="00062C25"/>
    <w:rsid w:val="00062D4B"/>
    <w:rsid w:val="00062DBF"/>
    <w:rsid w:val="00062F7D"/>
    <w:rsid w:val="00063005"/>
    <w:rsid w:val="00063186"/>
    <w:rsid w:val="0006390A"/>
    <w:rsid w:val="0006397C"/>
    <w:rsid w:val="00063AAC"/>
    <w:rsid w:val="00063B31"/>
    <w:rsid w:val="00063CA4"/>
    <w:rsid w:val="00063EAF"/>
    <w:rsid w:val="000645D0"/>
    <w:rsid w:val="00064609"/>
    <w:rsid w:val="00064887"/>
    <w:rsid w:val="00064997"/>
    <w:rsid w:val="00064CD5"/>
    <w:rsid w:val="000655CB"/>
    <w:rsid w:val="00065676"/>
    <w:rsid w:val="00066115"/>
    <w:rsid w:val="000663F0"/>
    <w:rsid w:val="0006662B"/>
    <w:rsid w:val="0006687D"/>
    <w:rsid w:val="00066CFE"/>
    <w:rsid w:val="000670D4"/>
    <w:rsid w:val="000673DE"/>
    <w:rsid w:val="0006748B"/>
    <w:rsid w:val="00067FF7"/>
    <w:rsid w:val="000705CD"/>
    <w:rsid w:val="0007091E"/>
    <w:rsid w:val="00070A31"/>
    <w:rsid w:val="00070DD8"/>
    <w:rsid w:val="000710D6"/>
    <w:rsid w:val="00071215"/>
    <w:rsid w:val="00071421"/>
    <w:rsid w:val="000715F1"/>
    <w:rsid w:val="00071641"/>
    <w:rsid w:val="00071DFE"/>
    <w:rsid w:val="00071E92"/>
    <w:rsid w:val="00071E97"/>
    <w:rsid w:val="00071EF6"/>
    <w:rsid w:val="00072330"/>
    <w:rsid w:val="0007283E"/>
    <w:rsid w:val="00072C3E"/>
    <w:rsid w:val="00072CBA"/>
    <w:rsid w:val="00072DB7"/>
    <w:rsid w:val="00072E07"/>
    <w:rsid w:val="00072E2B"/>
    <w:rsid w:val="00072E42"/>
    <w:rsid w:val="00072E8E"/>
    <w:rsid w:val="00072EF0"/>
    <w:rsid w:val="00072EFF"/>
    <w:rsid w:val="00073145"/>
    <w:rsid w:val="000736EE"/>
    <w:rsid w:val="00073E3A"/>
    <w:rsid w:val="0007420C"/>
    <w:rsid w:val="0007422B"/>
    <w:rsid w:val="000743FA"/>
    <w:rsid w:val="0007444B"/>
    <w:rsid w:val="0007458E"/>
    <w:rsid w:val="00074F40"/>
    <w:rsid w:val="00075167"/>
    <w:rsid w:val="000753F9"/>
    <w:rsid w:val="00075889"/>
    <w:rsid w:val="00075BD1"/>
    <w:rsid w:val="00075C03"/>
    <w:rsid w:val="00075C86"/>
    <w:rsid w:val="00075E41"/>
    <w:rsid w:val="00076607"/>
    <w:rsid w:val="00076628"/>
    <w:rsid w:val="00076755"/>
    <w:rsid w:val="00076A57"/>
    <w:rsid w:val="00076E49"/>
    <w:rsid w:val="00077097"/>
    <w:rsid w:val="000771F6"/>
    <w:rsid w:val="0007774E"/>
    <w:rsid w:val="00077D0F"/>
    <w:rsid w:val="000800EB"/>
    <w:rsid w:val="00080465"/>
    <w:rsid w:val="000805B3"/>
    <w:rsid w:val="00080811"/>
    <w:rsid w:val="00080C5C"/>
    <w:rsid w:val="00080C9A"/>
    <w:rsid w:val="00080DA3"/>
    <w:rsid w:val="000810CC"/>
    <w:rsid w:val="000811EC"/>
    <w:rsid w:val="0008166C"/>
    <w:rsid w:val="00081ADF"/>
    <w:rsid w:val="00081F3D"/>
    <w:rsid w:val="0008203F"/>
    <w:rsid w:val="0008231D"/>
    <w:rsid w:val="000827B3"/>
    <w:rsid w:val="00082939"/>
    <w:rsid w:val="00082C97"/>
    <w:rsid w:val="00083484"/>
    <w:rsid w:val="0008348C"/>
    <w:rsid w:val="00083593"/>
    <w:rsid w:val="00083AF2"/>
    <w:rsid w:val="00083EC9"/>
    <w:rsid w:val="00083F99"/>
    <w:rsid w:val="0008440B"/>
    <w:rsid w:val="00084527"/>
    <w:rsid w:val="00084689"/>
    <w:rsid w:val="00084778"/>
    <w:rsid w:val="0008499F"/>
    <w:rsid w:val="00084FE0"/>
    <w:rsid w:val="000851C0"/>
    <w:rsid w:val="00085993"/>
    <w:rsid w:val="00085ED9"/>
    <w:rsid w:val="00086162"/>
    <w:rsid w:val="00086455"/>
    <w:rsid w:val="0008646A"/>
    <w:rsid w:val="0008679F"/>
    <w:rsid w:val="00086B89"/>
    <w:rsid w:val="00086CE2"/>
    <w:rsid w:val="00087ACD"/>
    <w:rsid w:val="0009062D"/>
    <w:rsid w:val="00090656"/>
    <w:rsid w:val="0009068E"/>
    <w:rsid w:val="000907F9"/>
    <w:rsid w:val="00090848"/>
    <w:rsid w:val="00090E24"/>
    <w:rsid w:val="00090F6B"/>
    <w:rsid w:val="0009104F"/>
    <w:rsid w:val="0009105C"/>
    <w:rsid w:val="0009122F"/>
    <w:rsid w:val="00091295"/>
    <w:rsid w:val="00091337"/>
    <w:rsid w:val="000914CA"/>
    <w:rsid w:val="0009167B"/>
    <w:rsid w:val="000917F9"/>
    <w:rsid w:val="00091A58"/>
    <w:rsid w:val="00091BAC"/>
    <w:rsid w:val="00091E4D"/>
    <w:rsid w:val="00091E70"/>
    <w:rsid w:val="00091F04"/>
    <w:rsid w:val="00092636"/>
    <w:rsid w:val="0009277D"/>
    <w:rsid w:val="000927E4"/>
    <w:rsid w:val="00092BAC"/>
    <w:rsid w:val="00092C87"/>
    <w:rsid w:val="000933F6"/>
    <w:rsid w:val="00093923"/>
    <w:rsid w:val="00093AA7"/>
    <w:rsid w:val="00093AFC"/>
    <w:rsid w:val="00093B2E"/>
    <w:rsid w:val="00093C46"/>
    <w:rsid w:val="00093EDF"/>
    <w:rsid w:val="00093FCA"/>
    <w:rsid w:val="000940A4"/>
    <w:rsid w:val="0009413F"/>
    <w:rsid w:val="00094350"/>
    <w:rsid w:val="00094359"/>
    <w:rsid w:val="00094E6C"/>
    <w:rsid w:val="00095116"/>
    <w:rsid w:val="0009569D"/>
    <w:rsid w:val="0009572D"/>
    <w:rsid w:val="000959B6"/>
    <w:rsid w:val="00095B69"/>
    <w:rsid w:val="00095E8F"/>
    <w:rsid w:val="00096094"/>
    <w:rsid w:val="000961EC"/>
    <w:rsid w:val="000962DB"/>
    <w:rsid w:val="00096ACE"/>
    <w:rsid w:val="00096C1A"/>
    <w:rsid w:val="00096F90"/>
    <w:rsid w:val="0009717E"/>
    <w:rsid w:val="00097668"/>
    <w:rsid w:val="00097A1C"/>
    <w:rsid w:val="00097A39"/>
    <w:rsid w:val="00097ACB"/>
    <w:rsid w:val="00097EB4"/>
    <w:rsid w:val="000A05BD"/>
    <w:rsid w:val="000A090A"/>
    <w:rsid w:val="000A0934"/>
    <w:rsid w:val="000A0D7A"/>
    <w:rsid w:val="000A0E2E"/>
    <w:rsid w:val="000A0FF0"/>
    <w:rsid w:val="000A1096"/>
    <w:rsid w:val="000A12CB"/>
    <w:rsid w:val="000A1743"/>
    <w:rsid w:val="000A1BA0"/>
    <w:rsid w:val="000A1BC0"/>
    <w:rsid w:val="000A1C05"/>
    <w:rsid w:val="000A1DDB"/>
    <w:rsid w:val="000A26A4"/>
    <w:rsid w:val="000A27C8"/>
    <w:rsid w:val="000A2A50"/>
    <w:rsid w:val="000A2AB3"/>
    <w:rsid w:val="000A2C03"/>
    <w:rsid w:val="000A2C6E"/>
    <w:rsid w:val="000A2CAD"/>
    <w:rsid w:val="000A4315"/>
    <w:rsid w:val="000A4577"/>
    <w:rsid w:val="000A46B2"/>
    <w:rsid w:val="000A47A4"/>
    <w:rsid w:val="000A48E2"/>
    <w:rsid w:val="000A4DA3"/>
    <w:rsid w:val="000A4DFF"/>
    <w:rsid w:val="000A508D"/>
    <w:rsid w:val="000A579B"/>
    <w:rsid w:val="000A582D"/>
    <w:rsid w:val="000A59A0"/>
    <w:rsid w:val="000A5F0F"/>
    <w:rsid w:val="000A62D1"/>
    <w:rsid w:val="000A6882"/>
    <w:rsid w:val="000A6B2F"/>
    <w:rsid w:val="000A7721"/>
    <w:rsid w:val="000A77F3"/>
    <w:rsid w:val="000A7DA7"/>
    <w:rsid w:val="000A7E5A"/>
    <w:rsid w:val="000B0067"/>
    <w:rsid w:val="000B02E6"/>
    <w:rsid w:val="000B03EB"/>
    <w:rsid w:val="000B03F7"/>
    <w:rsid w:val="000B0543"/>
    <w:rsid w:val="000B080E"/>
    <w:rsid w:val="000B0A55"/>
    <w:rsid w:val="000B0B18"/>
    <w:rsid w:val="000B0C9A"/>
    <w:rsid w:val="000B0EA5"/>
    <w:rsid w:val="000B11C2"/>
    <w:rsid w:val="000B17E3"/>
    <w:rsid w:val="000B17EA"/>
    <w:rsid w:val="000B1901"/>
    <w:rsid w:val="000B19BF"/>
    <w:rsid w:val="000B1A6B"/>
    <w:rsid w:val="000B1AEC"/>
    <w:rsid w:val="000B1CF3"/>
    <w:rsid w:val="000B2193"/>
    <w:rsid w:val="000B2346"/>
    <w:rsid w:val="000B272E"/>
    <w:rsid w:val="000B2763"/>
    <w:rsid w:val="000B287B"/>
    <w:rsid w:val="000B290C"/>
    <w:rsid w:val="000B2D64"/>
    <w:rsid w:val="000B3071"/>
    <w:rsid w:val="000B3120"/>
    <w:rsid w:val="000B31C0"/>
    <w:rsid w:val="000B331A"/>
    <w:rsid w:val="000B3644"/>
    <w:rsid w:val="000B3804"/>
    <w:rsid w:val="000B3AFB"/>
    <w:rsid w:val="000B3E77"/>
    <w:rsid w:val="000B406F"/>
    <w:rsid w:val="000B45D7"/>
    <w:rsid w:val="000B463C"/>
    <w:rsid w:val="000B4883"/>
    <w:rsid w:val="000B4888"/>
    <w:rsid w:val="000B49F6"/>
    <w:rsid w:val="000B4A6A"/>
    <w:rsid w:val="000B4FBD"/>
    <w:rsid w:val="000B539B"/>
    <w:rsid w:val="000B55E0"/>
    <w:rsid w:val="000B57B3"/>
    <w:rsid w:val="000B58AD"/>
    <w:rsid w:val="000B597D"/>
    <w:rsid w:val="000B5AE3"/>
    <w:rsid w:val="000B5EB8"/>
    <w:rsid w:val="000B6066"/>
    <w:rsid w:val="000B61F4"/>
    <w:rsid w:val="000B62BE"/>
    <w:rsid w:val="000B6579"/>
    <w:rsid w:val="000B696E"/>
    <w:rsid w:val="000B6D23"/>
    <w:rsid w:val="000B6E36"/>
    <w:rsid w:val="000B7E9D"/>
    <w:rsid w:val="000C0218"/>
    <w:rsid w:val="000C03E9"/>
    <w:rsid w:val="000C0441"/>
    <w:rsid w:val="000C0468"/>
    <w:rsid w:val="000C053F"/>
    <w:rsid w:val="000C0979"/>
    <w:rsid w:val="000C0A07"/>
    <w:rsid w:val="000C0ACB"/>
    <w:rsid w:val="000C0C7B"/>
    <w:rsid w:val="000C1383"/>
    <w:rsid w:val="000C17A1"/>
    <w:rsid w:val="000C19AC"/>
    <w:rsid w:val="000C1C52"/>
    <w:rsid w:val="000C1F82"/>
    <w:rsid w:val="000C2010"/>
    <w:rsid w:val="000C207F"/>
    <w:rsid w:val="000C2394"/>
    <w:rsid w:val="000C2564"/>
    <w:rsid w:val="000C2566"/>
    <w:rsid w:val="000C274F"/>
    <w:rsid w:val="000C2C76"/>
    <w:rsid w:val="000C3212"/>
    <w:rsid w:val="000C3270"/>
    <w:rsid w:val="000C3738"/>
    <w:rsid w:val="000C3F49"/>
    <w:rsid w:val="000C3F4E"/>
    <w:rsid w:val="000C3FD9"/>
    <w:rsid w:val="000C4417"/>
    <w:rsid w:val="000C4480"/>
    <w:rsid w:val="000C449E"/>
    <w:rsid w:val="000C4839"/>
    <w:rsid w:val="000C4CE0"/>
    <w:rsid w:val="000C50B2"/>
    <w:rsid w:val="000C50F0"/>
    <w:rsid w:val="000C5217"/>
    <w:rsid w:val="000C52E8"/>
    <w:rsid w:val="000C5741"/>
    <w:rsid w:val="000C5A95"/>
    <w:rsid w:val="000C5B7D"/>
    <w:rsid w:val="000C5F87"/>
    <w:rsid w:val="000C63F0"/>
    <w:rsid w:val="000C69F1"/>
    <w:rsid w:val="000C6B8A"/>
    <w:rsid w:val="000C701D"/>
    <w:rsid w:val="000C72AE"/>
    <w:rsid w:val="000C7354"/>
    <w:rsid w:val="000C7596"/>
    <w:rsid w:val="000C7735"/>
    <w:rsid w:val="000C7862"/>
    <w:rsid w:val="000C7E22"/>
    <w:rsid w:val="000D0078"/>
    <w:rsid w:val="000D010D"/>
    <w:rsid w:val="000D0177"/>
    <w:rsid w:val="000D0285"/>
    <w:rsid w:val="000D062C"/>
    <w:rsid w:val="000D068E"/>
    <w:rsid w:val="000D06CB"/>
    <w:rsid w:val="000D0BE6"/>
    <w:rsid w:val="000D0D36"/>
    <w:rsid w:val="000D1088"/>
    <w:rsid w:val="000D180D"/>
    <w:rsid w:val="000D1B7C"/>
    <w:rsid w:val="000D1FB0"/>
    <w:rsid w:val="000D2220"/>
    <w:rsid w:val="000D22C0"/>
    <w:rsid w:val="000D22F4"/>
    <w:rsid w:val="000D2826"/>
    <w:rsid w:val="000D28BC"/>
    <w:rsid w:val="000D2917"/>
    <w:rsid w:val="000D2A3F"/>
    <w:rsid w:val="000D2BCC"/>
    <w:rsid w:val="000D2D68"/>
    <w:rsid w:val="000D2F72"/>
    <w:rsid w:val="000D3002"/>
    <w:rsid w:val="000D30D9"/>
    <w:rsid w:val="000D324A"/>
    <w:rsid w:val="000D34BC"/>
    <w:rsid w:val="000D418E"/>
    <w:rsid w:val="000D4C8A"/>
    <w:rsid w:val="000D4CED"/>
    <w:rsid w:val="000D5125"/>
    <w:rsid w:val="000D51B3"/>
    <w:rsid w:val="000D5305"/>
    <w:rsid w:val="000D543D"/>
    <w:rsid w:val="000D5449"/>
    <w:rsid w:val="000D562B"/>
    <w:rsid w:val="000D590F"/>
    <w:rsid w:val="000D591D"/>
    <w:rsid w:val="000D5F57"/>
    <w:rsid w:val="000D6011"/>
    <w:rsid w:val="000D61DC"/>
    <w:rsid w:val="000D70D6"/>
    <w:rsid w:val="000D73BA"/>
    <w:rsid w:val="000D7593"/>
    <w:rsid w:val="000D762B"/>
    <w:rsid w:val="000D7682"/>
    <w:rsid w:val="000D7689"/>
    <w:rsid w:val="000D77C4"/>
    <w:rsid w:val="000D7B9D"/>
    <w:rsid w:val="000E002A"/>
    <w:rsid w:val="000E01C5"/>
    <w:rsid w:val="000E01DD"/>
    <w:rsid w:val="000E0523"/>
    <w:rsid w:val="000E097E"/>
    <w:rsid w:val="000E0A94"/>
    <w:rsid w:val="000E0B77"/>
    <w:rsid w:val="000E0DA0"/>
    <w:rsid w:val="000E0DB4"/>
    <w:rsid w:val="000E1307"/>
    <w:rsid w:val="000E16C5"/>
    <w:rsid w:val="000E1737"/>
    <w:rsid w:val="000E17B4"/>
    <w:rsid w:val="000E1989"/>
    <w:rsid w:val="000E1C50"/>
    <w:rsid w:val="000E25AF"/>
    <w:rsid w:val="000E26B1"/>
    <w:rsid w:val="000E2F87"/>
    <w:rsid w:val="000E2FA8"/>
    <w:rsid w:val="000E30A6"/>
    <w:rsid w:val="000E398E"/>
    <w:rsid w:val="000E3A80"/>
    <w:rsid w:val="000E3B7D"/>
    <w:rsid w:val="000E414D"/>
    <w:rsid w:val="000E4CB7"/>
    <w:rsid w:val="000E4F78"/>
    <w:rsid w:val="000E531C"/>
    <w:rsid w:val="000E53D1"/>
    <w:rsid w:val="000E574A"/>
    <w:rsid w:val="000E5861"/>
    <w:rsid w:val="000E5A5A"/>
    <w:rsid w:val="000E5ABD"/>
    <w:rsid w:val="000E5D0E"/>
    <w:rsid w:val="000E5E35"/>
    <w:rsid w:val="000E5FC3"/>
    <w:rsid w:val="000E6023"/>
    <w:rsid w:val="000E6095"/>
    <w:rsid w:val="000E62CB"/>
    <w:rsid w:val="000E6426"/>
    <w:rsid w:val="000E6729"/>
    <w:rsid w:val="000E728A"/>
    <w:rsid w:val="000E75DE"/>
    <w:rsid w:val="000E7685"/>
    <w:rsid w:val="000E7A91"/>
    <w:rsid w:val="000E7E9A"/>
    <w:rsid w:val="000F029B"/>
    <w:rsid w:val="000F05F5"/>
    <w:rsid w:val="000F125D"/>
    <w:rsid w:val="000F1496"/>
    <w:rsid w:val="000F174A"/>
    <w:rsid w:val="000F1A83"/>
    <w:rsid w:val="000F1C3C"/>
    <w:rsid w:val="000F1CA1"/>
    <w:rsid w:val="000F1CD9"/>
    <w:rsid w:val="000F1E2B"/>
    <w:rsid w:val="000F2726"/>
    <w:rsid w:val="000F28CF"/>
    <w:rsid w:val="000F294B"/>
    <w:rsid w:val="000F2C0D"/>
    <w:rsid w:val="000F2C11"/>
    <w:rsid w:val="000F33BC"/>
    <w:rsid w:val="000F37A8"/>
    <w:rsid w:val="000F398D"/>
    <w:rsid w:val="000F3F02"/>
    <w:rsid w:val="000F4070"/>
    <w:rsid w:val="000F4076"/>
    <w:rsid w:val="000F4099"/>
    <w:rsid w:val="000F440F"/>
    <w:rsid w:val="000F486E"/>
    <w:rsid w:val="000F488C"/>
    <w:rsid w:val="000F52CB"/>
    <w:rsid w:val="000F65DA"/>
    <w:rsid w:val="000F670E"/>
    <w:rsid w:val="000F671E"/>
    <w:rsid w:val="000F6CC5"/>
    <w:rsid w:val="000F6F32"/>
    <w:rsid w:val="000F706D"/>
    <w:rsid w:val="000F7184"/>
    <w:rsid w:val="000F7478"/>
    <w:rsid w:val="000F75CD"/>
    <w:rsid w:val="000F76F8"/>
    <w:rsid w:val="001000FC"/>
    <w:rsid w:val="0010019A"/>
    <w:rsid w:val="001010CB"/>
    <w:rsid w:val="0010110D"/>
    <w:rsid w:val="00101136"/>
    <w:rsid w:val="001014A4"/>
    <w:rsid w:val="001014AA"/>
    <w:rsid w:val="00101552"/>
    <w:rsid w:val="00101C17"/>
    <w:rsid w:val="00101E69"/>
    <w:rsid w:val="00102726"/>
    <w:rsid w:val="0010288C"/>
    <w:rsid w:val="0010297D"/>
    <w:rsid w:val="001029E8"/>
    <w:rsid w:val="00102CB8"/>
    <w:rsid w:val="00103046"/>
    <w:rsid w:val="0010372A"/>
    <w:rsid w:val="001037B2"/>
    <w:rsid w:val="0010382E"/>
    <w:rsid w:val="00103982"/>
    <w:rsid w:val="00103AB7"/>
    <w:rsid w:val="00103BA8"/>
    <w:rsid w:val="00103C80"/>
    <w:rsid w:val="00103CC6"/>
    <w:rsid w:val="00103D42"/>
    <w:rsid w:val="00103E88"/>
    <w:rsid w:val="00103F1A"/>
    <w:rsid w:val="00104232"/>
    <w:rsid w:val="00104271"/>
    <w:rsid w:val="0010475D"/>
    <w:rsid w:val="00104946"/>
    <w:rsid w:val="00104ACA"/>
    <w:rsid w:val="00104B12"/>
    <w:rsid w:val="00104D93"/>
    <w:rsid w:val="00104EC0"/>
    <w:rsid w:val="00104F61"/>
    <w:rsid w:val="0010503D"/>
    <w:rsid w:val="0010584A"/>
    <w:rsid w:val="0010586A"/>
    <w:rsid w:val="00105985"/>
    <w:rsid w:val="00105B4A"/>
    <w:rsid w:val="00106214"/>
    <w:rsid w:val="001063F4"/>
    <w:rsid w:val="001065AE"/>
    <w:rsid w:val="001066A3"/>
    <w:rsid w:val="001066B6"/>
    <w:rsid w:val="001066DB"/>
    <w:rsid w:val="00106737"/>
    <w:rsid w:val="001068D9"/>
    <w:rsid w:val="00106AA2"/>
    <w:rsid w:val="00106D37"/>
    <w:rsid w:val="00106E07"/>
    <w:rsid w:val="00106EE6"/>
    <w:rsid w:val="00107026"/>
    <w:rsid w:val="001076A5"/>
    <w:rsid w:val="00107827"/>
    <w:rsid w:val="00107841"/>
    <w:rsid w:val="001101A5"/>
    <w:rsid w:val="0011075C"/>
    <w:rsid w:val="00110A5B"/>
    <w:rsid w:val="00110ADC"/>
    <w:rsid w:val="00110AFD"/>
    <w:rsid w:val="0011108B"/>
    <w:rsid w:val="001115D0"/>
    <w:rsid w:val="00111869"/>
    <w:rsid w:val="00111914"/>
    <w:rsid w:val="00111AE5"/>
    <w:rsid w:val="00111D25"/>
    <w:rsid w:val="00111DFC"/>
    <w:rsid w:val="00111FDC"/>
    <w:rsid w:val="001121B3"/>
    <w:rsid w:val="00112557"/>
    <w:rsid w:val="00112F41"/>
    <w:rsid w:val="0011359F"/>
    <w:rsid w:val="0011390E"/>
    <w:rsid w:val="00113980"/>
    <w:rsid w:val="00113D06"/>
    <w:rsid w:val="00113F31"/>
    <w:rsid w:val="001140EF"/>
    <w:rsid w:val="001141F9"/>
    <w:rsid w:val="00114394"/>
    <w:rsid w:val="00114E1D"/>
    <w:rsid w:val="00114E9E"/>
    <w:rsid w:val="0011504B"/>
    <w:rsid w:val="00115C51"/>
    <w:rsid w:val="00115D5E"/>
    <w:rsid w:val="00115EA7"/>
    <w:rsid w:val="001163D9"/>
    <w:rsid w:val="00116551"/>
    <w:rsid w:val="001165B7"/>
    <w:rsid w:val="0011682D"/>
    <w:rsid w:val="0011690F"/>
    <w:rsid w:val="00116E2A"/>
    <w:rsid w:val="00116EA7"/>
    <w:rsid w:val="001170E7"/>
    <w:rsid w:val="00117618"/>
    <w:rsid w:val="00117D6A"/>
    <w:rsid w:val="001200FB"/>
    <w:rsid w:val="0012038F"/>
    <w:rsid w:val="00120589"/>
    <w:rsid w:val="00120602"/>
    <w:rsid w:val="00120798"/>
    <w:rsid w:val="00120934"/>
    <w:rsid w:val="0012156B"/>
    <w:rsid w:val="001216AB"/>
    <w:rsid w:val="001218B8"/>
    <w:rsid w:val="00121CF1"/>
    <w:rsid w:val="001221B8"/>
    <w:rsid w:val="00122214"/>
    <w:rsid w:val="00122338"/>
    <w:rsid w:val="001223A0"/>
    <w:rsid w:val="0012255F"/>
    <w:rsid w:val="0012282F"/>
    <w:rsid w:val="00122FBB"/>
    <w:rsid w:val="00123288"/>
    <w:rsid w:val="00123331"/>
    <w:rsid w:val="001233FD"/>
    <w:rsid w:val="001235CF"/>
    <w:rsid w:val="001236D2"/>
    <w:rsid w:val="0012379A"/>
    <w:rsid w:val="001237D0"/>
    <w:rsid w:val="00123974"/>
    <w:rsid w:val="00123C86"/>
    <w:rsid w:val="0012437B"/>
    <w:rsid w:val="00124542"/>
    <w:rsid w:val="0012468A"/>
    <w:rsid w:val="0012479E"/>
    <w:rsid w:val="0012490E"/>
    <w:rsid w:val="00125EB1"/>
    <w:rsid w:val="001261A1"/>
    <w:rsid w:val="001264B9"/>
    <w:rsid w:val="00126750"/>
    <w:rsid w:val="00126F07"/>
    <w:rsid w:val="00126F5C"/>
    <w:rsid w:val="0012732D"/>
    <w:rsid w:val="00127AF8"/>
    <w:rsid w:val="00127B86"/>
    <w:rsid w:val="00127BC0"/>
    <w:rsid w:val="001301B8"/>
    <w:rsid w:val="001302D9"/>
    <w:rsid w:val="0013039B"/>
    <w:rsid w:val="00130F4D"/>
    <w:rsid w:val="00131021"/>
    <w:rsid w:val="0013107C"/>
    <w:rsid w:val="0013109B"/>
    <w:rsid w:val="0013116A"/>
    <w:rsid w:val="0013167D"/>
    <w:rsid w:val="001319DD"/>
    <w:rsid w:val="00131A85"/>
    <w:rsid w:val="00131DA5"/>
    <w:rsid w:val="001323A5"/>
    <w:rsid w:val="001329BC"/>
    <w:rsid w:val="00132A08"/>
    <w:rsid w:val="00132B41"/>
    <w:rsid w:val="00132B55"/>
    <w:rsid w:val="00132CAF"/>
    <w:rsid w:val="00132F4B"/>
    <w:rsid w:val="00133264"/>
    <w:rsid w:val="00133294"/>
    <w:rsid w:val="00133355"/>
    <w:rsid w:val="00133390"/>
    <w:rsid w:val="001336AA"/>
    <w:rsid w:val="001338FA"/>
    <w:rsid w:val="00133910"/>
    <w:rsid w:val="00133936"/>
    <w:rsid w:val="00134056"/>
    <w:rsid w:val="00134176"/>
    <w:rsid w:val="0013433D"/>
    <w:rsid w:val="00134342"/>
    <w:rsid w:val="0013442F"/>
    <w:rsid w:val="00134713"/>
    <w:rsid w:val="001348A1"/>
    <w:rsid w:val="00134DD9"/>
    <w:rsid w:val="00134FCA"/>
    <w:rsid w:val="001352FA"/>
    <w:rsid w:val="00135311"/>
    <w:rsid w:val="001353C8"/>
    <w:rsid w:val="001353E1"/>
    <w:rsid w:val="001354B6"/>
    <w:rsid w:val="00135509"/>
    <w:rsid w:val="00135519"/>
    <w:rsid w:val="00135A4B"/>
    <w:rsid w:val="00135BD4"/>
    <w:rsid w:val="00135C94"/>
    <w:rsid w:val="00135E44"/>
    <w:rsid w:val="00135F72"/>
    <w:rsid w:val="0013606A"/>
    <w:rsid w:val="0013612C"/>
    <w:rsid w:val="00136F8D"/>
    <w:rsid w:val="00137016"/>
    <w:rsid w:val="001376FE"/>
    <w:rsid w:val="001377D2"/>
    <w:rsid w:val="00137D17"/>
    <w:rsid w:val="00140081"/>
    <w:rsid w:val="00140095"/>
    <w:rsid w:val="001409E1"/>
    <w:rsid w:val="00140B95"/>
    <w:rsid w:val="00140D0B"/>
    <w:rsid w:val="00140F8B"/>
    <w:rsid w:val="0014104F"/>
    <w:rsid w:val="0014126B"/>
    <w:rsid w:val="00141307"/>
    <w:rsid w:val="00141556"/>
    <w:rsid w:val="00141874"/>
    <w:rsid w:val="00141AB3"/>
    <w:rsid w:val="00141DC9"/>
    <w:rsid w:val="001421E1"/>
    <w:rsid w:val="0014233E"/>
    <w:rsid w:val="001425E6"/>
    <w:rsid w:val="00142714"/>
    <w:rsid w:val="001427FA"/>
    <w:rsid w:val="00142BB1"/>
    <w:rsid w:val="00142DB6"/>
    <w:rsid w:val="001436CB"/>
    <w:rsid w:val="001438EC"/>
    <w:rsid w:val="00143AC4"/>
    <w:rsid w:val="00143B11"/>
    <w:rsid w:val="00143BD4"/>
    <w:rsid w:val="00143EAC"/>
    <w:rsid w:val="00143F98"/>
    <w:rsid w:val="0014409E"/>
    <w:rsid w:val="001440A4"/>
    <w:rsid w:val="00144416"/>
    <w:rsid w:val="0014447A"/>
    <w:rsid w:val="00144528"/>
    <w:rsid w:val="001445B6"/>
    <w:rsid w:val="00144617"/>
    <w:rsid w:val="0014470C"/>
    <w:rsid w:val="0014495D"/>
    <w:rsid w:val="00144C1A"/>
    <w:rsid w:val="00145140"/>
    <w:rsid w:val="001451A4"/>
    <w:rsid w:val="001451D3"/>
    <w:rsid w:val="0014569F"/>
    <w:rsid w:val="001459A3"/>
    <w:rsid w:val="00145B0D"/>
    <w:rsid w:val="00145B86"/>
    <w:rsid w:val="00146035"/>
    <w:rsid w:val="0014621C"/>
    <w:rsid w:val="001462E1"/>
    <w:rsid w:val="001469E5"/>
    <w:rsid w:val="00146B09"/>
    <w:rsid w:val="00147471"/>
    <w:rsid w:val="00147F24"/>
    <w:rsid w:val="0015000B"/>
    <w:rsid w:val="00150203"/>
    <w:rsid w:val="0015027D"/>
    <w:rsid w:val="00150433"/>
    <w:rsid w:val="001504BD"/>
    <w:rsid w:val="0015088A"/>
    <w:rsid w:val="001510D9"/>
    <w:rsid w:val="00151E90"/>
    <w:rsid w:val="00152052"/>
    <w:rsid w:val="00152271"/>
    <w:rsid w:val="00152A34"/>
    <w:rsid w:val="00152FEA"/>
    <w:rsid w:val="00153061"/>
    <w:rsid w:val="001537BC"/>
    <w:rsid w:val="0015396A"/>
    <w:rsid w:val="001539AD"/>
    <w:rsid w:val="00153B0D"/>
    <w:rsid w:val="00154743"/>
    <w:rsid w:val="00154C12"/>
    <w:rsid w:val="00154D17"/>
    <w:rsid w:val="00154D2C"/>
    <w:rsid w:val="00154F72"/>
    <w:rsid w:val="001550FA"/>
    <w:rsid w:val="001553F9"/>
    <w:rsid w:val="001554DE"/>
    <w:rsid w:val="001558FB"/>
    <w:rsid w:val="00155965"/>
    <w:rsid w:val="00155F80"/>
    <w:rsid w:val="00156144"/>
    <w:rsid w:val="001563DB"/>
    <w:rsid w:val="0015659A"/>
    <w:rsid w:val="001565D3"/>
    <w:rsid w:val="0015673B"/>
    <w:rsid w:val="00156FC7"/>
    <w:rsid w:val="0015772E"/>
    <w:rsid w:val="001577E0"/>
    <w:rsid w:val="00157B93"/>
    <w:rsid w:val="00157E6D"/>
    <w:rsid w:val="00160123"/>
    <w:rsid w:val="001603FB"/>
    <w:rsid w:val="00160671"/>
    <w:rsid w:val="0016090D"/>
    <w:rsid w:val="00160C0D"/>
    <w:rsid w:val="00160D51"/>
    <w:rsid w:val="00160D68"/>
    <w:rsid w:val="001611BA"/>
    <w:rsid w:val="00161914"/>
    <w:rsid w:val="001619CA"/>
    <w:rsid w:val="00161A26"/>
    <w:rsid w:val="00161B4C"/>
    <w:rsid w:val="0016217D"/>
    <w:rsid w:val="0016258E"/>
    <w:rsid w:val="001627C0"/>
    <w:rsid w:val="0016297C"/>
    <w:rsid w:val="00162AA8"/>
    <w:rsid w:val="00162C60"/>
    <w:rsid w:val="00162C8E"/>
    <w:rsid w:val="00162DBD"/>
    <w:rsid w:val="00163297"/>
    <w:rsid w:val="00163399"/>
    <w:rsid w:val="0016346C"/>
    <w:rsid w:val="001634A8"/>
    <w:rsid w:val="00163A05"/>
    <w:rsid w:val="00163DCC"/>
    <w:rsid w:val="00163E49"/>
    <w:rsid w:val="00163E89"/>
    <w:rsid w:val="001640FA"/>
    <w:rsid w:val="00164174"/>
    <w:rsid w:val="001641DA"/>
    <w:rsid w:val="00164DA9"/>
    <w:rsid w:val="00164F69"/>
    <w:rsid w:val="00164F6A"/>
    <w:rsid w:val="0016504E"/>
    <w:rsid w:val="0016516D"/>
    <w:rsid w:val="00165345"/>
    <w:rsid w:val="001653CE"/>
    <w:rsid w:val="001657D2"/>
    <w:rsid w:val="001659EE"/>
    <w:rsid w:val="00165AB5"/>
    <w:rsid w:val="00165AD5"/>
    <w:rsid w:val="00165BE2"/>
    <w:rsid w:val="00166101"/>
    <w:rsid w:val="00166221"/>
    <w:rsid w:val="00166417"/>
    <w:rsid w:val="001664EA"/>
    <w:rsid w:val="00166903"/>
    <w:rsid w:val="00167099"/>
    <w:rsid w:val="00167173"/>
    <w:rsid w:val="0016760C"/>
    <w:rsid w:val="00167841"/>
    <w:rsid w:val="00167C78"/>
    <w:rsid w:val="00167E9A"/>
    <w:rsid w:val="0017001B"/>
    <w:rsid w:val="00170407"/>
    <w:rsid w:val="001710B2"/>
    <w:rsid w:val="00171109"/>
    <w:rsid w:val="0017135F"/>
    <w:rsid w:val="001716B8"/>
    <w:rsid w:val="00171DB9"/>
    <w:rsid w:val="00171FE6"/>
    <w:rsid w:val="001720D1"/>
    <w:rsid w:val="00172282"/>
    <w:rsid w:val="001728DD"/>
    <w:rsid w:val="00172F09"/>
    <w:rsid w:val="00173574"/>
    <w:rsid w:val="00173722"/>
    <w:rsid w:val="00173A30"/>
    <w:rsid w:val="00173AB7"/>
    <w:rsid w:val="00173EEF"/>
    <w:rsid w:val="00174044"/>
    <w:rsid w:val="00174200"/>
    <w:rsid w:val="001742E4"/>
    <w:rsid w:val="00174304"/>
    <w:rsid w:val="00174490"/>
    <w:rsid w:val="001758C1"/>
    <w:rsid w:val="00175C8C"/>
    <w:rsid w:val="0017619C"/>
    <w:rsid w:val="001766A8"/>
    <w:rsid w:val="001767CF"/>
    <w:rsid w:val="00176DF7"/>
    <w:rsid w:val="00176E95"/>
    <w:rsid w:val="001774C5"/>
    <w:rsid w:val="00177679"/>
    <w:rsid w:val="0017772E"/>
    <w:rsid w:val="0017775C"/>
    <w:rsid w:val="001777B7"/>
    <w:rsid w:val="00177B4C"/>
    <w:rsid w:val="00177EBA"/>
    <w:rsid w:val="0018005A"/>
    <w:rsid w:val="00180084"/>
    <w:rsid w:val="001801D6"/>
    <w:rsid w:val="0018063B"/>
    <w:rsid w:val="001808FB"/>
    <w:rsid w:val="001814B1"/>
    <w:rsid w:val="0018175D"/>
    <w:rsid w:val="00181CFB"/>
    <w:rsid w:val="00181FA2"/>
    <w:rsid w:val="0018272F"/>
    <w:rsid w:val="001828B7"/>
    <w:rsid w:val="00182949"/>
    <w:rsid w:val="001830F3"/>
    <w:rsid w:val="0018333F"/>
    <w:rsid w:val="00183387"/>
    <w:rsid w:val="001838BC"/>
    <w:rsid w:val="00183CD1"/>
    <w:rsid w:val="00183F2A"/>
    <w:rsid w:val="001841AE"/>
    <w:rsid w:val="00184437"/>
    <w:rsid w:val="001845BB"/>
    <w:rsid w:val="001846C3"/>
    <w:rsid w:val="001847D1"/>
    <w:rsid w:val="001847F9"/>
    <w:rsid w:val="0018483E"/>
    <w:rsid w:val="001849B6"/>
    <w:rsid w:val="00184D4A"/>
    <w:rsid w:val="001850C7"/>
    <w:rsid w:val="0018536A"/>
    <w:rsid w:val="001856B0"/>
    <w:rsid w:val="001858A6"/>
    <w:rsid w:val="00185972"/>
    <w:rsid w:val="00185C22"/>
    <w:rsid w:val="00185CB5"/>
    <w:rsid w:val="00185E2A"/>
    <w:rsid w:val="00185EB9"/>
    <w:rsid w:val="0018618B"/>
    <w:rsid w:val="00186226"/>
    <w:rsid w:val="00186248"/>
    <w:rsid w:val="00186933"/>
    <w:rsid w:val="00186B58"/>
    <w:rsid w:val="00186E66"/>
    <w:rsid w:val="00186F24"/>
    <w:rsid w:val="00187016"/>
    <w:rsid w:val="001870D6"/>
    <w:rsid w:val="001875CE"/>
    <w:rsid w:val="0018760F"/>
    <w:rsid w:val="00187F22"/>
    <w:rsid w:val="00187F54"/>
    <w:rsid w:val="00190173"/>
    <w:rsid w:val="00190743"/>
    <w:rsid w:val="001907A3"/>
    <w:rsid w:val="00190AA5"/>
    <w:rsid w:val="00190C0D"/>
    <w:rsid w:val="00191687"/>
    <w:rsid w:val="00192030"/>
    <w:rsid w:val="00192096"/>
    <w:rsid w:val="00192102"/>
    <w:rsid w:val="0019212B"/>
    <w:rsid w:val="0019221A"/>
    <w:rsid w:val="0019222F"/>
    <w:rsid w:val="00192488"/>
    <w:rsid w:val="00192B5F"/>
    <w:rsid w:val="00192E9D"/>
    <w:rsid w:val="00192F52"/>
    <w:rsid w:val="00193186"/>
    <w:rsid w:val="001933C3"/>
    <w:rsid w:val="00193A3A"/>
    <w:rsid w:val="00193D0E"/>
    <w:rsid w:val="00193FA1"/>
    <w:rsid w:val="00193FDE"/>
    <w:rsid w:val="001944ED"/>
    <w:rsid w:val="0019474F"/>
    <w:rsid w:val="001947B6"/>
    <w:rsid w:val="00194917"/>
    <w:rsid w:val="00194998"/>
    <w:rsid w:val="001949E7"/>
    <w:rsid w:val="00194A66"/>
    <w:rsid w:val="00194B90"/>
    <w:rsid w:val="00194E9E"/>
    <w:rsid w:val="00194FA9"/>
    <w:rsid w:val="001951A5"/>
    <w:rsid w:val="00195369"/>
    <w:rsid w:val="001956B7"/>
    <w:rsid w:val="00195766"/>
    <w:rsid w:val="00195783"/>
    <w:rsid w:val="00195DD7"/>
    <w:rsid w:val="001963F1"/>
    <w:rsid w:val="00196468"/>
    <w:rsid w:val="0019662A"/>
    <w:rsid w:val="001966A7"/>
    <w:rsid w:val="001967D9"/>
    <w:rsid w:val="0019706B"/>
    <w:rsid w:val="0019762E"/>
    <w:rsid w:val="001979DF"/>
    <w:rsid w:val="00197CBD"/>
    <w:rsid w:val="00197D46"/>
    <w:rsid w:val="00197DFE"/>
    <w:rsid w:val="00197F7F"/>
    <w:rsid w:val="001A0075"/>
    <w:rsid w:val="001A0541"/>
    <w:rsid w:val="001A0F0C"/>
    <w:rsid w:val="001A1079"/>
    <w:rsid w:val="001A1113"/>
    <w:rsid w:val="001A1136"/>
    <w:rsid w:val="001A13AB"/>
    <w:rsid w:val="001A1576"/>
    <w:rsid w:val="001A19CE"/>
    <w:rsid w:val="001A1BB1"/>
    <w:rsid w:val="001A2467"/>
    <w:rsid w:val="001A2873"/>
    <w:rsid w:val="001A28C2"/>
    <w:rsid w:val="001A31CD"/>
    <w:rsid w:val="001A3243"/>
    <w:rsid w:val="001A384C"/>
    <w:rsid w:val="001A38A8"/>
    <w:rsid w:val="001A39EC"/>
    <w:rsid w:val="001A3AEA"/>
    <w:rsid w:val="001A3C97"/>
    <w:rsid w:val="001A3FCA"/>
    <w:rsid w:val="001A409F"/>
    <w:rsid w:val="001A45E4"/>
    <w:rsid w:val="001A4B72"/>
    <w:rsid w:val="001A5101"/>
    <w:rsid w:val="001A51D1"/>
    <w:rsid w:val="001A52BB"/>
    <w:rsid w:val="001A53AE"/>
    <w:rsid w:val="001A5814"/>
    <w:rsid w:val="001A5EC2"/>
    <w:rsid w:val="001A659F"/>
    <w:rsid w:val="001A6B00"/>
    <w:rsid w:val="001A6BD6"/>
    <w:rsid w:val="001A6CE9"/>
    <w:rsid w:val="001A6E10"/>
    <w:rsid w:val="001A716A"/>
    <w:rsid w:val="001A7188"/>
    <w:rsid w:val="001A72CE"/>
    <w:rsid w:val="001A741A"/>
    <w:rsid w:val="001A741C"/>
    <w:rsid w:val="001A7AD9"/>
    <w:rsid w:val="001A7C10"/>
    <w:rsid w:val="001B0041"/>
    <w:rsid w:val="001B012C"/>
    <w:rsid w:val="001B01BA"/>
    <w:rsid w:val="001B0309"/>
    <w:rsid w:val="001B0395"/>
    <w:rsid w:val="001B048C"/>
    <w:rsid w:val="001B1530"/>
    <w:rsid w:val="001B1C14"/>
    <w:rsid w:val="001B1CCF"/>
    <w:rsid w:val="001B1CF5"/>
    <w:rsid w:val="001B2080"/>
    <w:rsid w:val="001B2455"/>
    <w:rsid w:val="001B2568"/>
    <w:rsid w:val="001B25BC"/>
    <w:rsid w:val="001B25DF"/>
    <w:rsid w:val="001B2A36"/>
    <w:rsid w:val="001B2BB9"/>
    <w:rsid w:val="001B2C5D"/>
    <w:rsid w:val="001B3308"/>
    <w:rsid w:val="001B3624"/>
    <w:rsid w:val="001B3B13"/>
    <w:rsid w:val="001B3C32"/>
    <w:rsid w:val="001B3DDB"/>
    <w:rsid w:val="001B4503"/>
    <w:rsid w:val="001B4834"/>
    <w:rsid w:val="001B4896"/>
    <w:rsid w:val="001B493F"/>
    <w:rsid w:val="001B4F76"/>
    <w:rsid w:val="001B5537"/>
    <w:rsid w:val="001B563A"/>
    <w:rsid w:val="001B60BB"/>
    <w:rsid w:val="001B61C9"/>
    <w:rsid w:val="001B67C5"/>
    <w:rsid w:val="001B68C7"/>
    <w:rsid w:val="001B6E10"/>
    <w:rsid w:val="001B6F6D"/>
    <w:rsid w:val="001B71B5"/>
    <w:rsid w:val="001B76E0"/>
    <w:rsid w:val="001B7C4F"/>
    <w:rsid w:val="001C054E"/>
    <w:rsid w:val="001C0669"/>
    <w:rsid w:val="001C0914"/>
    <w:rsid w:val="001C0AF6"/>
    <w:rsid w:val="001C0B5A"/>
    <w:rsid w:val="001C1014"/>
    <w:rsid w:val="001C1085"/>
    <w:rsid w:val="001C1465"/>
    <w:rsid w:val="001C1572"/>
    <w:rsid w:val="001C1718"/>
    <w:rsid w:val="001C1758"/>
    <w:rsid w:val="001C182D"/>
    <w:rsid w:val="001C193D"/>
    <w:rsid w:val="001C195D"/>
    <w:rsid w:val="001C19EB"/>
    <w:rsid w:val="001C1D15"/>
    <w:rsid w:val="001C1DF4"/>
    <w:rsid w:val="001C1F8A"/>
    <w:rsid w:val="001C2460"/>
    <w:rsid w:val="001C24C2"/>
    <w:rsid w:val="001C2729"/>
    <w:rsid w:val="001C27CD"/>
    <w:rsid w:val="001C28AF"/>
    <w:rsid w:val="001C2C0F"/>
    <w:rsid w:val="001C32CD"/>
    <w:rsid w:val="001C3326"/>
    <w:rsid w:val="001C341A"/>
    <w:rsid w:val="001C3503"/>
    <w:rsid w:val="001C35EE"/>
    <w:rsid w:val="001C379D"/>
    <w:rsid w:val="001C3838"/>
    <w:rsid w:val="001C3A62"/>
    <w:rsid w:val="001C3AAB"/>
    <w:rsid w:val="001C3BB9"/>
    <w:rsid w:val="001C3D53"/>
    <w:rsid w:val="001C3E4E"/>
    <w:rsid w:val="001C4878"/>
    <w:rsid w:val="001C5198"/>
    <w:rsid w:val="001C520B"/>
    <w:rsid w:val="001C53A2"/>
    <w:rsid w:val="001C53FF"/>
    <w:rsid w:val="001C56A1"/>
    <w:rsid w:val="001C5CB3"/>
    <w:rsid w:val="001C6186"/>
    <w:rsid w:val="001C6459"/>
    <w:rsid w:val="001C65DC"/>
    <w:rsid w:val="001C6C24"/>
    <w:rsid w:val="001C6C80"/>
    <w:rsid w:val="001C6EF8"/>
    <w:rsid w:val="001C7109"/>
    <w:rsid w:val="001C7132"/>
    <w:rsid w:val="001C7160"/>
    <w:rsid w:val="001C718F"/>
    <w:rsid w:val="001C7241"/>
    <w:rsid w:val="001C7530"/>
    <w:rsid w:val="001C7570"/>
    <w:rsid w:val="001C7D70"/>
    <w:rsid w:val="001C7FAF"/>
    <w:rsid w:val="001D05A9"/>
    <w:rsid w:val="001D05DA"/>
    <w:rsid w:val="001D073B"/>
    <w:rsid w:val="001D0BE6"/>
    <w:rsid w:val="001D0CD2"/>
    <w:rsid w:val="001D0E2C"/>
    <w:rsid w:val="001D1024"/>
    <w:rsid w:val="001D10C8"/>
    <w:rsid w:val="001D13FA"/>
    <w:rsid w:val="001D1447"/>
    <w:rsid w:val="001D151F"/>
    <w:rsid w:val="001D1AE7"/>
    <w:rsid w:val="001D1BBB"/>
    <w:rsid w:val="001D1C46"/>
    <w:rsid w:val="001D1C9F"/>
    <w:rsid w:val="001D218F"/>
    <w:rsid w:val="001D2413"/>
    <w:rsid w:val="001D24AE"/>
    <w:rsid w:val="001D258F"/>
    <w:rsid w:val="001D28D9"/>
    <w:rsid w:val="001D2BAE"/>
    <w:rsid w:val="001D2BF8"/>
    <w:rsid w:val="001D2CBD"/>
    <w:rsid w:val="001D2EE1"/>
    <w:rsid w:val="001D34EE"/>
    <w:rsid w:val="001D3570"/>
    <w:rsid w:val="001D36FF"/>
    <w:rsid w:val="001D3A52"/>
    <w:rsid w:val="001D3A63"/>
    <w:rsid w:val="001D4134"/>
    <w:rsid w:val="001D43D3"/>
    <w:rsid w:val="001D4459"/>
    <w:rsid w:val="001D45C2"/>
    <w:rsid w:val="001D47E8"/>
    <w:rsid w:val="001D49BE"/>
    <w:rsid w:val="001D4AEF"/>
    <w:rsid w:val="001D4FC4"/>
    <w:rsid w:val="001D5363"/>
    <w:rsid w:val="001D5702"/>
    <w:rsid w:val="001D5785"/>
    <w:rsid w:val="001D5792"/>
    <w:rsid w:val="001D57B2"/>
    <w:rsid w:val="001D5903"/>
    <w:rsid w:val="001D5A22"/>
    <w:rsid w:val="001D5AE7"/>
    <w:rsid w:val="001D5E10"/>
    <w:rsid w:val="001D63AF"/>
    <w:rsid w:val="001D679A"/>
    <w:rsid w:val="001D6888"/>
    <w:rsid w:val="001D6A65"/>
    <w:rsid w:val="001D6FC6"/>
    <w:rsid w:val="001D739F"/>
    <w:rsid w:val="001D76FF"/>
    <w:rsid w:val="001D7BFE"/>
    <w:rsid w:val="001D7C72"/>
    <w:rsid w:val="001D7FE2"/>
    <w:rsid w:val="001E0056"/>
    <w:rsid w:val="001E0238"/>
    <w:rsid w:val="001E0280"/>
    <w:rsid w:val="001E03EE"/>
    <w:rsid w:val="001E069B"/>
    <w:rsid w:val="001E0BB4"/>
    <w:rsid w:val="001E0C97"/>
    <w:rsid w:val="001E0DD7"/>
    <w:rsid w:val="001E0E40"/>
    <w:rsid w:val="001E0E81"/>
    <w:rsid w:val="001E0F5A"/>
    <w:rsid w:val="001E1001"/>
    <w:rsid w:val="001E11DA"/>
    <w:rsid w:val="001E1818"/>
    <w:rsid w:val="001E1E36"/>
    <w:rsid w:val="001E2161"/>
    <w:rsid w:val="001E231C"/>
    <w:rsid w:val="001E2E28"/>
    <w:rsid w:val="001E2E31"/>
    <w:rsid w:val="001E302E"/>
    <w:rsid w:val="001E3295"/>
    <w:rsid w:val="001E3689"/>
    <w:rsid w:val="001E402B"/>
    <w:rsid w:val="001E4051"/>
    <w:rsid w:val="001E46AF"/>
    <w:rsid w:val="001E46D6"/>
    <w:rsid w:val="001E4858"/>
    <w:rsid w:val="001E48BA"/>
    <w:rsid w:val="001E49B8"/>
    <w:rsid w:val="001E4E55"/>
    <w:rsid w:val="001E4F1F"/>
    <w:rsid w:val="001E50FA"/>
    <w:rsid w:val="001E516E"/>
    <w:rsid w:val="001E5245"/>
    <w:rsid w:val="001E5512"/>
    <w:rsid w:val="001E562F"/>
    <w:rsid w:val="001E579E"/>
    <w:rsid w:val="001E581E"/>
    <w:rsid w:val="001E5A41"/>
    <w:rsid w:val="001E615A"/>
    <w:rsid w:val="001E624A"/>
    <w:rsid w:val="001E65A3"/>
    <w:rsid w:val="001E6652"/>
    <w:rsid w:val="001E69D0"/>
    <w:rsid w:val="001E6D7E"/>
    <w:rsid w:val="001E6EFA"/>
    <w:rsid w:val="001E72B1"/>
    <w:rsid w:val="001E7767"/>
    <w:rsid w:val="001E7A76"/>
    <w:rsid w:val="001E7B1A"/>
    <w:rsid w:val="001E7F3A"/>
    <w:rsid w:val="001F0815"/>
    <w:rsid w:val="001F0864"/>
    <w:rsid w:val="001F098D"/>
    <w:rsid w:val="001F0AEE"/>
    <w:rsid w:val="001F150D"/>
    <w:rsid w:val="001F1755"/>
    <w:rsid w:val="001F191E"/>
    <w:rsid w:val="001F1C36"/>
    <w:rsid w:val="001F21BF"/>
    <w:rsid w:val="001F24BB"/>
    <w:rsid w:val="001F2578"/>
    <w:rsid w:val="001F2622"/>
    <w:rsid w:val="001F2842"/>
    <w:rsid w:val="001F2AD6"/>
    <w:rsid w:val="001F2D4C"/>
    <w:rsid w:val="001F2E96"/>
    <w:rsid w:val="001F317B"/>
    <w:rsid w:val="001F3849"/>
    <w:rsid w:val="001F3864"/>
    <w:rsid w:val="001F3AC2"/>
    <w:rsid w:val="001F3CE4"/>
    <w:rsid w:val="001F3D3D"/>
    <w:rsid w:val="001F4161"/>
    <w:rsid w:val="001F426E"/>
    <w:rsid w:val="001F445A"/>
    <w:rsid w:val="001F63CF"/>
    <w:rsid w:val="001F65AC"/>
    <w:rsid w:val="001F6DAE"/>
    <w:rsid w:val="001F6DAF"/>
    <w:rsid w:val="001F6F86"/>
    <w:rsid w:val="001F72BE"/>
    <w:rsid w:val="001F75A7"/>
    <w:rsid w:val="001F7752"/>
    <w:rsid w:val="001F77E2"/>
    <w:rsid w:val="001F78B4"/>
    <w:rsid w:val="001F7924"/>
    <w:rsid w:val="001F7B22"/>
    <w:rsid w:val="001F7B52"/>
    <w:rsid w:val="001F7B80"/>
    <w:rsid w:val="001F7EB2"/>
    <w:rsid w:val="001F7F24"/>
    <w:rsid w:val="00200489"/>
    <w:rsid w:val="00200879"/>
    <w:rsid w:val="00200BDB"/>
    <w:rsid w:val="00200BF6"/>
    <w:rsid w:val="00200F63"/>
    <w:rsid w:val="00201432"/>
    <w:rsid w:val="0020159E"/>
    <w:rsid w:val="0020168A"/>
    <w:rsid w:val="0020173B"/>
    <w:rsid w:val="00201A6E"/>
    <w:rsid w:val="00201F71"/>
    <w:rsid w:val="00202267"/>
    <w:rsid w:val="00202360"/>
    <w:rsid w:val="0020238E"/>
    <w:rsid w:val="00202646"/>
    <w:rsid w:val="00202652"/>
    <w:rsid w:val="00202677"/>
    <w:rsid w:val="00202D0C"/>
    <w:rsid w:val="002031E5"/>
    <w:rsid w:val="00203C19"/>
    <w:rsid w:val="00203DEA"/>
    <w:rsid w:val="0020428E"/>
    <w:rsid w:val="00204E24"/>
    <w:rsid w:val="00204F77"/>
    <w:rsid w:val="002053AC"/>
    <w:rsid w:val="00205499"/>
    <w:rsid w:val="00205816"/>
    <w:rsid w:val="0020581C"/>
    <w:rsid w:val="00205F76"/>
    <w:rsid w:val="00206410"/>
    <w:rsid w:val="002064D8"/>
    <w:rsid w:val="002065D3"/>
    <w:rsid w:val="00206AAE"/>
    <w:rsid w:val="00207075"/>
    <w:rsid w:val="002070F4"/>
    <w:rsid w:val="00207133"/>
    <w:rsid w:val="002073D0"/>
    <w:rsid w:val="00207E56"/>
    <w:rsid w:val="00207F61"/>
    <w:rsid w:val="002103A0"/>
    <w:rsid w:val="00210523"/>
    <w:rsid w:val="00210E0B"/>
    <w:rsid w:val="00210ECA"/>
    <w:rsid w:val="00211500"/>
    <w:rsid w:val="00211941"/>
    <w:rsid w:val="00211984"/>
    <w:rsid w:val="002121BA"/>
    <w:rsid w:val="002124FA"/>
    <w:rsid w:val="00212777"/>
    <w:rsid w:val="002129BB"/>
    <w:rsid w:val="00212B99"/>
    <w:rsid w:val="00212BC5"/>
    <w:rsid w:val="00212BFD"/>
    <w:rsid w:val="00212CA2"/>
    <w:rsid w:val="00212D03"/>
    <w:rsid w:val="00213593"/>
    <w:rsid w:val="00213EDD"/>
    <w:rsid w:val="0021411E"/>
    <w:rsid w:val="00214204"/>
    <w:rsid w:val="0021424F"/>
    <w:rsid w:val="002146ED"/>
    <w:rsid w:val="0021486A"/>
    <w:rsid w:val="00214C5F"/>
    <w:rsid w:val="00214E38"/>
    <w:rsid w:val="0021506A"/>
    <w:rsid w:val="00215106"/>
    <w:rsid w:val="0021520C"/>
    <w:rsid w:val="00215468"/>
    <w:rsid w:val="0021572A"/>
    <w:rsid w:val="002159DA"/>
    <w:rsid w:val="00215A55"/>
    <w:rsid w:val="00215C9B"/>
    <w:rsid w:val="00215DE8"/>
    <w:rsid w:val="00215F9F"/>
    <w:rsid w:val="00215FC5"/>
    <w:rsid w:val="0021675F"/>
    <w:rsid w:val="0021684F"/>
    <w:rsid w:val="0021699C"/>
    <w:rsid w:val="002169F6"/>
    <w:rsid w:val="00216C1F"/>
    <w:rsid w:val="00216DA5"/>
    <w:rsid w:val="00216DBE"/>
    <w:rsid w:val="00216E29"/>
    <w:rsid w:val="00216E38"/>
    <w:rsid w:val="00216E77"/>
    <w:rsid w:val="00216F57"/>
    <w:rsid w:val="00217469"/>
    <w:rsid w:val="002175AB"/>
    <w:rsid w:val="00217998"/>
    <w:rsid w:val="00217B2C"/>
    <w:rsid w:val="00217C44"/>
    <w:rsid w:val="00220004"/>
    <w:rsid w:val="0022076F"/>
    <w:rsid w:val="002207BC"/>
    <w:rsid w:val="00220C61"/>
    <w:rsid w:val="00220C9E"/>
    <w:rsid w:val="00220DBB"/>
    <w:rsid w:val="00220F5C"/>
    <w:rsid w:val="002212C6"/>
    <w:rsid w:val="002219C2"/>
    <w:rsid w:val="002219F2"/>
    <w:rsid w:val="00221BFE"/>
    <w:rsid w:val="00221FAD"/>
    <w:rsid w:val="0022217A"/>
    <w:rsid w:val="002228DE"/>
    <w:rsid w:val="00222B1E"/>
    <w:rsid w:val="00222C59"/>
    <w:rsid w:val="00222D64"/>
    <w:rsid w:val="00222E46"/>
    <w:rsid w:val="00222FBC"/>
    <w:rsid w:val="00223076"/>
    <w:rsid w:val="002233A8"/>
    <w:rsid w:val="00223841"/>
    <w:rsid w:val="00223AFA"/>
    <w:rsid w:val="00223B6D"/>
    <w:rsid w:val="00224328"/>
    <w:rsid w:val="00224618"/>
    <w:rsid w:val="0022462C"/>
    <w:rsid w:val="002247E4"/>
    <w:rsid w:val="00224C43"/>
    <w:rsid w:val="00224F70"/>
    <w:rsid w:val="002253DB"/>
    <w:rsid w:val="00225AC5"/>
    <w:rsid w:val="00225B1F"/>
    <w:rsid w:val="00225C04"/>
    <w:rsid w:val="00225CBC"/>
    <w:rsid w:val="00225F4C"/>
    <w:rsid w:val="00226517"/>
    <w:rsid w:val="002265B3"/>
    <w:rsid w:val="00226DF8"/>
    <w:rsid w:val="00226ECE"/>
    <w:rsid w:val="0022701E"/>
    <w:rsid w:val="002274E1"/>
    <w:rsid w:val="00227A8C"/>
    <w:rsid w:val="00227B93"/>
    <w:rsid w:val="00227C63"/>
    <w:rsid w:val="00227EAB"/>
    <w:rsid w:val="0023023B"/>
    <w:rsid w:val="00230383"/>
    <w:rsid w:val="00230464"/>
    <w:rsid w:val="0023046A"/>
    <w:rsid w:val="00230533"/>
    <w:rsid w:val="002308ED"/>
    <w:rsid w:val="00230927"/>
    <w:rsid w:val="00230A4C"/>
    <w:rsid w:val="00230EAB"/>
    <w:rsid w:val="00231078"/>
    <w:rsid w:val="002313A0"/>
    <w:rsid w:val="002313BF"/>
    <w:rsid w:val="002313DE"/>
    <w:rsid w:val="002318CE"/>
    <w:rsid w:val="00231A53"/>
    <w:rsid w:val="00232002"/>
    <w:rsid w:val="002322ED"/>
    <w:rsid w:val="00232481"/>
    <w:rsid w:val="0023285D"/>
    <w:rsid w:val="00232AD4"/>
    <w:rsid w:val="00232AF4"/>
    <w:rsid w:val="00232E84"/>
    <w:rsid w:val="0023304A"/>
    <w:rsid w:val="0023336C"/>
    <w:rsid w:val="002343B7"/>
    <w:rsid w:val="002347D1"/>
    <w:rsid w:val="002349F1"/>
    <w:rsid w:val="00234DB0"/>
    <w:rsid w:val="002352F4"/>
    <w:rsid w:val="002355D4"/>
    <w:rsid w:val="00235CB8"/>
    <w:rsid w:val="00235DCD"/>
    <w:rsid w:val="0023677F"/>
    <w:rsid w:val="00236AF4"/>
    <w:rsid w:val="00236B7C"/>
    <w:rsid w:val="00236B99"/>
    <w:rsid w:val="00236BD1"/>
    <w:rsid w:val="00236BD4"/>
    <w:rsid w:val="00236BF8"/>
    <w:rsid w:val="00236DCC"/>
    <w:rsid w:val="00236E51"/>
    <w:rsid w:val="00236F42"/>
    <w:rsid w:val="00237594"/>
    <w:rsid w:val="00237CF8"/>
    <w:rsid w:val="00237F78"/>
    <w:rsid w:val="002407C6"/>
    <w:rsid w:val="002409CA"/>
    <w:rsid w:val="00240A0E"/>
    <w:rsid w:val="00240E0D"/>
    <w:rsid w:val="00240E31"/>
    <w:rsid w:val="00240EB1"/>
    <w:rsid w:val="00240EC7"/>
    <w:rsid w:val="0024107F"/>
    <w:rsid w:val="002410FB"/>
    <w:rsid w:val="002414D5"/>
    <w:rsid w:val="00241B24"/>
    <w:rsid w:val="00241B91"/>
    <w:rsid w:val="00241F4B"/>
    <w:rsid w:val="0024215F"/>
    <w:rsid w:val="002425DD"/>
    <w:rsid w:val="00242700"/>
    <w:rsid w:val="0024286C"/>
    <w:rsid w:val="002428D0"/>
    <w:rsid w:val="00242937"/>
    <w:rsid w:val="00242A5A"/>
    <w:rsid w:val="00242C43"/>
    <w:rsid w:val="00242DAD"/>
    <w:rsid w:val="00242F73"/>
    <w:rsid w:val="00242FBE"/>
    <w:rsid w:val="00243060"/>
    <w:rsid w:val="00243485"/>
    <w:rsid w:val="00243521"/>
    <w:rsid w:val="002435EB"/>
    <w:rsid w:val="002436F3"/>
    <w:rsid w:val="00243735"/>
    <w:rsid w:val="00243807"/>
    <w:rsid w:val="0024385B"/>
    <w:rsid w:val="00243930"/>
    <w:rsid w:val="00243E87"/>
    <w:rsid w:val="002444FE"/>
    <w:rsid w:val="00244E28"/>
    <w:rsid w:val="00244F70"/>
    <w:rsid w:val="002451EC"/>
    <w:rsid w:val="0024558D"/>
    <w:rsid w:val="00245709"/>
    <w:rsid w:val="00245E56"/>
    <w:rsid w:val="00245F3F"/>
    <w:rsid w:val="0024645E"/>
    <w:rsid w:val="002467DB"/>
    <w:rsid w:val="00246817"/>
    <w:rsid w:val="002468DF"/>
    <w:rsid w:val="00246971"/>
    <w:rsid w:val="00246C4B"/>
    <w:rsid w:val="0024717A"/>
    <w:rsid w:val="0024735E"/>
    <w:rsid w:val="002477C2"/>
    <w:rsid w:val="002503C9"/>
    <w:rsid w:val="0025044F"/>
    <w:rsid w:val="00250528"/>
    <w:rsid w:val="0025061A"/>
    <w:rsid w:val="00250C1F"/>
    <w:rsid w:val="00250D42"/>
    <w:rsid w:val="00250D6D"/>
    <w:rsid w:val="002510AA"/>
    <w:rsid w:val="00251257"/>
    <w:rsid w:val="002513DF"/>
    <w:rsid w:val="00251720"/>
    <w:rsid w:val="0025190D"/>
    <w:rsid w:val="00251968"/>
    <w:rsid w:val="00251A1C"/>
    <w:rsid w:val="00251D94"/>
    <w:rsid w:val="00251EA4"/>
    <w:rsid w:val="0025206F"/>
    <w:rsid w:val="002529BD"/>
    <w:rsid w:val="00252FFF"/>
    <w:rsid w:val="002530F5"/>
    <w:rsid w:val="0025323B"/>
    <w:rsid w:val="002534B3"/>
    <w:rsid w:val="002534D0"/>
    <w:rsid w:val="00253987"/>
    <w:rsid w:val="00253C28"/>
    <w:rsid w:val="00253D20"/>
    <w:rsid w:val="00254128"/>
    <w:rsid w:val="00254720"/>
    <w:rsid w:val="0025571E"/>
    <w:rsid w:val="00256569"/>
    <w:rsid w:val="0025663A"/>
    <w:rsid w:val="00256714"/>
    <w:rsid w:val="00256822"/>
    <w:rsid w:val="00256EED"/>
    <w:rsid w:val="00256FD7"/>
    <w:rsid w:val="00257074"/>
    <w:rsid w:val="002571F4"/>
    <w:rsid w:val="002574A7"/>
    <w:rsid w:val="00257ABF"/>
    <w:rsid w:val="00257DDA"/>
    <w:rsid w:val="0026017B"/>
    <w:rsid w:val="0026019A"/>
    <w:rsid w:val="00260585"/>
    <w:rsid w:val="00260AFD"/>
    <w:rsid w:val="00260C5E"/>
    <w:rsid w:val="00260F16"/>
    <w:rsid w:val="00261044"/>
    <w:rsid w:val="002612BF"/>
    <w:rsid w:val="00261650"/>
    <w:rsid w:val="00261654"/>
    <w:rsid w:val="00261658"/>
    <w:rsid w:val="002616BE"/>
    <w:rsid w:val="00261BCC"/>
    <w:rsid w:val="00261C02"/>
    <w:rsid w:val="00261D1F"/>
    <w:rsid w:val="00261F17"/>
    <w:rsid w:val="002621F3"/>
    <w:rsid w:val="00262698"/>
    <w:rsid w:val="00262779"/>
    <w:rsid w:val="00262B3A"/>
    <w:rsid w:val="00262BAA"/>
    <w:rsid w:val="00262BEC"/>
    <w:rsid w:val="00262CF7"/>
    <w:rsid w:val="00263055"/>
    <w:rsid w:val="0026330B"/>
    <w:rsid w:val="00263453"/>
    <w:rsid w:val="002634AD"/>
    <w:rsid w:val="00263653"/>
    <w:rsid w:val="0026383B"/>
    <w:rsid w:val="00263C06"/>
    <w:rsid w:val="00263CD9"/>
    <w:rsid w:val="00263E70"/>
    <w:rsid w:val="00264095"/>
    <w:rsid w:val="002641DF"/>
    <w:rsid w:val="002643B3"/>
    <w:rsid w:val="0026444B"/>
    <w:rsid w:val="00264738"/>
    <w:rsid w:val="00264B07"/>
    <w:rsid w:val="00265006"/>
    <w:rsid w:val="00265189"/>
    <w:rsid w:val="002651A7"/>
    <w:rsid w:val="00265258"/>
    <w:rsid w:val="0026548E"/>
    <w:rsid w:val="002659A6"/>
    <w:rsid w:val="002659C9"/>
    <w:rsid w:val="002659E0"/>
    <w:rsid w:val="00265ACD"/>
    <w:rsid w:val="00265F3D"/>
    <w:rsid w:val="0026625F"/>
    <w:rsid w:val="002667AC"/>
    <w:rsid w:val="00266884"/>
    <w:rsid w:val="00266945"/>
    <w:rsid w:val="00266B7D"/>
    <w:rsid w:val="00266C3D"/>
    <w:rsid w:val="0026738D"/>
    <w:rsid w:val="00267834"/>
    <w:rsid w:val="00267C06"/>
    <w:rsid w:val="0027014C"/>
    <w:rsid w:val="002703F7"/>
    <w:rsid w:val="00270595"/>
    <w:rsid w:val="002708E0"/>
    <w:rsid w:val="00270EA2"/>
    <w:rsid w:val="00270EF1"/>
    <w:rsid w:val="00271021"/>
    <w:rsid w:val="002710BE"/>
    <w:rsid w:val="002714A0"/>
    <w:rsid w:val="00271C99"/>
    <w:rsid w:val="00271D64"/>
    <w:rsid w:val="00271DD3"/>
    <w:rsid w:val="00271F1B"/>
    <w:rsid w:val="00271F8E"/>
    <w:rsid w:val="0027262D"/>
    <w:rsid w:val="002726D7"/>
    <w:rsid w:val="002728BA"/>
    <w:rsid w:val="00272A8C"/>
    <w:rsid w:val="00272AA1"/>
    <w:rsid w:val="00272C04"/>
    <w:rsid w:val="00272C43"/>
    <w:rsid w:val="00272E16"/>
    <w:rsid w:val="00272F05"/>
    <w:rsid w:val="00273A74"/>
    <w:rsid w:val="00273BBF"/>
    <w:rsid w:val="00273C81"/>
    <w:rsid w:val="00273D9E"/>
    <w:rsid w:val="00274095"/>
    <w:rsid w:val="002740AB"/>
    <w:rsid w:val="002743C0"/>
    <w:rsid w:val="002746C2"/>
    <w:rsid w:val="0027472F"/>
    <w:rsid w:val="00274BDF"/>
    <w:rsid w:val="00274C0D"/>
    <w:rsid w:val="00274C58"/>
    <w:rsid w:val="00274C8D"/>
    <w:rsid w:val="0027592C"/>
    <w:rsid w:val="00275B01"/>
    <w:rsid w:val="00275BCD"/>
    <w:rsid w:val="00275C05"/>
    <w:rsid w:val="00275D08"/>
    <w:rsid w:val="00275F17"/>
    <w:rsid w:val="00275F6E"/>
    <w:rsid w:val="00275FE9"/>
    <w:rsid w:val="00276061"/>
    <w:rsid w:val="00276239"/>
    <w:rsid w:val="002762C6"/>
    <w:rsid w:val="002765F8"/>
    <w:rsid w:val="00276A14"/>
    <w:rsid w:val="00276FA7"/>
    <w:rsid w:val="0027768D"/>
    <w:rsid w:val="002776BE"/>
    <w:rsid w:val="002777E1"/>
    <w:rsid w:val="00277BBC"/>
    <w:rsid w:val="00277D04"/>
    <w:rsid w:val="00277E8B"/>
    <w:rsid w:val="00280059"/>
    <w:rsid w:val="0028005C"/>
    <w:rsid w:val="00280277"/>
    <w:rsid w:val="0028040F"/>
    <w:rsid w:val="00280AD4"/>
    <w:rsid w:val="00280FC9"/>
    <w:rsid w:val="00281CD0"/>
    <w:rsid w:val="002822E2"/>
    <w:rsid w:val="00282942"/>
    <w:rsid w:val="00282C39"/>
    <w:rsid w:val="00282D01"/>
    <w:rsid w:val="00282E4B"/>
    <w:rsid w:val="00282F09"/>
    <w:rsid w:val="002830AA"/>
    <w:rsid w:val="00283203"/>
    <w:rsid w:val="00283251"/>
    <w:rsid w:val="00283468"/>
    <w:rsid w:val="0028364C"/>
    <w:rsid w:val="002837AE"/>
    <w:rsid w:val="002839C3"/>
    <w:rsid w:val="00283D09"/>
    <w:rsid w:val="00283E02"/>
    <w:rsid w:val="0028418A"/>
    <w:rsid w:val="00284260"/>
    <w:rsid w:val="00284352"/>
    <w:rsid w:val="00284A7F"/>
    <w:rsid w:val="0028502B"/>
    <w:rsid w:val="002854D0"/>
    <w:rsid w:val="00285742"/>
    <w:rsid w:val="00285804"/>
    <w:rsid w:val="00285B13"/>
    <w:rsid w:val="00285BA6"/>
    <w:rsid w:val="00285C6C"/>
    <w:rsid w:val="00286289"/>
    <w:rsid w:val="002867A1"/>
    <w:rsid w:val="002868E6"/>
    <w:rsid w:val="0028733F"/>
    <w:rsid w:val="002876C9"/>
    <w:rsid w:val="00287868"/>
    <w:rsid w:val="00287A5B"/>
    <w:rsid w:val="00287C5E"/>
    <w:rsid w:val="00287DE6"/>
    <w:rsid w:val="002902B2"/>
    <w:rsid w:val="002902BD"/>
    <w:rsid w:val="0029060E"/>
    <w:rsid w:val="0029070F"/>
    <w:rsid w:val="00290845"/>
    <w:rsid w:val="002908AD"/>
    <w:rsid w:val="002909B6"/>
    <w:rsid w:val="00290D11"/>
    <w:rsid w:val="00290E6C"/>
    <w:rsid w:val="00290FEA"/>
    <w:rsid w:val="0029133A"/>
    <w:rsid w:val="002913FA"/>
    <w:rsid w:val="00291444"/>
    <w:rsid w:val="002914B2"/>
    <w:rsid w:val="002919F4"/>
    <w:rsid w:val="00291DA9"/>
    <w:rsid w:val="002925DD"/>
    <w:rsid w:val="00292EA3"/>
    <w:rsid w:val="00292F3D"/>
    <w:rsid w:val="00292FBF"/>
    <w:rsid w:val="00293139"/>
    <w:rsid w:val="002933BA"/>
    <w:rsid w:val="00293D6B"/>
    <w:rsid w:val="00294065"/>
    <w:rsid w:val="00294122"/>
    <w:rsid w:val="0029450E"/>
    <w:rsid w:val="002946B3"/>
    <w:rsid w:val="00294A3D"/>
    <w:rsid w:val="00294A7E"/>
    <w:rsid w:val="00294AB7"/>
    <w:rsid w:val="00294DBA"/>
    <w:rsid w:val="002950E3"/>
    <w:rsid w:val="002951AF"/>
    <w:rsid w:val="00295D0F"/>
    <w:rsid w:val="00295F8A"/>
    <w:rsid w:val="00296019"/>
    <w:rsid w:val="002960B5"/>
    <w:rsid w:val="0029665F"/>
    <w:rsid w:val="00296A1C"/>
    <w:rsid w:val="00296B62"/>
    <w:rsid w:val="0029715A"/>
    <w:rsid w:val="00297358"/>
    <w:rsid w:val="00297382"/>
    <w:rsid w:val="00297656"/>
    <w:rsid w:val="002976AA"/>
    <w:rsid w:val="00297A1F"/>
    <w:rsid w:val="00297B7B"/>
    <w:rsid w:val="00297F3B"/>
    <w:rsid w:val="002A0056"/>
    <w:rsid w:val="002A0819"/>
    <w:rsid w:val="002A099D"/>
    <w:rsid w:val="002A0FE8"/>
    <w:rsid w:val="002A12E1"/>
    <w:rsid w:val="002A1329"/>
    <w:rsid w:val="002A1747"/>
    <w:rsid w:val="002A1A08"/>
    <w:rsid w:val="002A1FD5"/>
    <w:rsid w:val="002A205A"/>
    <w:rsid w:val="002A2779"/>
    <w:rsid w:val="002A28E6"/>
    <w:rsid w:val="002A290D"/>
    <w:rsid w:val="002A2DA1"/>
    <w:rsid w:val="002A3092"/>
    <w:rsid w:val="002A30E3"/>
    <w:rsid w:val="002A31F5"/>
    <w:rsid w:val="002A343B"/>
    <w:rsid w:val="002A34C7"/>
    <w:rsid w:val="002A36F8"/>
    <w:rsid w:val="002A3A72"/>
    <w:rsid w:val="002A45FA"/>
    <w:rsid w:val="002A496E"/>
    <w:rsid w:val="002A4977"/>
    <w:rsid w:val="002A498B"/>
    <w:rsid w:val="002A4AAF"/>
    <w:rsid w:val="002A4E40"/>
    <w:rsid w:val="002A5168"/>
    <w:rsid w:val="002A5D02"/>
    <w:rsid w:val="002A5D19"/>
    <w:rsid w:val="002A6606"/>
    <w:rsid w:val="002A6783"/>
    <w:rsid w:val="002A6EA7"/>
    <w:rsid w:val="002A709D"/>
    <w:rsid w:val="002A7327"/>
    <w:rsid w:val="002A76A3"/>
    <w:rsid w:val="002A76F0"/>
    <w:rsid w:val="002A77DF"/>
    <w:rsid w:val="002A7893"/>
    <w:rsid w:val="002A78B7"/>
    <w:rsid w:val="002A78E4"/>
    <w:rsid w:val="002B0111"/>
    <w:rsid w:val="002B08F7"/>
    <w:rsid w:val="002B0C72"/>
    <w:rsid w:val="002B0DBC"/>
    <w:rsid w:val="002B0E98"/>
    <w:rsid w:val="002B1062"/>
    <w:rsid w:val="002B10E5"/>
    <w:rsid w:val="002B134D"/>
    <w:rsid w:val="002B15EF"/>
    <w:rsid w:val="002B1B70"/>
    <w:rsid w:val="002B1E61"/>
    <w:rsid w:val="002B20C3"/>
    <w:rsid w:val="002B2903"/>
    <w:rsid w:val="002B2D03"/>
    <w:rsid w:val="002B2D05"/>
    <w:rsid w:val="002B35E8"/>
    <w:rsid w:val="002B362E"/>
    <w:rsid w:val="002B37A6"/>
    <w:rsid w:val="002B37BA"/>
    <w:rsid w:val="002B3B35"/>
    <w:rsid w:val="002B3EB8"/>
    <w:rsid w:val="002B4164"/>
    <w:rsid w:val="002B4753"/>
    <w:rsid w:val="002B4B0B"/>
    <w:rsid w:val="002B5077"/>
    <w:rsid w:val="002B5138"/>
    <w:rsid w:val="002B538E"/>
    <w:rsid w:val="002B54FD"/>
    <w:rsid w:val="002B58AC"/>
    <w:rsid w:val="002B58FA"/>
    <w:rsid w:val="002B58FB"/>
    <w:rsid w:val="002B59EB"/>
    <w:rsid w:val="002B5B44"/>
    <w:rsid w:val="002B5E06"/>
    <w:rsid w:val="002B5EE8"/>
    <w:rsid w:val="002B6398"/>
    <w:rsid w:val="002B64DF"/>
    <w:rsid w:val="002B65D2"/>
    <w:rsid w:val="002B6884"/>
    <w:rsid w:val="002B6999"/>
    <w:rsid w:val="002B6DD6"/>
    <w:rsid w:val="002B7535"/>
    <w:rsid w:val="002B7770"/>
    <w:rsid w:val="002B77AA"/>
    <w:rsid w:val="002C022F"/>
    <w:rsid w:val="002C04AD"/>
    <w:rsid w:val="002C063F"/>
    <w:rsid w:val="002C0796"/>
    <w:rsid w:val="002C07DA"/>
    <w:rsid w:val="002C0D32"/>
    <w:rsid w:val="002C16F4"/>
    <w:rsid w:val="002C1853"/>
    <w:rsid w:val="002C2425"/>
    <w:rsid w:val="002C2986"/>
    <w:rsid w:val="002C2B50"/>
    <w:rsid w:val="002C2CB7"/>
    <w:rsid w:val="002C31AF"/>
    <w:rsid w:val="002C3DA7"/>
    <w:rsid w:val="002C3F9D"/>
    <w:rsid w:val="002C46B1"/>
    <w:rsid w:val="002C4901"/>
    <w:rsid w:val="002C4B1F"/>
    <w:rsid w:val="002C4C87"/>
    <w:rsid w:val="002C4CA0"/>
    <w:rsid w:val="002C4D31"/>
    <w:rsid w:val="002C4D62"/>
    <w:rsid w:val="002C52FD"/>
    <w:rsid w:val="002C54C9"/>
    <w:rsid w:val="002C573B"/>
    <w:rsid w:val="002C5A40"/>
    <w:rsid w:val="002C5E3A"/>
    <w:rsid w:val="002C5F5E"/>
    <w:rsid w:val="002C5F7C"/>
    <w:rsid w:val="002C604F"/>
    <w:rsid w:val="002C61BE"/>
    <w:rsid w:val="002C625E"/>
    <w:rsid w:val="002C6347"/>
    <w:rsid w:val="002C6372"/>
    <w:rsid w:val="002C64ED"/>
    <w:rsid w:val="002C6695"/>
    <w:rsid w:val="002C66B1"/>
    <w:rsid w:val="002C69BA"/>
    <w:rsid w:val="002C6F65"/>
    <w:rsid w:val="002C7777"/>
    <w:rsid w:val="002C7876"/>
    <w:rsid w:val="002C7933"/>
    <w:rsid w:val="002C7C06"/>
    <w:rsid w:val="002D0031"/>
    <w:rsid w:val="002D04F3"/>
    <w:rsid w:val="002D09B7"/>
    <w:rsid w:val="002D0A0C"/>
    <w:rsid w:val="002D0C24"/>
    <w:rsid w:val="002D0CF5"/>
    <w:rsid w:val="002D0DEF"/>
    <w:rsid w:val="002D0E22"/>
    <w:rsid w:val="002D107E"/>
    <w:rsid w:val="002D17B8"/>
    <w:rsid w:val="002D189A"/>
    <w:rsid w:val="002D193A"/>
    <w:rsid w:val="002D1A56"/>
    <w:rsid w:val="002D1C9A"/>
    <w:rsid w:val="002D1E7E"/>
    <w:rsid w:val="002D239D"/>
    <w:rsid w:val="002D293A"/>
    <w:rsid w:val="002D2D59"/>
    <w:rsid w:val="002D2EC9"/>
    <w:rsid w:val="002D3275"/>
    <w:rsid w:val="002D3376"/>
    <w:rsid w:val="002D353D"/>
    <w:rsid w:val="002D3AFD"/>
    <w:rsid w:val="002D3CC0"/>
    <w:rsid w:val="002D3E44"/>
    <w:rsid w:val="002D3FD3"/>
    <w:rsid w:val="002D45DC"/>
    <w:rsid w:val="002D4689"/>
    <w:rsid w:val="002D4CC0"/>
    <w:rsid w:val="002D4EFE"/>
    <w:rsid w:val="002D5104"/>
    <w:rsid w:val="002D5642"/>
    <w:rsid w:val="002D5D60"/>
    <w:rsid w:val="002D5FAD"/>
    <w:rsid w:val="002D5FFD"/>
    <w:rsid w:val="002D6171"/>
    <w:rsid w:val="002D6468"/>
    <w:rsid w:val="002D6C05"/>
    <w:rsid w:val="002D731D"/>
    <w:rsid w:val="002D7331"/>
    <w:rsid w:val="002D758B"/>
    <w:rsid w:val="002D7686"/>
    <w:rsid w:val="002D7782"/>
    <w:rsid w:val="002D7ADA"/>
    <w:rsid w:val="002E0118"/>
    <w:rsid w:val="002E014C"/>
    <w:rsid w:val="002E03D8"/>
    <w:rsid w:val="002E04EF"/>
    <w:rsid w:val="002E057B"/>
    <w:rsid w:val="002E092C"/>
    <w:rsid w:val="002E0D64"/>
    <w:rsid w:val="002E0F38"/>
    <w:rsid w:val="002E10E9"/>
    <w:rsid w:val="002E11A2"/>
    <w:rsid w:val="002E1283"/>
    <w:rsid w:val="002E16F5"/>
    <w:rsid w:val="002E19DB"/>
    <w:rsid w:val="002E1AFB"/>
    <w:rsid w:val="002E23F8"/>
    <w:rsid w:val="002E2934"/>
    <w:rsid w:val="002E2E2E"/>
    <w:rsid w:val="002E2F3C"/>
    <w:rsid w:val="002E309D"/>
    <w:rsid w:val="002E30E4"/>
    <w:rsid w:val="002E365F"/>
    <w:rsid w:val="002E3C42"/>
    <w:rsid w:val="002E3E3D"/>
    <w:rsid w:val="002E3EC5"/>
    <w:rsid w:val="002E41EC"/>
    <w:rsid w:val="002E441F"/>
    <w:rsid w:val="002E48EA"/>
    <w:rsid w:val="002E4C1B"/>
    <w:rsid w:val="002E4D95"/>
    <w:rsid w:val="002E52A1"/>
    <w:rsid w:val="002E52DB"/>
    <w:rsid w:val="002E53E6"/>
    <w:rsid w:val="002E54C4"/>
    <w:rsid w:val="002E5563"/>
    <w:rsid w:val="002E5920"/>
    <w:rsid w:val="002E5999"/>
    <w:rsid w:val="002E5BC5"/>
    <w:rsid w:val="002E5D2F"/>
    <w:rsid w:val="002E60EE"/>
    <w:rsid w:val="002E6555"/>
    <w:rsid w:val="002E697E"/>
    <w:rsid w:val="002E69ED"/>
    <w:rsid w:val="002E6EC5"/>
    <w:rsid w:val="002E6EF3"/>
    <w:rsid w:val="002E6FC3"/>
    <w:rsid w:val="002E73A1"/>
    <w:rsid w:val="002E76CB"/>
    <w:rsid w:val="002E79EE"/>
    <w:rsid w:val="002E7D67"/>
    <w:rsid w:val="002E7E30"/>
    <w:rsid w:val="002F012D"/>
    <w:rsid w:val="002F0239"/>
    <w:rsid w:val="002F0666"/>
    <w:rsid w:val="002F099D"/>
    <w:rsid w:val="002F0B66"/>
    <w:rsid w:val="002F0B6F"/>
    <w:rsid w:val="002F0B73"/>
    <w:rsid w:val="002F1457"/>
    <w:rsid w:val="002F1746"/>
    <w:rsid w:val="002F1808"/>
    <w:rsid w:val="002F1A8B"/>
    <w:rsid w:val="002F1D13"/>
    <w:rsid w:val="002F1E5F"/>
    <w:rsid w:val="002F23F4"/>
    <w:rsid w:val="002F243D"/>
    <w:rsid w:val="002F2902"/>
    <w:rsid w:val="002F291C"/>
    <w:rsid w:val="002F34EB"/>
    <w:rsid w:val="002F3852"/>
    <w:rsid w:val="002F38A4"/>
    <w:rsid w:val="002F3C1F"/>
    <w:rsid w:val="002F409B"/>
    <w:rsid w:val="002F42AD"/>
    <w:rsid w:val="002F470F"/>
    <w:rsid w:val="002F4A5F"/>
    <w:rsid w:val="002F4C8B"/>
    <w:rsid w:val="002F4CE7"/>
    <w:rsid w:val="002F4F91"/>
    <w:rsid w:val="002F4FA3"/>
    <w:rsid w:val="002F4FBC"/>
    <w:rsid w:val="002F4FD8"/>
    <w:rsid w:val="002F54CA"/>
    <w:rsid w:val="002F5A3D"/>
    <w:rsid w:val="002F605C"/>
    <w:rsid w:val="002F62B2"/>
    <w:rsid w:val="002F65A0"/>
    <w:rsid w:val="002F6646"/>
    <w:rsid w:val="002F681C"/>
    <w:rsid w:val="002F6B10"/>
    <w:rsid w:val="002F6BAE"/>
    <w:rsid w:val="002F6BBC"/>
    <w:rsid w:val="002F6D57"/>
    <w:rsid w:val="002F6E4D"/>
    <w:rsid w:val="002F729E"/>
    <w:rsid w:val="002F7616"/>
    <w:rsid w:val="002F7C8A"/>
    <w:rsid w:val="002F7DF6"/>
    <w:rsid w:val="00300648"/>
    <w:rsid w:val="003007CB"/>
    <w:rsid w:val="00300A41"/>
    <w:rsid w:val="00300F8D"/>
    <w:rsid w:val="003010B8"/>
    <w:rsid w:val="00301205"/>
    <w:rsid w:val="0030125F"/>
    <w:rsid w:val="00301459"/>
    <w:rsid w:val="00301989"/>
    <w:rsid w:val="00301A6C"/>
    <w:rsid w:val="00301DD6"/>
    <w:rsid w:val="00301E9E"/>
    <w:rsid w:val="003024A6"/>
    <w:rsid w:val="00302685"/>
    <w:rsid w:val="00302A7B"/>
    <w:rsid w:val="00302AA8"/>
    <w:rsid w:val="00302C08"/>
    <w:rsid w:val="0030333A"/>
    <w:rsid w:val="00303C08"/>
    <w:rsid w:val="0030427E"/>
    <w:rsid w:val="00304337"/>
    <w:rsid w:val="003044BA"/>
    <w:rsid w:val="00304F07"/>
    <w:rsid w:val="003053C7"/>
    <w:rsid w:val="003053D4"/>
    <w:rsid w:val="00305459"/>
    <w:rsid w:val="00305816"/>
    <w:rsid w:val="003060BB"/>
    <w:rsid w:val="003061ED"/>
    <w:rsid w:val="0030646C"/>
    <w:rsid w:val="003064DD"/>
    <w:rsid w:val="00306516"/>
    <w:rsid w:val="0030696E"/>
    <w:rsid w:val="003069B2"/>
    <w:rsid w:val="00306FB6"/>
    <w:rsid w:val="0030714A"/>
    <w:rsid w:val="0030759A"/>
    <w:rsid w:val="0030775B"/>
    <w:rsid w:val="00307827"/>
    <w:rsid w:val="0030787A"/>
    <w:rsid w:val="003079EB"/>
    <w:rsid w:val="00310756"/>
    <w:rsid w:val="00310813"/>
    <w:rsid w:val="00310914"/>
    <w:rsid w:val="00310C18"/>
    <w:rsid w:val="003111AB"/>
    <w:rsid w:val="003113BC"/>
    <w:rsid w:val="003114CC"/>
    <w:rsid w:val="003115F2"/>
    <w:rsid w:val="003118CF"/>
    <w:rsid w:val="00311D59"/>
    <w:rsid w:val="00312076"/>
    <w:rsid w:val="003122B9"/>
    <w:rsid w:val="0031232C"/>
    <w:rsid w:val="003124C3"/>
    <w:rsid w:val="0031270C"/>
    <w:rsid w:val="0031273E"/>
    <w:rsid w:val="00312749"/>
    <w:rsid w:val="003127F1"/>
    <w:rsid w:val="00312A2C"/>
    <w:rsid w:val="00312BCF"/>
    <w:rsid w:val="00313CD1"/>
    <w:rsid w:val="00313D6F"/>
    <w:rsid w:val="00313E54"/>
    <w:rsid w:val="00313E97"/>
    <w:rsid w:val="00313FB2"/>
    <w:rsid w:val="0031412F"/>
    <w:rsid w:val="0031418C"/>
    <w:rsid w:val="003141E7"/>
    <w:rsid w:val="003141F0"/>
    <w:rsid w:val="0031428E"/>
    <w:rsid w:val="003145DC"/>
    <w:rsid w:val="0031466D"/>
    <w:rsid w:val="00314776"/>
    <w:rsid w:val="003149CD"/>
    <w:rsid w:val="00314C3E"/>
    <w:rsid w:val="00314D3F"/>
    <w:rsid w:val="00315033"/>
    <w:rsid w:val="003150BC"/>
    <w:rsid w:val="00315845"/>
    <w:rsid w:val="00315C5F"/>
    <w:rsid w:val="00315CEE"/>
    <w:rsid w:val="00315FAD"/>
    <w:rsid w:val="00316033"/>
    <w:rsid w:val="00317276"/>
    <w:rsid w:val="003174BA"/>
    <w:rsid w:val="0031775C"/>
    <w:rsid w:val="0031799F"/>
    <w:rsid w:val="00317B73"/>
    <w:rsid w:val="00317E52"/>
    <w:rsid w:val="00320459"/>
    <w:rsid w:val="0032048D"/>
    <w:rsid w:val="0032054A"/>
    <w:rsid w:val="0032065D"/>
    <w:rsid w:val="00320B9C"/>
    <w:rsid w:val="00320BFA"/>
    <w:rsid w:val="00320CCF"/>
    <w:rsid w:val="00320D60"/>
    <w:rsid w:val="00320FFE"/>
    <w:rsid w:val="00321396"/>
    <w:rsid w:val="0032155B"/>
    <w:rsid w:val="00321C03"/>
    <w:rsid w:val="00321C89"/>
    <w:rsid w:val="00321D68"/>
    <w:rsid w:val="003224A0"/>
    <w:rsid w:val="0032256B"/>
    <w:rsid w:val="00322573"/>
    <w:rsid w:val="003227E8"/>
    <w:rsid w:val="00322A7F"/>
    <w:rsid w:val="00322DE8"/>
    <w:rsid w:val="003235AA"/>
    <w:rsid w:val="0032363A"/>
    <w:rsid w:val="003236A3"/>
    <w:rsid w:val="00323837"/>
    <w:rsid w:val="003238AC"/>
    <w:rsid w:val="0032397F"/>
    <w:rsid w:val="00323A9B"/>
    <w:rsid w:val="00323B5A"/>
    <w:rsid w:val="00323C97"/>
    <w:rsid w:val="00323E60"/>
    <w:rsid w:val="00324126"/>
    <w:rsid w:val="003241AA"/>
    <w:rsid w:val="0032480A"/>
    <w:rsid w:val="00324BAE"/>
    <w:rsid w:val="00324F46"/>
    <w:rsid w:val="0032516C"/>
    <w:rsid w:val="00325263"/>
    <w:rsid w:val="00325363"/>
    <w:rsid w:val="003255C3"/>
    <w:rsid w:val="00325E2B"/>
    <w:rsid w:val="003261D4"/>
    <w:rsid w:val="0032663B"/>
    <w:rsid w:val="003266AD"/>
    <w:rsid w:val="00326707"/>
    <w:rsid w:val="00326B15"/>
    <w:rsid w:val="00326D39"/>
    <w:rsid w:val="00326F59"/>
    <w:rsid w:val="003273EE"/>
    <w:rsid w:val="0032765F"/>
    <w:rsid w:val="0032779E"/>
    <w:rsid w:val="003277B8"/>
    <w:rsid w:val="00327853"/>
    <w:rsid w:val="0032794E"/>
    <w:rsid w:val="00327B07"/>
    <w:rsid w:val="00327BD8"/>
    <w:rsid w:val="00327D80"/>
    <w:rsid w:val="00327E64"/>
    <w:rsid w:val="00330315"/>
    <w:rsid w:val="00330562"/>
    <w:rsid w:val="0033079A"/>
    <w:rsid w:val="00330B88"/>
    <w:rsid w:val="00331469"/>
    <w:rsid w:val="0033169F"/>
    <w:rsid w:val="00331853"/>
    <w:rsid w:val="00331AE6"/>
    <w:rsid w:val="00331CEA"/>
    <w:rsid w:val="00331D15"/>
    <w:rsid w:val="00332050"/>
    <w:rsid w:val="0033213B"/>
    <w:rsid w:val="0033223B"/>
    <w:rsid w:val="0033225F"/>
    <w:rsid w:val="003322F6"/>
    <w:rsid w:val="00332342"/>
    <w:rsid w:val="0033241E"/>
    <w:rsid w:val="0033262D"/>
    <w:rsid w:val="0033264A"/>
    <w:rsid w:val="00332A00"/>
    <w:rsid w:val="00332A50"/>
    <w:rsid w:val="00332CA2"/>
    <w:rsid w:val="00332ED9"/>
    <w:rsid w:val="00333476"/>
    <w:rsid w:val="00333488"/>
    <w:rsid w:val="00333502"/>
    <w:rsid w:val="003335D4"/>
    <w:rsid w:val="003336B2"/>
    <w:rsid w:val="0033387D"/>
    <w:rsid w:val="003341ED"/>
    <w:rsid w:val="003345D3"/>
    <w:rsid w:val="00334665"/>
    <w:rsid w:val="00335221"/>
    <w:rsid w:val="003359A5"/>
    <w:rsid w:val="00335C6B"/>
    <w:rsid w:val="00335FDD"/>
    <w:rsid w:val="00335FFD"/>
    <w:rsid w:val="003363DD"/>
    <w:rsid w:val="003367A2"/>
    <w:rsid w:val="003369CF"/>
    <w:rsid w:val="00336D57"/>
    <w:rsid w:val="00336EAA"/>
    <w:rsid w:val="0033705C"/>
    <w:rsid w:val="0033714E"/>
    <w:rsid w:val="003372AE"/>
    <w:rsid w:val="0033731D"/>
    <w:rsid w:val="00337470"/>
    <w:rsid w:val="00337772"/>
    <w:rsid w:val="0033799E"/>
    <w:rsid w:val="00337E62"/>
    <w:rsid w:val="00337FE2"/>
    <w:rsid w:val="003400E8"/>
    <w:rsid w:val="0034021E"/>
    <w:rsid w:val="00340353"/>
    <w:rsid w:val="00340418"/>
    <w:rsid w:val="00340449"/>
    <w:rsid w:val="00340656"/>
    <w:rsid w:val="0034065A"/>
    <w:rsid w:val="00340691"/>
    <w:rsid w:val="00340715"/>
    <w:rsid w:val="00340C74"/>
    <w:rsid w:val="00340F74"/>
    <w:rsid w:val="00340FAE"/>
    <w:rsid w:val="00341543"/>
    <w:rsid w:val="00341AE5"/>
    <w:rsid w:val="003421A2"/>
    <w:rsid w:val="00342256"/>
    <w:rsid w:val="003422FE"/>
    <w:rsid w:val="003423DE"/>
    <w:rsid w:val="00342FB5"/>
    <w:rsid w:val="00343340"/>
    <w:rsid w:val="00343634"/>
    <w:rsid w:val="00343789"/>
    <w:rsid w:val="0034390F"/>
    <w:rsid w:val="00343C68"/>
    <w:rsid w:val="00343EEA"/>
    <w:rsid w:val="00344424"/>
    <w:rsid w:val="0034460B"/>
    <w:rsid w:val="00344916"/>
    <w:rsid w:val="003449B9"/>
    <w:rsid w:val="00344C05"/>
    <w:rsid w:val="003451E9"/>
    <w:rsid w:val="0034526E"/>
    <w:rsid w:val="003456B3"/>
    <w:rsid w:val="003457DF"/>
    <w:rsid w:val="003458AD"/>
    <w:rsid w:val="00345B36"/>
    <w:rsid w:val="00345F80"/>
    <w:rsid w:val="00346032"/>
    <w:rsid w:val="0034614B"/>
    <w:rsid w:val="00346E20"/>
    <w:rsid w:val="003478E1"/>
    <w:rsid w:val="00347A64"/>
    <w:rsid w:val="00350315"/>
    <w:rsid w:val="0035091B"/>
    <w:rsid w:val="00350A96"/>
    <w:rsid w:val="00350C2D"/>
    <w:rsid w:val="00350F7F"/>
    <w:rsid w:val="003510BB"/>
    <w:rsid w:val="003513A6"/>
    <w:rsid w:val="003514D9"/>
    <w:rsid w:val="00351A6D"/>
    <w:rsid w:val="00351BBC"/>
    <w:rsid w:val="00351CE7"/>
    <w:rsid w:val="0035227F"/>
    <w:rsid w:val="00352675"/>
    <w:rsid w:val="00352766"/>
    <w:rsid w:val="003529BC"/>
    <w:rsid w:val="00352C86"/>
    <w:rsid w:val="00352F0C"/>
    <w:rsid w:val="003532CB"/>
    <w:rsid w:val="00353590"/>
    <w:rsid w:val="00353AB0"/>
    <w:rsid w:val="00353EEB"/>
    <w:rsid w:val="00354135"/>
    <w:rsid w:val="0035416C"/>
    <w:rsid w:val="00354196"/>
    <w:rsid w:val="003541A9"/>
    <w:rsid w:val="00354303"/>
    <w:rsid w:val="00354C5F"/>
    <w:rsid w:val="00354E4D"/>
    <w:rsid w:val="00354ECD"/>
    <w:rsid w:val="003551E9"/>
    <w:rsid w:val="00355450"/>
    <w:rsid w:val="003555D5"/>
    <w:rsid w:val="00355775"/>
    <w:rsid w:val="003557EA"/>
    <w:rsid w:val="00355838"/>
    <w:rsid w:val="003560B3"/>
    <w:rsid w:val="00356123"/>
    <w:rsid w:val="00356215"/>
    <w:rsid w:val="0035625C"/>
    <w:rsid w:val="003563EB"/>
    <w:rsid w:val="00356461"/>
    <w:rsid w:val="00356494"/>
    <w:rsid w:val="003565D8"/>
    <w:rsid w:val="0035665A"/>
    <w:rsid w:val="003566A4"/>
    <w:rsid w:val="00356A16"/>
    <w:rsid w:val="00356B45"/>
    <w:rsid w:val="00356D78"/>
    <w:rsid w:val="00357098"/>
    <w:rsid w:val="003574BF"/>
    <w:rsid w:val="0035780B"/>
    <w:rsid w:val="00357A5D"/>
    <w:rsid w:val="00357AE1"/>
    <w:rsid w:val="00357D9E"/>
    <w:rsid w:val="00357E57"/>
    <w:rsid w:val="00360640"/>
    <w:rsid w:val="003606AD"/>
    <w:rsid w:val="003606BA"/>
    <w:rsid w:val="00360C99"/>
    <w:rsid w:val="00360D17"/>
    <w:rsid w:val="0036169A"/>
    <w:rsid w:val="00361E8F"/>
    <w:rsid w:val="00361F40"/>
    <w:rsid w:val="00362308"/>
    <w:rsid w:val="0036237E"/>
    <w:rsid w:val="00362514"/>
    <w:rsid w:val="003625F1"/>
    <w:rsid w:val="00362958"/>
    <w:rsid w:val="00362DC5"/>
    <w:rsid w:val="00362EBE"/>
    <w:rsid w:val="003631CF"/>
    <w:rsid w:val="00363214"/>
    <w:rsid w:val="00363270"/>
    <w:rsid w:val="00363487"/>
    <w:rsid w:val="00363702"/>
    <w:rsid w:val="0036384A"/>
    <w:rsid w:val="00363C59"/>
    <w:rsid w:val="00363DCE"/>
    <w:rsid w:val="00363F2C"/>
    <w:rsid w:val="00364182"/>
    <w:rsid w:val="0036451E"/>
    <w:rsid w:val="0036482E"/>
    <w:rsid w:val="00364969"/>
    <w:rsid w:val="00364E1F"/>
    <w:rsid w:val="00364EE7"/>
    <w:rsid w:val="0036507A"/>
    <w:rsid w:val="00365181"/>
    <w:rsid w:val="003652D2"/>
    <w:rsid w:val="0036534F"/>
    <w:rsid w:val="003654DB"/>
    <w:rsid w:val="00365759"/>
    <w:rsid w:val="00365806"/>
    <w:rsid w:val="00365C91"/>
    <w:rsid w:val="00365DFA"/>
    <w:rsid w:val="00366037"/>
    <w:rsid w:val="00366436"/>
    <w:rsid w:val="0036652C"/>
    <w:rsid w:val="0036669C"/>
    <w:rsid w:val="00366746"/>
    <w:rsid w:val="003667B6"/>
    <w:rsid w:val="00366850"/>
    <w:rsid w:val="00366956"/>
    <w:rsid w:val="00366CF1"/>
    <w:rsid w:val="00367376"/>
    <w:rsid w:val="003674AE"/>
    <w:rsid w:val="00367853"/>
    <w:rsid w:val="00367B7F"/>
    <w:rsid w:val="00367BC4"/>
    <w:rsid w:val="00367CBF"/>
    <w:rsid w:val="00367EAA"/>
    <w:rsid w:val="003705CD"/>
    <w:rsid w:val="0037080E"/>
    <w:rsid w:val="00370896"/>
    <w:rsid w:val="00370B78"/>
    <w:rsid w:val="00370E4F"/>
    <w:rsid w:val="00371240"/>
    <w:rsid w:val="00371359"/>
    <w:rsid w:val="00371405"/>
    <w:rsid w:val="003717BB"/>
    <w:rsid w:val="0037186D"/>
    <w:rsid w:val="003718B9"/>
    <w:rsid w:val="00371A24"/>
    <w:rsid w:val="00371B32"/>
    <w:rsid w:val="00371C56"/>
    <w:rsid w:val="00371C9E"/>
    <w:rsid w:val="00371CE4"/>
    <w:rsid w:val="00371E49"/>
    <w:rsid w:val="003720F8"/>
    <w:rsid w:val="0037211F"/>
    <w:rsid w:val="0037227A"/>
    <w:rsid w:val="00372576"/>
    <w:rsid w:val="00372662"/>
    <w:rsid w:val="0037298C"/>
    <w:rsid w:val="00372FD1"/>
    <w:rsid w:val="0037319C"/>
    <w:rsid w:val="0037360E"/>
    <w:rsid w:val="00373978"/>
    <w:rsid w:val="00373984"/>
    <w:rsid w:val="00373AD4"/>
    <w:rsid w:val="003743A0"/>
    <w:rsid w:val="003748EF"/>
    <w:rsid w:val="00374A15"/>
    <w:rsid w:val="00374BB9"/>
    <w:rsid w:val="00374BC3"/>
    <w:rsid w:val="00374D6F"/>
    <w:rsid w:val="00374D71"/>
    <w:rsid w:val="003750C1"/>
    <w:rsid w:val="00375128"/>
    <w:rsid w:val="0037512D"/>
    <w:rsid w:val="003751E7"/>
    <w:rsid w:val="003755D7"/>
    <w:rsid w:val="00375686"/>
    <w:rsid w:val="0037583F"/>
    <w:rsid w:val="00375AB2"/>
    <w:rsid w:val="00375BB3"/>
    <w:rsid w:val="00375D77"/>
    <w:rsid w:val="00375DF5"/>
    <w:rsid w:val="00376155"/>
    <w:rsid w:val="0037630C"/>
    <w:rsid w:val="0037661B"/>
    <w:rsid w:val="00376781"/>
    <w:rsid w:val="00377E91"/>
    <w:rsid w:val="00380157"/>
    <w:rsid w:val="003805BA"/>
    <w:rsid w:val="00380A67"/>
    <w:rsid w:val="00380BD0"/>
    <w:rsid w:val="00380ED0"/>
    <w:rsid w:val="00380F13"/>
    <w:rsid w:val="003810BB"/>
    <w:rsid w:val="00381153"/>
    <w:rsid w:val="0038141C"/>
    <w:rsid w:val="00381650"/>
    <w:rsid w:val="00381A88"/>
    <w:rsid w:val="003825AF"/>
    <w:rsid w:val="003827E2"/>
    <w:rsid w:val="00382813"/>
    <w:rsid w:val="00382A7A"/>
    <w:rsid w:val="00382E8C"/>
    <w:rsid w:val="00383144"/>
    <w:rsid w:val="00383434"/>
    <w:rsid w:val="0038382F"/>
    <w:rsid w:val="00383ACB"/>
    <w:rsid w:val="00383EF0"/>
    <w:rsid w:val="00383F27"/>
    <w:rsid w:val="00384164"/>
    <w:rsid w:val="003843E2"/>
    <w:rsid w:val="003844D6"/>
    <w:rsid w:val="00384561"/>
    <w:rsid w:val="00384DA0"/>
    <w:rsid w:val="00384F5B"/>
    <w:rsid w:val="003850C0"/>
    <w:rsid w:val="0038514D"/>
    <w:rsid w:val="0038525D"/>
    <w:rsid w:val="00385268"/>
    <w:rsid w:val="003858B5"/>
    <w:rsid w:val="003858CF"/>
    <w:rsid w:val="00385A07"/>
    <w:rsid w:val="00385A15"/>
    <w:rsid w:val="00385A8E"/>
    <w:rsid w:val="00385D44"/>
    <w:rsid w:val="0038633C"/>
    <w:rsid w:val="003868D2"/>
    <w:rsid w:val="003869C8"/>
    <w:rsid w:val="00386EE6"/>
    <w:rsid w:val="00386F2F"/>
    <w:rsid w:val="00386F8A"/>
    <w:rsid w:val="00386FA0"/>
    <w:rsid w:val="0038733D"/>
    <w:rsid w:val="00387621"/>
    <w:rsid w:val="003876A0"/>
    <w:rsid w:val="003877CD"/>
    <w:rsid w:val="00387871"/>
    <w:rsid w:val="00387B80"/>
    <w:rsid w:val="00390328"/>
    <w:rsid w:val="003906E2"/>
    <w:rsid w:val="00390841"/>
    <w:rsid w:val="0039089C"/>
    <w:rsid w:val="00390A25"/>
    <w:rsid w:val="00390F08"/>
    <w:rsid w:val="003911DE"/>
    <w:rsid w:val="00391236"/>
    <w:rsid w:val="00391310"/>
    <w:rsid w:val="003913DB"/>
    <w:rsid w:val="003914CA"/>
    <w:rsid w:val="0039162C"/>
    <w:rsid w:val="003918F9"/>
    <w:rsid w:val="00391F10"/>
    <w:rsid w:val="00392345"/>
    <w:rsid w:val="003924A4"/>
    <w:rsid w:val="003924D0"/>
    <w:rsid w:val="0039257B"/>
    <w:rsid w:val="003926FE"/>
    <w:rsid w:val="003928CB"/>
    <w:rsid w:val="00392906"/>
    <w:rsid w:val="00392BBA"/>
    <w:rsid w:val="00393D5E"/>
    <w:rsid w:val="0039464F"/>
    <w:rsid w:val="0039467E"/>
    <w:rsid w:val="00394865"/>
    <w:rsid w:val="00394919"/>
    <w:rsid w:val="00394939"/>
    <w:rsid w:val="00394DC9"/>
    <w:rsid w:val="00395186"/>
    <w:rsid w:val="0039525A"/>
    <w:rsid w:val="003955A4"/>
    <w:rsid w:val="00395667"/>
    <w:rsid w:val="00395F52"/>
    <w:rsid w:val="003966F9"/>
    <w:rsid w:val="0039674B"/>
    <w:rsid w:val="00396D50"/>
    <w:rsid w:val="00396DBF"/>
    <w:rsid w:val="00396FB0"/>
    <w:rsid w:val="0039741A"/>
    <w:rsid w:val="0039749D"/>
    <w:rsid w:val="00397677"/>
    <w:rsid w:val="00397BBF"/>
    <w:rsid w:val="00397D3D"/>
    <w:rsid w:val="00397DE7"/>
    <w:rsid w:val="00397E00"/>
    <w:rsid w:val="003A00FD"/>
    <w:rsid w:val="003A0309"/>
    <w:rsid w:val="003A03A1"/>
    <w:rsid w:val="003A058C"/>
    <w:rsid w:val="003A06C2"/>
    <w:rsid w:val="003A09A1"/>
    <w:rsid w:val="003A0F00"/>
    <w:rsid w:val="003A0F10"/>
    <w:rsid w:val="003A107C"/>
    <w:rsid w:val="003A1129"/>
    <w:rsid w:val="003A1AE8"/>
    <w:rsid w:val="003A2560"/>
    <w:rsid w:val="003A25A9"/>
    <w:rsid w:val="003A2D25"/>
    <w:rsid w:val="003A3010"/>
    <w:rsid w:val="003A304D"/>
    <w:rsid w:val="003A3B9C"/>
    <w:rsid w:val="003A3F03"/>
    <w:rsid w:val="003A430F"/>
    <w:rsid w:val="003A4AD6"/>
    <w:rsid w:val="003A4AF0"/>
    <w:rsid w:val="003A4C43"/>
    <w:rsid w:val="003A4CA2"/>
    <w:rsid w:val="003A4CFB"/>
    <w:rsid w:val="003A4D46"/>
    <w:rsid w:val="003A4F01"/>
    <w:rsid w:val="003A5057"/>
    <w:rsid w:val="003A556B"/>
    <w:rsid w:val="003A5720"/>
    <w:rsid w:val="003A5C61"/>
    <w:rsid w:val="003A6201"/>
    <w:rsid w:val="003A6378"/>
    <w:rsid w:val="003A6741"/>
    <w:rsid w:val="003A69A8"/>
    <w:rsid w:val="003A6BDE"/>
    <w:rsid w:val="003A6CC6"/>
    <w:rsid w:val="003A707E"/>
    <w:rsid w:val="003A74EF"/>
    <w:rsid w:val="003A79CC"/>
    <w:rsid w:val="003A7D24"/>
    <w:rsid w:val="003B024A"/>
    <w:rsid w:val="003B0325"/>
    <w:rsid w:val="003B04D0"/>
    <w:rsid w:val="003B05C1"/>
    <w:rsid w:val="003B07B9"/>
    <w:rsid w:val="003B0C90"/>
    <w:rsid w:val="003B13E2"/>
    <w:rsid w:val="003B1529"/>
    <w:rsid w:val="003B1551"/>
    <w:rsid w:val="003B18C6"/>
    <w:rsid w:val="003B1CF9"/>
    <w:rsid w:val="003B2263"/>
    <w:rsid w:val="003B2618"/>
    <w:rsid w:val="003B28A5"/>
    <w:rsid w:val="003B2B04"/>
    <w:rsid w:val="003B2BBF"/>
    <w:rsid w:val="003B2E0E"/>
    <w:rsid w:val="003B376E"/>
    <w:rsid w:val="003B3E19"/>
    <w:rsid w:val="003B44D2"/>
    <w:rsid w:val="003B4A16"/>
    <w:rsid w:val="003B4B96"/>
    <w:rsid w:val="003B509B"/>
    <w:rsid w:val="003B51F6"/>
    <w:rsid w:val="003B541E"/>
    <w:rsid w:val="003B590E"/>
    <w:rsid w:val="003B5F46"/>
    <w:rsid w:val="003B60BE"/>
    <w:rsid w:val="003B66C5"/>
    <w:rsid w:val="003B6725"/>
    <w:rsid w:val="003B6895"/>
    <w:rsid w:val="003B69E2"/>
    <w:rsid w:val="003B6AAD"/>
    <w:rsid w:val="003B7068"/>
    <w:rsid w:val="003B70EA"/>
    <w:rsid w:val="003B7682"/>
    <w:rsid w:val="003B7AD7"/>
    <w:rsid w:val="003B7F74"/>
    <w:rsid w:val="003C0228"/>
    <w:rsid w:val="003C0320"/>
    <w:rsid w:val="003C049D"/>
    <w:rsid w:val="003C088F"/>
    <w:rsid w:val="003C0C51"/>
    <w:rsid w:val="003C12D4"/>
    <w:rsid w:val="003C15B8"/>
    <w:rsid w:val="003C1A15"/>
    <w:rsid w:val="003C1C51"/>
    <w:rsid w:val="003C1DA1"/>
    <w:rsid w:val="003C273E"/>
    <w:rsid w:val="003C33B2"/>
    <w:rsid w:val="003C33B4"/>
    <w:rsid w:val="003C3662"/>
    <w:rsid w:val="003C3781"/>
    <w:rsid w:val="003C3F2C"/>
    <w:rsid w:val="003C413F"/>
    <w:rsid w:val="003C4713"/>
    <w:rsid w:val="003C47DF"/>
    <w:rsid w:val="003C4A5E"/>
    <w:rsid w:val="003C4A73"/>
    <w:rsid w:val="003C4AB8"/>
    <w:rsid w:val="003C4B92"/>
    <w:rsid w:val="003C4BF4"/>
    <w:rsid w:val="003C4EA8"/>
    <w:rsid w:val="003C5194"/>
    <w:rsid w:val="003C56A1"/>
    <w:rsid w:val="003C5975"/>
    <w:rsid w:val="003C5A37"/>
    <w:rsid w:val="003C5F80"/>
    <w:rsid w:val="003C640D"/>
    <w:rsid w:val="003C67AF"/>
    <w:rsid w:val="003C687F"/>
    <w:rsid w:val="003C690C"/>
    <w:rsid w:val="003C6A19"/>
    <w:rsid w:val="003C6A29"/>
    <w:rsid w:val="003C6D8F"/>
    <w:rsid w:val="003C729D"/>
    <w:rsid w:val="003C73DC"/>
    <w:rsid w:val="003C768C"/>
    <w:rsid w:val="003C770E"/>
    <w:rsid w:val="003C791C"/>
    <w:rsid w:val="003C7AA2"/>
    <w:rsid w:val="003D00C9"/>
    <w:rsid w:val="003D0456"/>
    <w:rsid w:val="003D0700"/>
    <w:rsid w:val="003D0AEC"/>
    <w:rsid w:val="003D0C0F"/>
    <w:rsid w:val="003D0C28"/>
    <w:rsid w:val="003D0DDA"/>
    <w:rsid w:val="003D0FA6"/>
    <w:rsid w:val="003D17B8"/>
    <w:rsid w:val="003D17CE"/>
    <w:rsid w:val="003D1D0F"/>
    <w:rsid w:val="003D1D2A"/>
    <w:rsid w:val="003D1EC0"/>
    <w:rsid w:val="003D1F11"/>
    <w:rsid w:val="003D204C"/>
    <w:rsid w:val="003D2107"/>
    <w:rsid w:val="003D2181"/>
    <w:rsid w:val="003D2219"/>
    <w:rsid w:val="003D25A8"/>
    <w:rsid w:val="003D25B5"/>
    <w:rsid w:val="003D27F7"/>
    <w:rsid w:val="003D296B"/>
    <w:rsid w:val="003D2B44"/>
    <w:rsid w:val="003D2B78"/>
    <w:rsid w:val="003D2E7F"/>
    <w:rsid w:val="003D32FD"/>
    <w:rsid w:val="003D3602"/>
    <w:rsid w:val="003D3F13"/>
    <w:rsid w:val="003D42BB"/>
    <w:rsid w:val="003D4A89"/>
    <w:rsid w:val="003D4D2E"/>
    <w:rsid w:val="003D4DCB"/>
    <w:rsid w:val="003D5332"/>
    <w:rsid w:val="003D53E1"/>
    <w:rsid w:val="003D544F"/>
    <w:rsid w:val="003D5491"/>
    <w:rsid w:val="003D54E7"/>
    <w:rsid w:val="003D5761"/>
    <w:rsid w:val="003D58A2"/>
    <w:rsid w:val="003D5B0A"/>
    <w:rsid w:val="003D5BAA"/>
    <w:rsid w:val="003D61D5"/>
    <w:rsid w:val="003D657B"/>
    <w:rsid w:val="003D6AA7"/>
    <w:rsid w:val="003D6DAD"/>
    <w:rsid w:val="003D6E2D"/>
    <w:rsid w:val="003D6FCD"/>
    <w:rsid w:val="003D6FD4"/>
    <w:rsid w:val="003D70C8"/>
    <w:rsid w:val="003D73B0"/>
    <w:rsid w:val="003D74C5"/>
    <w:rsid w:val="003D775B"/>
    <w:rsid w:val="003D791F"/>
    <w:rsid w:val="003D7BE4"/>
    <w:rsid w:val="003D7DA5"/>
    <w:rsid w:val="003E0486"/>
    <w:rsid w:val="003E04C6"/>
    <w:rsid w:val="003E0550"/>
    <w:rsid w:val="003E0840"/>
    <w:rsid w:val="003E11BD"/>
    <w:rsid w:val="003E12BB"/>
    <w:rsid w:val="003E17A3"/>
    <w:rsid w:val="003E1E81"/>
    <w:rsid w:val="003E2837"/>
    <w:rsid w:val="003E2917"/>
    <w:rsid w:val="003E2B77"/>
    <w:rsid w:val="003E2D54"/>
    <w:rsid w:val="003E2E7E"/>
    <w:rsid w:val="003E33B4"/>
    <w:rsid w:val="003E3DFE"/>
    <w:rsid w:val="003E43D6"/>
    <w:rsid w:val="003E4420"/>
    <w:rsid w:val="003E476E"/>
    <w:rsid w:val="003E4777"/>
    <w:rsid w:val="003E49D2"/>
    <w:rsid w:val="003E4ABA"/>
    <w:rsid w:val="003E4D21"/>
    <w:rsid w:val="003E4DAF"/>
    <w:rsid w:val="003E4F03"/>
    <w:rsid w:val="003E4FCA"/>
    <w:rsid w:val="003E5265"/>
    <w:rsid w:val="003E5D14"/>
    <w:rsid w:val="003E5D51"/>
    <w:rsid w:val="003E5DBF"/>
    <w:rsid w:val="003E5E60"/>
    <w:rsid w:val="003E6095"/>
    <w:rsid w:val="003E6148"/>
    <w:rsid w:val="003E66F5"/>
    <w:rsid w:val="003E6AF0"/>
    <w:rsid w:val="003E73D7"/>
    <w:rsid w:val="003E791F"/>
    <w:rsid w:val="003E79A5"/>
    <w:rsid w:val="003E7C29"/>
    <w:rsid w:val="003E7D29"/>
    <w:rsid w:val="003E7DE3"/>
    <w:rsid w:val="003E7E18"/>
    <w:rsid w:val="003F023A"/>
    <w:rsid w:val="003F049A"/>
    <w:rsid w:val="003F0576"/>
    <w:rsid w:val="003F0715"/>
    <w:rsid w:val="003F0C83"/>
    <w:rsid w:val="003F0CE9"/>
    <w:rsid w:val="003F0DA8"/>
    <w:rsid w:val="003F1744"/>
    <w:rsid w:val="003F1E5A"/>
    <w:rsid w:val="003F2430"/>
    <w:rsid w:val="003F2596"/>
    <w:rsid w:val="003F2C18"/>
    <w:rsid w:val="003F2F9D"/>
    <w:rsid w:val="003F303F"/>
    <w:rsid w:val="003F3154"/>
    <w:rsid w:val="003F3530"/>
    <w:rsid w:val="003F3840"/>
    <w:rsid w:val="003F39EA"/>
    <w:rsid w:val="003F3BB2"/>
    <w:rsid w:val="003F3FC4"/>
    <w:rsid w:val="003F456F"/>
    <w:rsid w:val="003F46FD"/>
    <w:rsid w:val="003F4DDC"/>
    <w:rsid w:val="003F4E36"/>
    <w:rsid w:val="003F51E8"/>
    <w:rsid w:val="003F5759"/>
    <w:rsid w:val="003F5B8E"/>
    <w:rsid w:val="003F5BF3"/>
    <w:rsid w:val="003F5D98"/>
    <w:rsid w:val="003F5F0B"/>
    <w:rsid w:val="003F646F"/>
    <w:rsid w:val="003F668E"/>
    <w:rsid w:val="003F6728"/>
    <w:rsid w:val="003F6898"/>
    <w:rsid w:val="003F693C"/>
    <w:rsid w:val="003F6ECF"/>
    <w:rsid w:val="003F6EFA"/>
    <w:rsid w:val="003F6FD9"/>
    <w:rsid w:val="003F7387"/>
    <w:rsid w:val="003F753A"/>
    <w:rsid w:val="003F7708"/>
    <w:rsid w:val="003F77C2"/>
    <w:rsid w:val="003F784B"/>
    <w:rsid w:val="003F7977"/>
    <w:rsid w:val="003F7999"/>
    <w:rsid w:val="003F7DEF"/>
    <w:rsid w:val="00400118"/>
    <w:rsid w:val="0040074C"/>
    <w:rsid w:val="004009ED"/>
    <w:rsid w:val="00400E69"/>
    <w:rsid w:val="004011D9"/>
    <w:rsid w:val="0040121F"/>
    <w:rsid w:val="00401416"/>
    <w:rsid w:val="004016DF"/>
    <w:rsid w:val="00401737"/>
    <w:rsid w:val="004019C7"/>
    <w:rsid w:val="00401EBB"/>
    <w:rsid w:val="00401F3C"/>
    <w:rsid w:val="00402090"/>
    <w:rsid w:val="004021FD"/>
    <w:rsid w:val="004022A9"/>
    <w:rsid w:val="004022CC"/>
    <w:rsid w:val="00402E4C"/>
    <w:rsid w:val="00402F8F"/>
    <w:rsid w:val="004031FC"/>
    <w:rsid w:val="00403363"/>
    <w:rsid w:val="00403639"/>
    <w:rsid w:val="0040369E"/>
    <w:rsid w:val="004039D7"/>
    <w:rsid w:val="00403CF3"/>
    <w:rsid w:val="00404625"/>
    <w:rsid w:val="00404830"/>
    <w:rsid w:val="0040492D"/>
    <w:rsid w:val="00404AAF"/>
    <w:rsid w:val="00404EA0"/>
    <w:rsid w:val="00404F0A"/>
    <w:rsid w:val="00405311"/>
    <w:rsid w:val="004055A7"/>
    <w:rsid w:val="00405CC9"/>
    <w:rsid w:val="00405D28"/>
    <w:rsid w:val="00405E46"/>
    <w:rsid w:val="004067DD"/>
    <w:rsid w:val="004068BF"/>
    <w:rsid w:val="00406AF1"/>
    <w:rsid w:val="004070BD"/>
    <w:rsid w:val="0040749A"/>
    <w:rsid w:val="00407526"/>
    <w:rsid w:val="00407C22"/>
    <w:rsid w:val="00407CCB"/>
    <w:rsid w:val="00407E74"/>
    <w:rsid w:val="00407F1A"/>
    <w:rsid w:val="00410145"/>
    <w:rsid w:val="004106A9"/>
    <w:rsid w:val="004107FA"/>
    <w:rsid w:val="004108EE"/>
    <w:rsid w:val="00411119"/>
    <w:rsid w:val="004117A3"/>
    <w:rsid w:val="004118B5"/>
    <w:rsid w:val="0041201C"/>
    <w:rsid w:val="00412326"/>
    <w:rsid w:val="00412368"/>
    <w:rsid w:val="0041244C"/>
    <w:rsid w:val="004126D7"/>
    <w:rsid w:val="00412C25"/>
    <w:rsid w:val="00412CE8"/>
    <w:rsid w:val="0041316E"/>
    <w:rsid w:val="0041330F"/>
    <w:rsid w:val="004133C0"/>
    <w:rsid w:val="004136DC"/>
    <w:rsid w:val="00413FB7"/>
    <w:rsid w:val="0041445A"/>
    <w:rsid w:val="004144FE"/>
    <w:rsid w:val="0041481C"/>
    <w:rsid w:val="00414A24"/>
    <w:rsid w:val="00414CDD"/>
    <w:rsid w:val="00415048"/>
    <w:rsid w:val="00415061"/>
    <w:rsid w:val="00415065"/>
    <w:rsid w:val="004151F0"/>
    <w:rsid w:val="004153EC"/>
    <w:rsid w:val="00415423"/>
    <w:rsid w:val="00415568"/>
    <w:rsid w:val="004155BB"/>
    <w:rsid w:val="004158AD"/>
    <w:rsid w:val="00415EC9"/>
    <w:rsid w:val="0041606F"/>
    <w:rsid w:val="00416194"/>
    <w:rsid w:val="00416240"/>
    <w:rsid w:val="00416AA3"/>
    <w:rsid w:val="00417079"/>
    <w:rsid w:val="004170C1"/>
    <w:rsid w:val="00417192"/>
    <w:rsid w:val="00417279"/>
    <w:rsid w:val="00417400"/>
    <w:rsid w:val="004174C6"/>
    <w:rsid w:val="004174EA"/>
    <w:rsid w:val="004175D2"/>
    <w:rsid w:val="00417873"/>
    <w:rsid w:val="00417893"/>
    <w:rsid w:val="004200B4"/>
    <w:rsid w:val="004200F4"/>
    <w:rsid w:val="0042010E"/>
    <w:rsid w:val="004202F6"/>
    <w:rsid w:val="0042032D"/>
    <w:rsid w:val="004208B8"/>
    <w:rsid w:val="00420D5E"/>
    <w:rsid w:val="0042100C"/>
    <w:rsid w:val="00421197"/>
    <w:rsid w:val="0042196F"/>
    <w:rsid w:val="00421BE4"/>
    <w:rsid w:val="00421DA6"/>
    <w:rsid w:val="0042224C"/>
    <w:rsid w:val="004227F6"/>
    <w:rsid w:val="004229A5"/>
    <w:rsid w:val="00422C9C"/>
    <w:rsid w:val="00423480"/>
    <w:rsid w:val="00423587"/>
    <w:rsid w:val="00423634"/>
    <w:rsid w:val="00423D1D"/>
    <w:rsid w:val="0042417C"/>
    <w:rsid w:val="004242B4"/>
    <w:rsid w:val="0042458C"/>
    <w:rsid w:val="00424669"/>
    <w:rsid w:val="00424726"/>
    <w:rsid w:val="00424FFB"/>
    <w:rsid w:val="004252E6"/>
    <w:rsid w:val="004252EC"/>
    <w:rsid w:val="004253B4"/>
    <w:rsid w:val="00425529"/>
    <w:rsid w:val="004255C1"/>
    <w:rsid w:val="00425904"/>
    <w:rsid w:val="00426052"/>
    <w:rsid w:val="00426098"/>
    <w:rsid w:val="004260B4"/>
    <w:rsid w:val="00426651"/>
    <w:rsid w:val="004266FD"/>
    <w:rsid w:val="00426843"/>
    <w:rsid w:val="004268D2"/>
    <w:rsid w:val="00426CE1"/>
    <w:rsid w:val="00426E89"/>
    <w:rsid w:val="00426F64"/>
    <w:rsid w:val="00426FA8"/>
    <w:rsid w:val="004277F1"/>
    <w:rsid w:val="0042793A"/>
    <w:rsid w:val="004279DB"/>
    <w:rsid w:val="00430000"/>
    <w:rsid w:val="0043012F"/>
    <w:rsid w:val="0043019D"/>
    <w:rsid w:val="0043064D"/>
    <w:rsid w:val="0043110F"/>
    <w:rsid w:val="004311C9"/>
    <w:rsid w:val="004313EA"/>
    <w:rsid w:val="00431812"/>
    <w:rsid w:val="00431988"/>
    <w:rsid w:val="004319EE"/>
    <w:rsid w:val="00431FBF"/>
    <w:rsid w:val="004320E2"/>
    <w:rsid w:val="00432B75"/>
    <w:rsid w:val="00432BEF"/>
    <w:rsid w:val="00432D23"/>
    <w:rsid w:val="00432EA4"/>
    <w:rsid w:val="0043320D"/>
    <w:rsid w:val="00433992"/>
    <w:rsid w:val="004339AC"/>
    <w:rsid w:val="004339B6"/>
    <w:rsid w:val="00434028"/>
    <w:rsid w:val="00434075"/>
    <w:rsid w:val="00434085"/>
    <w:rsid w:val="00434AED"/>
    <w:rsid w:val="00434CFD"/>
    <w:rsid w:val="00435635"/>
    <w:rsid w:val="0043597E"/>
    <w:rsid w:val="00435DC3"/>
    <w:rsid w:val="00435F91"/>
    <w:rsid w:val="0043606C"/>
    <w:rsid w:val="0043652B"/>
    <w:rsid w:val="00436B38"/>
    <w:rsid w:val="00436DBA"/>
    <w:rsid w:val="00436EE5"/>
    <w:rsid w:val="004377FD"/>
    <w:rsid w:val="0043793D"/>
    <w:rsid w:val="00437E32"/>
    <w:rsid w:val="00437F10"/>
    <w:rsid w:val="00437F3A"/>
    <w:rsid w:val="004402F9"/>
    <w:rsid w:val="0044052B"/>
    <w:rsid w:val="004408A6"/>
    <w:rsid w:val="00440AB1"/>
    <w:rsid w:val="00440E14"/>
    <w:rsid w:val="00440FBE"/>
    <w:rsid w:val="00441300"/>
    <w:rsid w:val="004413FB"/>
    <w:rsid w:val="004415D6"/>
    <w:rsid w:val="004417E9"/>
    <w:rsid w:val="004419B6"/>
    <w:rsid w:val="00441A3B"/>
    <w:rsid w:val="00441DFF"/>
    <w:rsid w:val="004424AC"/>
    <w:rsid w:val="004424B6"/>
    <w:rsid w:val="004425B3"/>
    <w:rsid w:val="00442744"/>
    <w:rsid w:val="004427CC"/>
    <w:rsid w:val="0044285E"/>
    <w:rsid w:val="004428BA"/>
    <w:rsid w:val="00442A52"/>
    <w:rsid w:val="00443017"/>
    <w:rsid w:val="00443099"/>
    <w:rsid w:val="0044319A"/>
    <w:rsid w:val="00443301"/>
    <w:rsid w:val="00443D69"/>
    <w:rsid w:val="00443EF6"/>
    <w:rsid w:val="00444001"/>
    <w:rsid w:val="00444231"/>
    <w:rsid w:val="0044428F"/>
    <w:rsid w:val="004443C9"/>
    <w:rsid w:val="004444E0"/>
    <w:rsid w:val="00445459"/>
    <w:rsid w:val="00445977"/>
    <w:rsid w:val="0044599A"/>
    <w:rsid w:val="00445C9B"/>
    <w:rsid w:val="00445CE7"/>
    <w:rsid w:val="00445E68"/>
    <w:rsid w:val="004461C3"/>
    <w:rsid w:val="00446788"/>
    <w:rsid w:val="00446A44"/>
    <w:rsid w:val="00446AAE"/>
    <w:rsid w:val="00446B2C"/>
    <w:rsid w:val="00446C79"/>
    <w:rsid w:val="0044724D"/>
    <w:rsid w:val="004474E6"/>
    <w:rsid w:val="00447737"/>
    <w:rsid w:val="00447CBE"/>
    <w:rsid w:val="00447DE0"/>
    <w:rsid w:val="00447E4B"/>
    <w:rsid w:val="0045091C"/>
    <w:rsid w:val="00450998"/>
    <w:rsid w:val="00450D03"/>
    <w:rsid w:val="00450D65"/>
    <w:rsid w:val="00450DA5"/>
    <w:rsid w:val="00450F11"/>
    <w:rsid w:val="004513DA"/>
    <w:rsid w:val="004514B4"/>
    <w:rsid w:val="0045156A"/>
    <w:rsid w:val="0045171C"/>
    <w:rsid w:val="004517DF"/>
    <w:rsid w:val="00451943"/>
    <w:rsid w:val="00451BCB"/>
    <w:rsid w:val="00451EDC"/>
    <w:rsid w:val="00452170"/>
    <w:rsid w:val="00452645"/>
    <w:rsid w:val="0045291D"/>
    <w:rsid w:val="00452A09"/>
    <w:rsid w:val="00452AC7"/>
    <w:rsid w:val="004530E7"/>
    <w:rsid w:val="004534DF"/>
    <w:rsid w:val="0045371D"/>
    <w:rsid w:val="00453983"/>
    <w:rsid w:val="00453F68"/>
    <w:rsid w:val="0045415E"/>
    <w:rsid w:val="00454342"/>
    <w:rsid w:val="00454536"/>
    <w:rsid w:val="004548C9"/>
    <w:rsid w:val="00454BAD"/>
    <w:rsid w:val="00454CB4"/>
    <w:rsid w:val="0045545D"/>
    <w:rsid w:val="00455AA4"/>
    <w:rsid w:val="00456261"/>
    <w:rsid w:val="0045650B"/>
    <w:rsid w:val="00456595"/>
    <w:rsid w:val="004567F1"/>
    <w:rsid w:val="00456B27"/>
    <w:rsid w:val="00456B81"/>
    <w:rsid w:val="004571DA"/>
    <w:rsid w:val="00457750"/>
    <w:rsid w:val="00457866"/>
    <w:rsid w:val="00457AF0"/>
    <w:rsid w:val="00457BD8"/>
    <w:rsid w:val="00457EBB"/>
    <w:rsid w:val="00457F6E"/>
    <w:rsid w:val="0046008C"/>
    <w:rsid w:val="0046009A"/>
    <w:rsid w:val="0046016A"/>
    <w:rsid w:val="004603A9"/>
    <w:rsid w:val="0046077A"/>
    <w:rsid w:val="00460F7E"/>
    <w:rsid w:val="004614D2"/>
    <w:rsid w:val="0046168A"/>
    <w:rsid w:val="00461737"/>
    <w:rsid w:val="00461871"/>
    <w:rsid w:val="004619F3"/>
    <w:rsid w:val="00461A4D"/>
    <w:rsid w:val="00461C31"/>
    <w:rsid w:val="00461C6E"/>
    <w:rsid w:val="0046204B"/>
    <w:rsid w:val="00462157"/>
    <w:rsid w:val="00462646"/>
    <w:rsid w:val="00462AB4"/>
    <w:rsid w:val="004632E9"/>
    <w:rsid w:val="004637E4"/>
    <w:rsid w:val="004638DF"/>
    <w:rsid w:val="00463ECA"/>
    <w:rsid w:val="00463F19"/>
    <w:rsid w:val="00464160"/>
    <w:rsid w:val="004643E0"/>
    <w:rsid w:val="004643FF"/>
    <w:rsid w:val="00464417"/>
    <w:rsid w:val="0046447A"/>
    <w:rsid w:val="00464849"/>
    <w:rsid w:val="0046485D"/>
    <w:rsid w:val="00464B3C"/>
    <w:rsid w:val="00464E3E"/>
    <w:rsid w:val="00464FD5"/>
    <w:rsid w:val="00465035"/>
    <w:rsid w:val="00465098"/>
    <w:rsid w:val="00465129"/>
    <w:rsid w:val="004651DC"/>
    <w:rsid w:val="00465AF5"/>
    <w:rsid w:val="004664F1"/>
    <w:rsid w:val="004665D5"/>
    <w:rsid w:val="0046684B"/>
    <w:rsid w:val="00466B2F"/>
    <w:rsid w:val="00466B3E"/>
    <w:rsid w:val="00466CD0"/>
    <w:rsid w:val="00466D89"/>
    <w:rsid w:val="004677E3"/>
    <w:rsid w:val="004704B3"/>
    <w:rsid w:val="0047072B"/>
    <w:rsid w:val="0047075A"/>
    <w:rsid w:val="00470877"/>
    <w:rsid w:val="004709E1"/>
    <w:rsid w:val="00470DDA"/>
    <w:rsid w:val="00471016"/>
    <w:rsid w:val="004714B6"/>
    <w:rsid w:val="0047186B"/>
    <w:rsid w:val="0047195F"/>
    <w:rsid w:val="00471D3F"/>
    <w:rsid w:val="00472250"/>
    <w:rsid w:val="00472438"/>
    <w:rsid w:val="004729D2"/>
    <w:rsid w:val="00473427"/>
    <w:rsid w:val="004737D8"/>
    <w:rsid w:val="004741EC"/>
    <w:rsid w:val="0047445A"/>
    <w:rsid w:val="00474757"/>
    <w:rsid w:val="004748AA"/>
    <w:rsid w:val="00474F20"/>
    <w:rsid w:val="00475696"/>
    <w:rsid w:val="0047594B"/>
    <w:rsid w:val="00475AFE"/>
    <w:rsid w:val="00475BEF"/>
    <w:rsid w:val="00475EF1"/>
    <w:rsid w:val="00476080"/>
    <w:rsid w:val="004767D3"/>
    <w:rsid w:val="004769B0"/>
    <w:rsid w:val="00476F02"/>
    <w:rsid w:val="004770D1"/>
    <w:rsid w:val="004777DF"/>
    <w:rsid w:val="00477802"/>
    <w:rsid w:val="0047781B"/>
    <w:rsid w:val="00477947"/>
    <w:rsid w:val="004801A9"/>
    <w:rsid w:val="00480379"/>
    <w:rsid w:val="004803F8"/>
    <w:rsid w:val="0048051A"/>
    <w:rsid w:val="00480AA3"/>
    <w:rsid w:val="00480DF1"/>
    <w:rsid w:val="004816E6"/>
    <w:rsid w:val="004819C4"/>
    <w:rsid w:val="00481C4C"/>
    <w:rsid w:val="00481D34"/>
    <w:rsid w:val="00481F07"/>
    <w:rsid w:val="00481F48"/>
    <w:rsid w:val="004820BA"/>
    <w:rsid w:val="004820F5"/>
    <w:rsid w:val="004826D3"/>
    <w:rsid w:val="00482BA8"/>
    <w:rsid w:val="00482CE6"/>
    <w:rsid w:val="004831F9"/>
    <w:rsid w:val="0048334D"/>
    <w:rsid w:val="004838A5"/>
    <w:rsid w:val="00483B36"/>
    <w:rsid w:val="00483CE8"/>
    <w:rsid w:val="00484662"/>
    <w:rsid w:val="004847A3"/>
    <w:rsid w:val="00484AE9"/>
    <w:rsid w:val="00484B4F"/>
    <w:rsid w:val="004851C5"/>
    <w:rsid w:val="00485481"/>
    <w:rsid w:val="00485531"/>
    <w:rsid w:val="00485830"/>
    <w:rsid w:val="00485D16"/>
    <w:rsid w:val="00485F82"/>
    <w:rsid w:val="00486076"/>
    <w:rsid w:val="004861C2"/>
    <w:rsid w:val="004862C2"/>
    <w:rsid w:val="004863C3"/>
    <w:rsid w:val="004869C4"/>
    <w:rsid w:val="00487069"/>
    <w:rsid w:val="0048715A"/>
    <w:rsid w:val="004873C1"/>
    <w:rsid w:val="004874C6"/>
    <w:rsid w:val="004874E0"/>
    <w:rsid w:val="00487C54"/>
    <w:rsid w:val="00487DD9"/>
    <w:rsid w:val="004903DD"/>
    <w:rsid w:val="00490413"/>
    <w:rsid w:val="0049068A"/>
    <w:rsid w:val="00490701"/>
    <w:rsid w:val="004908E4"/>
    <w:rsid w:val="00490AD8"/>
    <w:rsid w:val="00490D00"/>
    <w:rsid w:val="00490DDC"/>
    <w:rsid w:val="00490F36"/>
    <w:rsid w:val="00491819"/>
    <w:rsid w:val="004919C7"/>
    <w:rsid w:val="00491B72"/>
    <w:rsid w:val="00491BB6"/>
    <w:rsid w:val="00491DD3"/>
    <w:rsid w:val="00491EB3"/>
    <w:rsid w:val="00492050"/>
    <w:rsid w:val="0049232E"/>
    <w:rsid w:val="00492904"/>
    <w:rsid w:val="00492B9E"/>
    <w:rsid w:val="00492FBD"/>
    <w:rsid w:val="00493594"/>
    <w:rsid w:val="00493BAF"/>
    <w:rsid w:val="00493E00"/>
    <w:rsid w:val="00493EE8"/>
    <w:rsid w:val="004946DA"/>
    <w:rsid w:val="00494B30"/>
    <w:rsid w:val="00494DE1"/>
    <w:rsid w:val="0049539B"/>
    <w:rsid w:val="004953AB"/>
    <w:rsid w:val="00495955"/>
    <w:rsid w:val="00495D02"/>
    <w:rsid w:val="00495F03"/>
    <w:rsid w:val="0049607C"/>
    <w:rsid w:val="0049608A"/>
    <w:rsid w:val="0049617C"/>
    <w:rsid w:val="004965C2"/>
    <w:rsid w:val="004965E0"/>
    <w:rsid w:val="0049678D"/>
    <w:rsid w:val="004967B6"/>
    <w:rsid w:val="0049681D"/>
    <w:rsid w:val="00496977"/>
    <w:rsid w:val="00496A16"/>
    <w:rsid w:val="00496D54"/>
    <w:rsid w:val="00496F30"/>
    <w:rsid w:val="00497A26"/>
    <w:rsid w:val="00497A8E"/>
    <w:rsid w:val="00497B29"/>
    <w:rsid w:val="00497B9D"/>
    <w:rsid w:val="00497BAE"/>
    <w:rsid w:val="00497BB6"/>
    <w:rsid w:val="004A0136"/>
    <w:rsid w:val="004A05D4"/>
    <w:rsid w:val="004A095C"/>
    <w:rsid w:val="004A0D9A"/>
    <w:rsid w:val="004A0DC8"/>
    <w:rsid w:val="004A0E58"/>
    <w:rsid w:val="004A0FDB"/>
    <w:rsid w:val="004A0FE2"/>
    <w:rsid w:val="004A10EF"/>
    <w:rsid w:val="004A1128"/>
    <w:rsid w:val="004A13B6"/>
    <w:rsid w:val="004A1491"/>
    <w:rsid w:val="004A1871"/>
    <w:rsid w:val="004A18D0"/>
    <w:rsid w:val="004A1BB9"/>
    <w:rsid w:val="004A1CBE"/>
    <w:rsid w:val="004A1CF7"/>
    <w:rsid w:val="004A1D1A"/>
    <w:rsid w:val="004A1D23"/>
    <w:rsid w:val="004A20E8"/>
    <w:rsid w:val="004A26B6"/>
    <w:rsid w:val="004A274A"/>
    <w:rsid w:val="004A2ADD"/>
    <w:rsid w:val="004A2E58"/>
    <w:rsid w:val="004A3096"/>
    <w:rsid w:val="004A3671"/>
    <w:rsid w:val="004A36A9"/>
    <w:rsid w:val="004A3727"/>
    <w:rsid w:val="004A3935"/>
    <w:rsid w:val="004A3C36"/>
    <w:rsid w:val="004A40E3"/>
    <w:rsid w:val="004A4B17"/>
    <w:rsid w:val="004A4BEA"/>
    <w:rsid w:val="004A4F86"/>
    <w:rsid w:val="004A50D6"/>
    <w:rsid w:val="004A50F6"/>
    <w:rsid w:val="004A51C7"/>
    <w:rsid w:val="004A6681"/>
    <w:rsid w:val="004A6A9D"/>
    <w:rsid w:val="004A6D50"/>
    <w:rsid w:val="004A6EA1"/>
    <w:rsid w:val="004A6F0D"/>
    <w:rsid w:val="004A7323"/>
    <w:rsid w:val="004A7387"/>
    <w:rsid w:val="004A7682"/>
    <w:rsid w:val="004A7C8F"/>
    <w:rsid w:val="004A7DCA"/>
    <w:rsid w:val="004A7E3E"/>
    <w:rsid w:val="004B0128"/>
    <w:rsid w:val="004B01D1"/>
    <w:rsid w:val="004B01ED"/>
    <w:rsid w:val="004B0764"/>
    <w:rsid w:val="004B0776"/>
    <w:rsid w:val="004B0C32"/>
    <w:rsid w:val="004B0EC2"/>
    <w:rsid w:val="004B105A"/>
    <w:rsid w:val="004B1940"/>
    <w:rsid w:val="004B21F4"/>
    <w:rsid w:val="004B22FB"/>
    <w:rsid w:val="004B2430"/>
    <w:rsid w:val="004B24EA"/>
    <w:rsid w:val="004B26A1"/>
    <w:rsid w:val="004B2966"/>
    <w:rsid w:val="004B2F7B"/>
    <w:rsid w:val="004B2FB9"/>
    <w:rsid w:val="004B302C"/>
    <w:rsid w:val="004B314F"/>
    <w:rsid w:val="004B31D7"/>
    <w:rsid w:val="004B3327"/>
    <w:rsid w:val="004B3451"/>
    <w:rsid w:val="004B38B8"/>
    <w:rsid w:val="004B3AB1"/>
    <w:rsid w:val="004B3B07"/>
    <w:rsid w:val="004B41D7"/>
    <w:rsid w:val="004B463D"/>
    <w:rsid w:val="004B472E"/>
    <w:rsid w:val="004B4AE3"/>
    <w:rsid w:val="004B4D2E"/>
    <w:rsid w:val="004B51C4"/>
    <w:rsid w:val="004B565E"/>
    <w:rsid w:val="004B5851"/>
    <w:rsid w:val="004B5AE9"/>
    <w:rsid w:val="004B5BCC"/>
    <w:rsid w:val="004B61D2"/>
    <w:rsid w:val="004B65B8"/>
    <w:rsid w:val="004B6888"/>
    <w:rsid w:val="004B68B6"/>
    <w:rsid w:val="004B6A56"/>
    <w:rsid w:val="004B6D45"/>
    <w:rsid w:val="004B6E61"/>
    <w:rsid w:val="004B710B"/>
    <w:rsid w:val="004B712B"/>
    <w:rsid w:val="004B79C5"/>
    <w:rsid w:val="004B7B60"/>
    <w:rsid w:val="004B7BE1"/>
    <w:rsid w:val="004B7FD6"/>
    <w:rsid w:val="004B7FD9"/>
    <w:rsid w:val="004C0541"/>
    <w:rsid w:val="004C09C4"/>
    <w:rsid w:val="004C0C76"/>
    <w:rsid w:val="004C0E1C"/>
    <w:rsid w:val="004C105E"/>
    <w:rsid w:val="004C10E5"/>
    <w:rsid w:val="004C14AA"/>
    <w:rsid w:val="004C14B0"/>
    <w:rsid w:val="004C19E3"/>
    <w:rsid w:val="004C1C47"/>
    <w:rsid w:val="004C210B"/>
    <w:rsid w:val="004C229A"/>
    <w:rsid w:val="004C2872"/>
    <w:rsid w:val="004C2D39"/>
    <w:rsid w:val="004C2E17"/>
    <w:rsid w:val="004C3453"/>
    <w:rsid w:val="004C36CC"/>
    <w:rsid w:val="004C3711"/>
    <w:rsid w:val="004C3BDE"/>
    <w:rsid w:val="004C3DBE"/>
    <w:rsid w:val="004C3FDA"/>
    <w:rsid w:val="004C49D0"/>
    <w:rsid w:val="004C4D3D"/>
    <w:rsid w:val="004C4E9E"/>
    <w:rsid w:val="004C5070"/>
    <w:rsid w:val="004C51AA"/>
    <w:rsid w:val="004C571E"/>
    <w:rsid w:val="004C5EDD"/>
    <w:rsid w:val="004C6924"/>
    <w:rsid w:val="004C6AE6"/>
    <w:rsid w:val="004C6B26"/>
    <w:rsid w:val="004C6DB8"/>
    <w:rsid w:val="004C6E87"/>
    <w:rsid w:val="004C6EF5"/>
    <w:rsid w:val="004C7187"/>
    <w:rsid w:val="004C71FC"/>
    <w:rsid w:val="004C724A"/>
    <w:rsid w:val="004C7F4C"/>
    <w:rsid w:val="004D009C"/>
    <w:rsid w:val="004D0438"/>
    <w:rsid w:val="004D04A3"/>
    <w:rsid w:val="004D0837"/>
    <w:rsid w:val="004D0B0A"/>
    <w:rsid w:val="004D13FF"/>
    <w:rsid w:val="004D17A0"/>
    <w:rsid w:val="004D1981"/>
    <w:rsid w:val="004D264E"/>
    <w:rsid w:val="004D2762"/>
    <w:rsid w:val="004D28E3"/>
    <w:rsid w:val="004D2F1D"/>
    <w:rsid w:val="004D2FFF"/>
    <w:rsid w:val="004D30A2"/>
    <w:rsid w:val="004D3671"/>
    <w:rsid w:val="004D3F43"/>
    <w:rsid w:val="004D41E8"/>
    <w:rsid w:val="004D44F1"/>
    <w:rsid w:val="004D48E8"/>
    <w:rsid w:val="004D5231"/>
    <w:rsid w:val="004D5272"/>
    <w:rsid w:val="004D547D"/>
    <w:rsid w:val="004D5C57"/>
    <w:rsid w:val="004D617C"/>
    <w:rsid w:val="004D6315"/>
    <w:rsid w:val="004D6381"/>
    <w:rsid w:val="004D640D"/>
    <w:rsid w:val="004D67FD"/>
    <w:rsid w:val="004D698E"/>
    <w:rsid w:val="004D6B1E"/>
    <w:rsid w:val="004D6CCB"/>
    <w:rsid w:val="004D6FF8"/>
    <w:rsid w:val="004D7066"/>
    <w:rsid w:val="004D70EC"/>
    <w:rsid w:val="004D74B8"/>
    <w:rsid w:val="004D7BD9"/>
    <w:rsid w:val="004E0010"/>
    <w:rsid w:val="004E0272"/>
    <w:rsid w:val="004E0287"/>
    <w:rsid w:val="004E052B"/>
    <w:rsid w:val="004E0952"/>
    <w:rsid w:val="004E0C9E"/>
    <w:rsid w:val="004E0DDC"/>
    <w:rsid w:val="004E12C9"/>
    <w:rsid w:val="004E1381"/>
    <w:rsid w:val="004E1491"/>
    <w:rsid w:val="004E183B"/>
    <w:rsid w:val="004E1CAF"/>
    <w:rsid w:val="004E1DF5"/>
    <w:rsid w:val="004E1E28"/>
    <w:rsid w:val="004E1E38"/>
    <w:rsid w:val="004E1EC3"/>
    <w:rsid w:val="004E1EE2"/>
    <w:rsid w:val="004E2125"/>
    <w:rsid w:val="004E22A1"/>
    <w:rsid w:val="004E2507"/>
    <w:rsid w:val="004E2879"/>
    <w:rsid w:val="004E2A01"/>
    <w:rsid w:val="004E2B1F"/>
    <w:rsid w:val="004E2F39"/>
    <w:rsid w:val="004E2F7D"/>
    <w:rsid w:val="004E3086"/>
    <w:rsid w:val="004E32D2"/>
    <w:rsid w:val="004E3556"/>
    <w:rsid w:val="004E38A5"/>
    <w:rsid w:val="004E42E6"/>
    <w:rsid w:val="004E4404"/>
    <w:rsid w:val="004E4518"/>
    <w:rsid w:val="004E4526"/>
    <w:rsid w:val="004E46FA"/>
    <w:rsid w:val="004E48D9"/>
    <w:rsid w:val="004E4B19"/>
    <w:rsid w:val="004E4C71"/>
    <w:rsid w:val="004E4C77"/>
    <w:rsid w:val="004E4CB8"/>
    <w:rsid w:val="004E4F3B"/>
    <w:rsid w:val="004E5820"/>
    <w:rsid w:val="004E5AF9"/>
    <w:rsid w:val="004E5B33"/>
    <w:rsid w:val="004E6068"/>
    <w:rsid w:val="004E614A"/>
    <w:rsid w:val="004E6373"/>
    <w:rsid w:val="004E6608"/>
    <w:rsid w:val="004E6881"/>
    <w:rsid w:val="004E6917"/>
    <w:rsid w:val="004E6999"/>
    <w:rsid w:val="004E69DB"/>
    <w:rsid w:val="004E6E74"/>
    <w:rsid w:val="004E70E8"/>
    <w:rsid w:val="004E71E6"/>
    <w:rsid w:val="004E728C"/>
    <w:rsid w:val="004E75CC"/>
    <w:rsid w:val="004E75D0"/>
    <w:rsid w:val="004E7A34"/>
    <w:rsid w:val="004E7F3B"/>
    <w:rsid w:val="004F08A7"/>
    <w:rsid w:val="004F09A3"/>
    <w:rsid w:val="004F0B86"/>
    <w:rsid w:val="004F0C79"/>
    <w:rsid w:val="004F1A0B"/>
    <w:rsid w:val="004F1AE3"/>
    <w:rsid w:val="004F1AED"/>
    <w:rsid w:val="004F1C6D"/>
    <w:rsid w:val="004F20AA"/>
    <w:rsid w:val="004F2333"/>
    <w:rsid w:val="004F24A6"/>
    <w:rsid w:val="004F26B7"/>
    <w:rsid w:val="004F2DE8"/>
    <w:rsid w:val="004F2E67"/>
    <w:rsid w:val="004F3091"/>
    <w:rsid w:val="004F34DE"/>
    <w:rsid w:val="004F3662"/>
    <w:rsid w:val="004F3D14"/>
    <w:rsid w:val="004F3DE9"/>
    <w:rsid w:val="004F3EA9"/>
    <w:rsid w:val="004F3FD0"/>
    <w:rsid w:val="004F42CA"/>
    <w:rsid w:val="004F492C"/>
    <w:rsid w:val="004F4B28"/>
    <w:rsid w:val="004F4C1D"/>
    <w:rsid w:val="004F4E06"/>
    <w:rsid w:val="004F4E53"/>
    <w:rsid w:val="004F50A1"/>
    <w:rsid w:val="004F5290"/>
    <w:rsid w:val="004F56B0"/>
    <w:rsid w:val="004F577C"/>
    <w:rsid w:val="004F5A21"/>
    <w:rsid w:val="004F5CE4"/>
    <w:rsid w:val="004F5CF3"/>
    <w:rsid w:val="004F60D2"/>
    <w:rsid w:val="004F646A"/>
    <w:rsid w:val="004F65DA"/>
    <w:rsid w:val="004F683A"/>
    <w:rsid w:val="004F6970"/>
    <w:rsid w:val="004F6A6B"/>
    <w:rsid w:val="004F718A"/>
    <w:rsid w:val="004F71E4"/>
    <w:rsid w:val="004F722A"/>
    <w:rsid w:val="004F724B"/>
    <w:rsid w:val="004F739A"/>
    <w:rsid w:val="004F73A6"/>
    <w:rsid w:val="004F73CE"/>
    <w:rsid w:val="004F7D55"/>
    <w:rsid w:val="0050018C"/>
    <w:rsid w:val="005002BC"/>
    <w:rsid w:val="00500343"/>
    <w:rsid w:val="00500667"/>
    <w:rsid w:val="00500B29"/>
    <w:rsid w:val="00500C0A"/>
    <w:rsid w:val="00500DB2"/>
    <w:rsid w:val="005014F0"/>
    <w:rsid w:val="00501B3D"/>
    <w:rsid w:val="00501C23"/>
    <w:rsid w:val="00501C28"/>
    <w:rsid w:val="00501C59"/>
    <w:rsid w:val="00501DE0"/>
    <w:rsid w:val="0050269C"/>
    <w:rsid w:val="00502737"/>
    <w:rsid w:val="005028FF"/>
    <w:rsid w:val="0050299E"/>
    <w:rsid w:val="00502A2F"/>
    <w:rsid w:val="00503F53"/>
    <w:rsid w:val="00504413"/>
    <w:rsid w:val="00504430"/>
    <w:rsid w:val="005046CF"/>
    <w:rsid w:val="0050484D"/>
    <w:rsid w:val="00504976"/>
    <w:rsid w:val="00504EEA"/>
    <w:rsid w:val="005050BE"/>
    <w:rsid w:val="0050519E"/>
    <w:rsid w:val="005051E6"/>
    <w:rsid w:val="00505348"/>
    <w:rsid w:val="00505418"/>
    <w:rsid w:val="00505596"/>
    <w:rsid w:val="005056FD"/>
    <w:rsid w:val="005057D1"/>
    <w:rsid w:val="00505A9C"/>
    <w:rsid w:val="00505D1E"/>
    <w:rsid w:val="00506293"/>
    <w:rsid w:val="0050682C"/>
    <w:rsid w:val="00506EED"/>
    <w:rsid w:val="00507998"/>
    <w:rsid w:val="00507EEF"/>
    <w:rsid w:val="005104B5"/>
    <w:rsid w:val="00510984"/>
    <w:rsid w:val="00510AAC"/>
    <w:rsid w:val="00510C0C"/>
    <w:rsid w:val="00510C4B"/>
    <w:rsid w:val="00510DFF"/>
    <w:rsid w:val="00511191"/>
    <w:rsid w:val="00511573"/>
    <w:rsid w:val="00511748"/>
    <w:rsid w:val="00511862"/>
    <w:rsid w:val="00511902"/>
    <w:rsid w:val="00511A66"/>
    <w:rsid w:val="00511DBF"/>
    <w:rsid w:val="005121B4"/>
    <w:rsid w:val="00512593"/>
    <w:rsid w:val="00512763"/>
    <w:rsid w:val="00512A15"/>
    <w:rsid w:val="00512AB6"/>
    <w:rsid w:val="00512AF0"/>
    <w:rsid w:val="00512B34"/>
    <w:rsid w:val="00512CA9"/>
    <w:rsid w:val="0051316B"/>
    <w:rsid w:val="005132AB"/>
    <w:rsid w:val="005134DA"/>
    <w:rsid w:val="005134DE"/>
    <w:rsid w:val="0051353D"/>
    <w:rsid w:val="005138AD"/>
    <w:rsid w:val="005138C7"/>
    <w:rsid w:val="00513F47"/>
    <w:rsid w:val="00514086"/>
    <w:rsid w:val="0051424E"/>
    <w:rsid w:val="005142A9"/>
    <w:rsid w:val="00514978"/>
    <w:rsid w:val="00514AC6"/>
    <w:rsid w:val="00514D65"/>
    <w:rsid w:val="00514DAE"/>
    <w:rsid w:val="0051518B"/>
    <w:rsid w:val="0051537A"/>
    <w:rsid w:val="005155D5"/>
    <w:rsid w:val="005156F5"/>
    <w:rsid w:val="0051598A"/>
    <w:rsid w:val="00515A1A"/>
    <w:rsid w:val="00515ABD"/>
    <w:rsid w:val="00515B85"/>
    <w:rsid w:val="00515B98"/>
    <w:rsid w:val="00515C26"/>
    <w:rsid w:val="00516B38"/>
    <w:rsid w:val="00516FE2"/>
    <w:rsid w:val="005174F5"/>
    <w:rsid w:val="005176F5"/>
    <w:rsid w:val="00517855"/>
    <w:rsid w:val="00517857"/>
    <w:rsid w:val="005178B4"/>
    <w:rsid w:val="00517A6D"/>
    <w:rsid w:val="00517A72"/>
    <w:rsid w:val="00517AD9"/>
    <w:rsid w:val="00517DFF"/>
    <w:rsid w:val="0052005A"/>
    <w:rsid w:val="005202C4"/>
    <w:rsid w:val="005202FD"/>
    <w:rsid w:val="005203A6"/>
    <w:rsid w:val="0052070B"/>
    <w:rsid w:val="00520802"/>
    <w:rsid w:val="0052093E"/>
    <w:rsid w:val="00520E80"/>
    <w:rsid w:val="0052111C"/>
    <w:rsid w:val="00521140"/>
    <w:rsid w:val="0052127B"/>
    <w:rsid w:val="005212D5"/>
    <w:rsid w:val="00521372"/>
    <w:rsid w:val="005217FF"/>
    <w:rsid w:val="00521819"/>
    <w:rsid w:val="00521F4F"/>
    <w:rsid w:val="005221AA"/>
    <w:rsid w:val="00522686"/>
    <w:rsid w:val="00522688"/>
    <w:rsid w:val="005226AB"/>
    <w:rsid w:val="005227E8"/>
    <w:rsid w:val="00522958"/>
    <w:rsid w:val="00522B80"/>
    <w:rsid w:val="0052352D"/>
    <w:rsid w:val="005238A0"/>
    <w:rsid w:val="00523C33"/>
    <w:rsid w:val="00523F96"/>
    <w:rsid w:val="0052434D"/>
    <w:rsid w:val="00524376"/>
    <w:rsid w:val="00524478"/>
    <w:rsid w:val="00524519"/>
    <w:rsid w:val="005248BB"/>
    <w:rsid w:val="005249E9"/>
    <w:rsid w:val="00524AF5"/>
    <w:rsid w:val="00524B5E"/>
    <w:rsid w:val="00524D0C"/>
    <w:rsid w:val="0052510C"/>
    <w:rsid w:val="00525BC1"/>
    <w:rsid w:val="00525BF1"/>
    <w:rsid w:val="005262EB"/>
    <w:rsid w:val="00526B1A"/>
    <w:rsid w:val="00526B78"/>
    <w:rsid w:val="00526E72"/>
    <w:rsid w:val="00527070"/>
    <w:rsid w:val="005270C0"/>
    <w:rsid w:val="005272D4"/>
    <w:rsid w:val="00527929"/>
    <w:rsid w:val="00527B3B"/>
    <w:rsid w:val="00530143"/>
    <w:rsid w:val="00530183"/>
    <w:rsid w:val="005302A8"/>
    <w:rsid w:val="00530505"/>
    <w:rsid w:val="00530D63"/>
    <w:rsid w:val="0053100A"/>
    <w:rsid w:val="0053155B"/>
    <w:rsid w:val="00532057"/>
    <w:rsid w:val="00532299"/>
    <w:rsid w:val="0053229D"/>
    <w:rsid w:val="00532533"/>
    <w:rsid w:val="005327E8"/>
    <w:rsid w:val="005328EA"/>
    <w:rsid w:val="00532905"/>
    <w:rsid w:val="00532D52"/>
    <w:rsid w:val="00533177"/>
    <w:rsid w:val="005331F3"/>
    <w:rsid w:val="0053332B"/>
    <w:rsid w:val="00533529"/>
    <w:rsid w:val="00533901"/>
    <w:rsid w:val="00533B66"/>
    <w:rsid w:val="00533BE8"/>
    <w:rsid w:val="005340E2"/>
    <w:rsid w:val="00534599"/>
    <w:rsid w:val="005349D8"/>
    <w:rsid w:val="00534FF0"/>
    <w:rsid w:val="00535390"/>
    <w:rsid w:val="00535503"/>
    <w:rsid w:val="00535800"/>
    <w:rsid w:val="00535874"/>
    <w:rsid w:val="00536474"/>
    <w:rsid w:val="00536943"/>
    <w:rsid w:val="00536C16"/>
    <w:rsid w:val="00536CC1"/>
    <w:rsid w:val="00537013"/>
    <w:rsid w:val="0053707E"/>
    <w:rsid w:val="00537141"/>
    <w:rsid w:val="0053749C"/>
    <w:rsid w:val="0053759C"/>
    <w:rsid w:val="0053768A"/>
    <w:rsid w:val="00537A04"/>
    <w:rsid w:val="00537B03"/>
    <w:rsid w:val="00537E8D"/>
    <w:rsid w:val="00540000"/>
    <w:rsid w:val="00540066"/>
    <w:rsid w:val="00540069"/>
    <w:rsid w:val="00540151"/>
    <w:rsid w:val="00540471"/>
    <w:rsid w:val="005405F2"/>
    <w:rsid w:val="00540708"/>
    <w:rsid w:val="0054081C"/>
    <w:rsid w:val="0054082A"/>
    <w:rsid w:val="00540C95"/>
    <w:rsid w:val="00540F28"/>
    <w:rsid w:val="0054144C"/>
    <w:rsid w:val="005415D7"/>
    <w:rsid w:val="00541D13"/>
    <w:rsid w:val="00541D7B"/>
    <w:rsid w:val="00541F6D"/>
    <w:rsid w:val="005423D6"/>
    <w:rsid w:val="005430D2"/>
    <w:rsid w:val="0054329A"/>
    <w:rsid w:val="0054377B"/>
    <w:rsid w:val="00543A42"/>
    <w:rsid w:val="00543DC0"/>
    <w:rsid w:val="00543EC8"/>
    <w:rsid w:val="00544130"/>
    <w:rsid w:val="005442FD"/>
    <w:rsid w:val="00544426"/>
    <w:rsid w:val="0054448B"/>
    <w:rsid w:val="0054451B"/>
    <w:rsid w:val="00544669"/>
    <w:rsid w:val="00546022"/>
    <w:rsid w:val="00546952"/>
    <w:rsid w:val="00546B62"/>
    <w:rsid w:val="00546F88"/>
    <w:rsid w:val="0054717D"/>
    <w:rsid w:val="005475AB"/>
    <w:rsid w:val="00547700"/>
    <w:rsid w:val="00547850"/>
    <w:rsid w:val="005478DF"/>
    <w:rsid w:val="00547BFD"/>
    <w:rsid w:val="00550155"/>
    <w:rsid w:val="005502F9"/>
    <w:rsid w:val="0055051C"/>
    <w:rsid w:val="005507C4"/>
    <w:rsid w:val="00550F3A"/>
    <w:rsid w:val="005512B0"/>
    <w:rsid w:val="005514F3"/>
    <w:rsid w:val="005517EC"/>
    <w:rsid w:val="00551E68"/>
    <w:rsid w:val="0055206D"/>
    <w:rsid w:val="00552265"/>
    <w:rsid w:val="0055273A"/>
    <w:rsid w:val="00552D38"/>
    <w:rsid w:val="00552DB3"/>
    <w:rsid w:val="00552FF9"/>
    <w:rsid w:val="00553027"/>
    <w:rsid w:val="005539C1"/>
    <w:rsid w:val="005542C7"/>
    <w:rsid w:val="0055472C"/>
    <w:rsid w:val="00554DCB"/>
    <w:rsid w:val="00555241"/>
    <w:rsid w:val="00555C5C"/>
    <w:rsid w:val="00555C84"/>
    <w:rsid w:val="00555D07"/>
    <w:rsid w:val="00555D22"/>
    <w:rsid w:val="00556097"/>
    <w:rsid w:val="0055629E"/>
    <w:rsid w:val="005566EA"/>
    <w:rsid w:val="00556C51"/>
    <w:rsid w:val="00556EB4"/>
    <w:rsid w:val="00557733"/>
    <w:rsid w:val="005577B5"/>
    <w:rsid w:val="005577CE"/>
    <w:rsid w:val="00557A04"/>
    <w:rsid w:val="00557DA2"/>
    <w:rsid w:val="00557EB3"/>
    <w:rsid w:val="00557F1B"/>
    <w:rsid w:val="00560770"/>
    <w:rsid w:val="00560B6A"/>
    <w:rsid w:val="00560CBD"/>
    <w:rsid w:val="0056115F"/>
    <w:rsid w:val="005612B0"/>
    <w:rsid w:val="0056185F"/>
    <w:rsid w:val="0056187D"/>
    <w:rsid w:val="00561D23"/>
    <w:rsid w:val="0056224E"/>
    <w:rsid w:val="00562513"/>
    <w:rsid w:val="00562592"/>
    <w:rsid w:val="005626B6"/>
    <w:rsid w:val="0056279A"/>
    <w:rsid w:val="0056294E"/>
    <w:rsid w:val="0056328A"/>
    <w:rsid w:val="005634CB"/>
    <w:rsid w:val="00563512"/>
    <w:rsid w:val="00563756"/>
    <w:rsid w:val="005637A1"/>
    <w:rsid w:val="0056383E"/>
    <w:rsid w:val="00563A9B"/>
    <w:rsid w:val="00563C4F"/>
    <w:rsid w:val="0056408B"/>
    <w:rsid w:val="00564175"/>
    <w:rsid w:val="00564378"/>
    <w:rsid w:val="00564813"/>
    <w:rsid w:val="00564B17"/>
    <w:rsid w:val="005652EC"/>
    <w:rsid w:val="00565455"/>
    <w:rsid w:val="00565502"/>
    <w:rsid w:val="00565603"/>
    <w:rsid w:val="00565850"/>
    <w:rsid w:val="00565A93"/>
    <w:rsid w:val="00565E18"/>
    <w:rsid w:val="00565E64"/>
    <w:rsid w:val="0056649A"/>
    <w:rsid w:val="005666CE"/>
    <w:rsid w:val="00566E50"/>
    <w:rsid w:val="00567484"/>
    <w:rsid w:val="00567DDF"/>
    <w:rsid w:val="00570276"/>
    <w:rsid w:val="00570959"/>
    <w:rsid w:val="00570D12"/>
    <w:rsid w:val="00570D3B"/>
    <w:rsid w:val="00570F41"/>
    <w:rsid w:val="00571366"/>
    <w:rsid w:val="00571676"/>
    <w:rsid w:val="005717F5"/>
    <w:rsid w:val="00571882"/>
    <w:rsid w:val="00571BA1"/>
    <w:rsid w:val="00571F85"/>
    <w:rsid w:val="00571FB0"/>
    <w:rsid w:val="00572049"/>
    <w:rsid w:val="005720B5"/>
    <w:rsid w:val="0057210C"/>
    <w:rsid w:val="00572279"/>
    <w:rsid w:val="005728E2"/>
    <w:rsid w:val="00572956"/>
    <w:rsid w:val="00572962"/>
    <w:rsid w:val="00572BF7"/>
    <w:rsid w:val="00572F99"/>
    <w:rsid w:val="005732BD"/>
    <w:rsid w:val="005732EA"/>
    <w:rsid w:val="00573342"/>
    <w:rsid w:val="00573822"/>
    <w:rsid w:val="00573D35"/>
    <w:rsid w:val="00573D83"/>
    <w:rsid w:val="00574039"/>
    <w:rsid w:val="00574181"/>
    <w:rsid w:val="005742BD"/>
    <w:rsid w:val="005743FF"/>
    <w:rsid w:val="00574844"/>
    <w:rsid w:val="00574B37"/>
    <w:rsid w:val="00574C2F"/>
    <w:rsid w:val="00574D91"/>
    <w:rsid w:val="00574DD8"/>
    <w:rsid w:val="00574DDF"/>
    <w:rsid w:val="005754B5"/>
    <w:rsid w:val="00575570"/>
    <w:rsid w:val="00575FE4"/>
    <w:rsid w:val="00576044"/>
    <w:rsid w:val="00576176"/>
    <w:rsid w:val="00576186"/>
    <w:rsid w:val="005761A2"/>
    <w:rsid w:val="005763F7"/>
    <w:rsid w:val="0057699F"/>
    <w:rsid w:val="00576AAA"/>
    <w:rsid w:val="00576C06"/>
    <w:rsid w:val="00576C61"/>
    <w:rsid w:val="00576E3A"/>
    <w:rsid w:val="00577108"/>
    <w:rsid w:val="00577715"/>
    <w:rsid w:val="0057774B"/>
    <w:rsid w:val="0057790F"/>
    <w:rsid w:val="005779E8"/>
    <w:rsid w:val="00577AED"/>
    <w:rsid w:val="00577FDA"/>
    <w:rsid w:val="00580052"/>
    <w:rsid w:val="005801BB"/>
    <w:rsid w:val="0058066E"/>
    <w:rsid w:val="00580B5F"/>
    <w:rsid w:val="005810B5"/>
    <w:rsid w:val="00581B4B"/>
    <w:rsid w:val="00581C06"/>
    <w:rsid w:val="005821AB"/>
    <w:rsid w:val="00582992"/>
    <w:rsid w:val="00582DB8"/>
    <w:rsid w:val="00583355"/>
    <w:rsid w:val="00583627"/>
    <w:rsid w:val="00583666"/>
    <w:rsid w:val="00583711"/>
    <w:rsid w:val="005838F1"/>
    <w:rsid w:val="005839D3"/>
    <w:rsid w:val="0058429E"/>
    <w:rsid w:val="0058456E"/>
    <w:rsid w:val="0058471B"/>
    <w:rsid w:val="00584B86"/>
    <w:rsid w:val="00584C36"/>
    <w:rsid w:val="00584E63"/>
    <w:rsid w:val="00584FFD"/>
    <w:rsid w:val="0058565F"/>
    <w:rsid w:val="00585693"/>
    <w:rsid w:val="00585BED"/>
    <w:rsid w:val="0058642A"/>
    <w:rsid w:val="00586619"/>
    <w:rsid w:val="00586701"/>
    <w:rsid w:val="005869C6"/>
    <w:rsid w:val="00586B31"/>
    <w:rsid w:val="00587219"/>
    <w:rsid w:val="00587777"/>
    <w:rsid w:val="00587E08"/>
    <w:rsid w:val="005902C9"/>
    <w:rsid w:val="00590AE5"/>
    <w:rsid w:val="0059104C"/>
    <w:rsid w:val="00591412"/>
    <w:rsid w:val="00591569"/>
    <w:rsid w:val="005915F4"/>
    <w:rsid w:val="0059186E"/>
    <w:rsid w:val="00591C79"/>
    <w:rsid w:val="00591EC2"/>
    <w:rsid w:val="00591FB2"/>
    <w:rsid w:val="0059213F"/>
    <w:rsid w:val="00592381"/>
    <w:rsid w:val="00592773"/>
    <w:rsid w:val="00592B0E"/>
    <w:rsid w:val="00592C22"/>
    <w:rsid w:val="00592CFD"/>
    <w:rsid w:val="00592EEC"/>
    <w:rsid w:val="00592F15"/>
    <w:rsid w:val="00592F69"/>
    <w:rsid w:val="00593243"/>
    <w:rsid w:val="005934AB"/>
    <w:rsid w:val="0059357F"/>
    <w:rsid w:val="00593A73"/>
    <w:rsid w:val="00593AD1"/>
    <w:rsid w:val="00593BF3"/>
    <w:rsid w:val="00593CC5"/>
    <w:rsid w:val="00594063"/>
    <w:rsid w:val="00594241"/>
    <w:rsid w:val="00594564"/>
    <w:rsid w:val="00594683"/>
    <w:rsid w:val="0059470E"/>
    <w:rsid w:val="00594E56"/>
    <w:rsid w:val="00594F80"/>
    <w:rsid w:val="005958E3"/>
    <w:rsid w:val="005959D6"/>
    <w:rsid w:val="005960FA"/>
    <w:rsid w:val="00596234"/>
    <w:rsid w:val="00596815"/>
    <w:rsid w:val="00596935"/>
    <w:rsid w:val="00596962"/>
    <w:rsid w:val="00596CBD"/>
    <w:rsid w:val="00596D26"/>
    <w:rsid w:val="00596EA5"/>
    <w:rsid w:val="00597225"/>
    <w:rsid w:val="005973AD"/>
    <w:rsid w:val="005975A7"/>
    <w:rsid w:val="00597691"/>
    <w:rsid w:val="005976DC"/>
    <w:rsid w:val="005979DD"/>
    <w:rsid w:val="00597D62"/>
    <w:rsid w:val="00597E3E"/>
    <w:rsid w:val="00597EEF"/>
    <w:rsid w:val="00597F5A"/>
    <w:rsid w:val="005A025B"/>
    <w:rsid w:val="005A032F"/>
    <w:rsid w:val="005A05CF"/>
    <w:rsid w:val="005A05F4"/>
    <w:rsid w:val="005A0864"/>
    <w:rsid w:val="005A0C0E"/>
    <w:rsid w:val="005A0F34"/>
    <w:rsid w:val="005A1DA0"/>
    <w:rsid w:val="005A1E0E"/>
    <w:rsid w:val="005A1F60"/>
    <w:rsid w:val="005A1FC0"/>
    <w:rsid w:val="005A31FB"/>
    <w:rsid w:val="005A3204"/>
    <w:rsid w:val="005A33CB"/>
    <w:rsid w:val="005A3459"/>
    <w:rsid w:val="005A3B40"/>
    <w:rsid w:val="005A3D31"/>
    <w:rsid w:val="005A40D9"/>
    <w:rsid w:val="005A4593"/>
    <w:rsid w:val="005A4BB0"/>
    <w:rsid w:val="005A55AA"/>
    <w:rsid w:val="005A574F"/>
    <w:rsid w:val="005A5844"/>
    <w:rsid w:val="005A5883"/>
    <w:rsid w:val="005A6324"/>
    <w:rsid w:val="005A64E7"/>
    <w:rsid w:val="005A66AA"/>
    <w:rsid w:val="005A684D"/>
    <w:rsid w:val="005A6E68"/>
    <w:rsid w:val="005A6EAC"/>
    <w:rsid w:val="005A728E"/>
    <w:rsid w:val="005A72C8"/>
    <w:rsid w:val="005A7894"/>
    <w:rsid w:val="005A7933"/>
    <w:rsid w:val="005A7950"/>
    <w:rsid w:val="005A7ABA"/>
    <w:rsid w:val="005A7EBD"/>
    <w:rsid w:val="005A7F86"/>
    <w:rsid w:val="005B09EB"/>
    <w:rsid w:val="005B0A3A"/>
    <w:rsid w:val="005B0DAE"/>
    <w:rsid w:val="005B1A64"/>
    <w:rsid w:val="005B2193"/>
    <w:rsid w:val="005B23B4"/>
    <w:rsid w:val="005B26B9"/>
    <w:rsid w:val="005B26E7"/>
    <w:rsid w:val="005B28B9"/>
    <w:rsid w:val="005B2E38"/>
    <w:rsid w:val="005B2F88"/>
    <w:rsid w:val="005B33F3"/>
    <w:rsid w:val="005B34B0"/>
    <w:rsid w:val="005B38DE"/>
    <w:rsid w:val="005B3C7E"/>
    <w:rsid w:val="005B3D73"/>
    <w:rsid w:val="005B3E3A"/>
    <w:rsid w:val="005B3F33"/>
    <w:rsid w:val="005B3F44"/>
    <w:rsid w:val="005B3FA5"/>
    <w:rsid w:val="005B4394"/>
    <w:rsid w:val="005B447F"/>
    <w:rsid w:val="005B457E"/>
    <w:rsid w:val="005B493B"/>
    <w:rsid w:val="005B4A5E"/>
    <w:rsid w:val="005B4B57"/>
    <w:rsid w:val="005B4C45"/>
    <w:rsid w:val="005B4DFD"/>
    <w:rsid w:val="005B4E78"/>
    <w:rsid w:val="005B52A3"/>
    <w:rsid w:val="005B5423"/>
    <w:rsid w:val="005B5989"/>
    <w:rsid w:val="005B59C0"/>
    <w:rsid w:val="005B5DA3"/>
    <w:rsid w:val="005B5E08"/>
    <w:rsid w:val="005B6215"/>
    <w:rsid w:val="005B6735"/>
    <w:rsid w:val="005B6779"/>
    <w:rsid w:val="005B6F9E"/>
    <w:rsid w:val="005B7234"/>
    <w:rsid w:val="005B7911"/>
    <w:rsid w:val="005B79EB"/>
    <w:rsid w:val="005B7A3E"/>
    <w:rsid w:val="005B7B3A"/>
    <w:rsid w:val="005B7B61"/>
    <w:rsid w:val="005C0008"/>
    <w:rsid w:val="005C018B"/>
    <w:rsid w:val="005C024E"/>
    <w:rsid w:val="005C09F1"/>
    <w:rsid w:val="005C0CAD"/>
    <w:rsid w:val="005C0E5B"/>
    <w:rsid w:val="005C121D"/>
    <w:rsid w:val="005C17E1"/>
    <w:rsid w:val="005C1C45"/>
    <w:rsid w:val="005C22CA"/>
    <w:rsid w:val="005C233E"/>
    <w:rsid w:val="005C2357"/>
    <w:rsid w:val="005C2410"/>
    <w:rsid w:val="005C2497"/>
    <w:rsid w:val="005C27AD"/>
    <w:rsid w:val="005C2EAE"/>
    <w:rsid w:val="005C30F6"/>
    <w:rsid w:val="005C312B"/>
    <w:rsid w:val="005C32D9"/>
    <w:rsid w:val="005C3746"/>
    <w:rsid w:val="005C3AA5"/>
    <w:rsid w:val="005C3B0A"/>
    <w:rsid w:val="005C3B67"/>
    <w:rsid w:val="005C3BAD"/>
    <w:rsid w:val="005C3FE7"/>
    <w:rsid w:val="005C437F"/>
    <w:rsid w:val="005C43A4"/>
    <w:rsid w:val="005C47FB"/>
    <w:rsid w:val="005C4BAF"/>
    <w:rsid w:val="005C4C09"/>
    <w:rsid w:val="005C4D2F"/>
    <w:rsid w:val="005C5062"/>
    <w:rsid w:val="005C51E9"/>
    <w:rsid w:val="005C58AB"/>
    <w:rsid w:val="005C58AE"/>
    <w:rsid w:val="005C5D25"/>
    <w:rsid w:val="005C5FAA"/>
    <w:rsid w:val="005C6094"/>
    <w:rsid w:val="005C687C"/>
    <w:rsid w:val="005C6F1A"/>
    <w:rsid w:val="005C70F2"/>
    <w:rsid w:val="005C7216"/>
    <w:rsid w:val="005C75E8"/>
    <w:rsid w:val="005C76B7"/>
    <w:rsid w:val="005C76D9"/>
    <w:rsid w:val="005C7735"/>
    <w:rsid w:val="005C7FB0"/>
    <w:rsid w:val="005D02A6"/>
    <w:rsid w:val="005D0A68"/>
    <w:rsid w:val="005D0ACA"/>
    <w:rsid w:val="005D0C16"/>
    <w:rsid w:val="005D0C4D"/>
    <w:rsid w:val="005D0D44"/>
    <w:rsid w:val="005D0F8B"/>
    <w:rsid w:val="005D0FA4"/>
    <w:rsid w:val="005D10E9"/>
    <w:rsid w:val="005D1467"/>
    <w:rsid w:val="005D14FC"/>
    <w:rsid w:val="005D15AC"/>
    <w:rsid w:val="005D187C"/>
    <w:rsid w:val="005D1880"/>
    <w:rsid w:val="005D196D"/>
    <w:rsid w:val="005D1BEC"/>
    <w:rsid w:val="005D1C69"/>
    <w:rsid w:val="005D1D75"/>
    <w:rsid w:val="005D1DE1"/>
    <w:rsid w:val="005D1ECB"/>
    <w:rsid w:val="005D27D5"/>
    <w:rsid w:val="005D2E35"/>
    <w:rsid w:val="005D3390"/>
    <w:rsid w:val="005D3409"/>
    <w:rsid w:val="005D3461"/>
    <w:rsid w:val="005D3507"/>
    <w:rsid w:val="005D3851"/>
    <w:rsid w:val="005D3917"/>
    <w:rsid w:val="005D39A0"/>
    <w:rsid w:val="005D39DB"/>
    <w:rsid w:val="005D3B51"/>
    <w:rsid w:val="005D3B60"/>
    <w:rsid w:val="005D3C4F"/>
    <w:rsid w:val="005D3F4E"/>
    <w:rsid w:val="005D41DA"/>
    <w:rsid w:val="005D4236"/>
    <w:rsid w:val="005D4806"/>
    <w:rsid w:val="005D4971"/>
    <w:rsid w:val="005D4CC2"/>
    <w:rsid w:val="005D4DA9"/>
    <w:rsid w:val="005D4F6F"/>
    <w:rsid w:val="005D5362"/>
    <w:rsid w:val="005D551A"/>
    <w:rsid w:val="005D5830"/>
    <w:rsid w:val="005D58A0"/>
    <w:rsid w:val="005D5BB7"/>
    <w:rsid w:val="005D5D12"/>
    <w:rsid w:val="005D61E6"/>
    <w:rsid w:val="005D63A5"/>
    <w:rsid w:val="005D6428"/>
    <w:rsid w:val="005D6613"/>
    <w:rsid w:val="005D67C3"/>
    <w:rsid w:val="005D696D"/>
    <w:rsid w:val="005D6A8D"/>
    <w:rsid w:val="005D6F72"/>
    <w:rsid w:val="005D729D"/>
    <w:rsid w:val="005D7448"/>
    <w:rsid w:val="005D748A"/>
    <w:rsid w:val="005D7586"/>
    <w:rsid w:val="005D7ACA"/>
    <w:rsid w:val="005E01CF"/>
    <w:rsid w:val="005E0706"/>
    <w:rsid w:val="005E0E47"/>
    <w:rsid w:val="005E117B"/>
    <w:rsid w:val="005E14A1"/>
    <w:rsid w:val="005E17A4"/>
    <w:rsid w:val="005E19F0"/>
    <w:rsid w:val="005E1AAC"/>
    <w:rsid w:val="005E1E2E"/>
    <w:rsid w:val="005E1E3B"/>
    <w:rsid w:val="005E1FF1"/>
    <w:rsid w:val="005E2087"/>
    <w:rsid w:val="005E2257"/>
    <w:rsid w:val="005E23B6"/>
    <w:rsid w:val="005E258E"/>
    <w:rsid w:val="005E2980"/>
    <w:rsid w:val="005E2BFF"/>
    <w:rsid w:val="005E2CE7"/>
    <w:rsid w:val="005E2EC4"/>
    <w:rsid w:val="005E3F5A"/>
    <w:rsid w:val="005E401A"/>
    <w:rsid w:val="005E4152"/>
    <w:rsid w:val="005E43A5"/>
    <w:rsid w:val="005E43C4"/>
    <w:rsid w:val="005E43CA"/>
    <w:rsid w:val="005E4CB5"/>
    <w:rsid w:val="005E4E9D"/>
    <w:rsid w:val="005E4F0F"/>
    <w:rsid w:val="005E59D3"/>
    <w:rsid w:val="005E5D23"/>
    <w:rsid w:val="005E627C"/>
    <w:rsid w:val="005E67AE"/>
    <w:rsid w:val="005E696F"/>
    <w:rsid w:val="005E6DBC"/>
    <w:rsid w:val="005E73EE"/>
    <w:rsid w:val="005E75B8"/>
    <w:rsid w:val="005E78F5"/>
    <w:rsid w:val="005E7F1D"/>
    <w:rsid w:val="005F003E"/>
    <w:rsid w:val="005F040F"/>
    <w:rsid w:val="005F06A9"/>
    <w:rsid w:val="005F06FC"/>
    <w:rsid w:val="005F07A3"/>
    <w:rsid w:val="005F07F2"/>
    <w:rsid w:val="005F09E8"/>
    <w:rsid w:val="005F0A96"/>
    <w:rsid w:val="005F0AA4"/>
    <w:rsid w:val="005F0C73"/>
    <w:rsid w:val="005F0FF1"/>
    <w:rsid w:val="005F189D"/>
    <w:rsid w:val="005F18D5"/>
    <w:rsid w:val="005F191D"/>
    <w:rsid w:val="005F1CF3"/>
    <w:rsid w:val="005F1D60"/>
    <w:rsid w:val="005F1F48"/>
    <w:rsid w:val="005F20BA"/>
    <w:rsid w:val="005F22F6"/>
    <w:rsid w:val="005F233D"/>
    <w:rsid w:val="005F2506"/>
    <w:rsid w:val="005F2880"/>
    <w:rsid w:val="005F2A4F"/>
    <w:rsid w:val="005F2A99"/>
    <w:rsid w:val="005F2CC6"/>
    <w:rsid w:val="005F3032"/>
    <w:rsid w:val="005F3258"/>
    <w:rsid w:val="005F34D1"/>
    <w:rsid w:val="005F38E7"/>
    <w:rsid w:val="005F3D61"/>
    <w:rsid w:val="005F4301"/>
    <w:rsid w:val="005F43AA"/>
    <w:rsid w:val="005F5167"/>
    <w:rsid w:val="005F522B"/>
    <w:rsid w:val="005F526C"/>
    <w:rsid w:val="005F545B"/>
    <w:rsid w:val="005F54A3"/>
    <w:rsid w:val="005F56D8"/>
    <w:rsid w:val="005F56FD"/>
    <w:rsid w:val="005F5CC2"/>
    <w:rsid w:val="005F5E85"/>
    <w:rsid w:val="005F5EC7"/>
    <w:rsid w:val="005F6213"/>
    <w:rsid w:val="005F62F4"/>
    <w:rsid w:val="005F6723"/>
    <w:rsid w:val="005F69DF"/>
    <w:rsid w:val="005F6A13"/>
    <w:rsid w:val="005F6DD7"/>
    <w:rsid w:val="005F7290"/>
    <w:rsid w:val="005F75D1"/>
    <w:rsid w:val="005F78D0"/>
    <w:rsid w:val="005F7A0E"/>
    <w:rsid w:val="00600399"/>
    <w:rsid w:val="00600702"/>
    <w:rsid w:val="00600AAA"/>
    <w:rsid w:val="00600F59"/>
    <w:rsid w:val="006012C5"/>
    <w:rsid w:val="00601587"/>
    <w:rsid w:val="00601704"/>
    <w:rsid w:val="006017B4"/>
    <w:rsid w:val="00601830"/>
    <w:rsid w:val="00601881"/>
    <w:rsid w:val="00601BBF"/>
    <w:rsid w:val="006020EE"/>
    <w:rsid w:val="00602446"/>
    <w:rsid w:val="006024A1"/>
    <w:rsid w:val="006027B5"/>
    <w:rsid w:val="006027F5"/>
    <w:rsid w:val="00602AD1"/>
    <w:rsid w:val="00603460"/>
    <w:rsid w:val="006035B5"/>
    <w:rsid w:val="006035C7"/>
    <w:rsid w:val="0060381A"/>
    <w:rsid w:val="00603D7C"/>
    <w:rsid w:val="00603E67"/>
    <w:rsid w:val="00604035"/>
    <w:rsid w:val="0060413A"/>
    <w:rsid w:val="006041A3"/>
    <w:rsid w:val="006048BD"/>
    <w:rsid w:val="00605056"/>
    <w:rsid w:val="006056C2"/>
    <w:rsid w:val="00605838"/>
    <w:rsid w:val="00605B15"/>
    <w:rsid w:val="00605B55"/>
    <w:rsid w:val="00605C21"/>
    <w:rsid w:val="00605D7A"/>
    <w:rsid w:val="00605EF1"/>
    <w:rsid w:val="0060672C"/>
    <w:rsid w:val="00606769"/>
    <w:rsid w:val="00606E43"/>
    <w:rsid w:val="00606EFB"/>
    <w:rsid w:val="00606FEC"/>
    <w:rsid w:val="006072BA"/>
    <w:rsid w:val="00607E02"/>
    <w:rsid w:val="00610648"/>
    <w:rsid w:val="0061081D"/>
    <w:rsid w:val="00610D5D"/>
    <w:rsid w:val="00610D73"/>
    <w:rsid w:val="00610E52"/>
    <w:rsid w:val="00610FA9"/>
    <w:rsid w:val="00611035"/>
    <w:rsid w:val="0061111C"/>
    <w:rsid w:val="006113C6"/>
    <w:rsid w:val="0061187C"/>
    <w:rsid w:val="00611A66"/>
    <w:rsid w:val="006126DD"/>
    <w:rsid w:val="006126EF"/>
    <w:rsid w:val="00612759"/>
    <w:rsid w:val="00612A2A"/>
    <w:rsid w:val="00612AF0"/>
    <w:rsid w:val="00612B70"/>
    <w:rsid w:val="00612BFB"/>
    <w:rsid w:val="006130D4"/>
    <w:rsid w:val="0061364E"/>
    <w:rsid w:val="0061382A"/>
    <w:rsid w:val="00613938"/>
    <w:rsid w:val="006139A8"/>
    <w:rsid w:val="006142B9"/>
    <w:rsid w:val="006142ED"/>
    <w:rsid w:val="006145AC"/>
    <w:rsid w:val="0061470F"/>
    <w:rsid w:val="00614BFE"/>
    <w:rsid w:val="0061555B"/>
    <w:rsid w:val="0061573C"/>
    <w:rsid w:val="0061575B"/>
    <w:rsid w:val="006157F7"/>
    <w:rsid w:val="00615979"/>
    <w:rsid w:val="00615D94"/>
    <w:rsid w:val="00615DCE"/>
    <w:rsid w:val="00615F7E"/>
    <w:rsid w:val="00616043"/>
    <w:rsid w:val="0061629D"/>
    <w:rsid w:val="006168C9"/>
    <w:rsid w:val="00616915"/>
    <w:rsid w:val="00616D7C"/>
    <w:rsid w:val="00616F17"/>
    <w:rsid w:val="006172A5"/>
    <w:rsid w:val="00617397"/>
    <w:rsid w:val="0061791E"/>
    <w:rsid w:val="00617CC4"/>
    <w:rsid w:val="006202EB"/>
    <w:rsid w:val="00620651"/>
    <w:rsid w:val="006207A2"/>
    <w:rsid w:val="00620951"/>
    <w:rsid w:val="00620DEA"/>
    <w:rsid w:val="006216DE"/>
    <w:rsid w:val="0062191D"/>
    <w:rsid w:val="00621941"/>
    <w:rsid w:val="00621D67"/>
    <w:rsid w:val="00621EC3"/>
    <w:rsid w:val="00621F9B"/>
    <w:rsid w:val="00622343"/>
    <w:rsid w:val="006228AA"/>
    <w:rsid w:val="006228B4"/>
    <w:rsid w:val="00622B53"/>
    <w:rsid w:val="00622BFF"/>
    <w:rsid w:val="00623199"/>
    <w:rsid w:val="006232EE"/>
    <w:rsid w:val="0062339D"/>
    <w:rsid w:val="006236FC"/>
    <w:rsid w:val="00623982"/>
    <w:rsid w:val="00623991"/>
    <w:rsid w:val="00623C10"/>
    <w:rsid w:val="00623C29"/>
    <w:rsid w:val="006243A4"/>
    <w:rsid w:val="00624625"/>
    <w:rsid w:val="006246E1"/>
    <w:rsid w:val="00624727"/>
    <w:rsid w:val="00624B7C"/>
    <w:rsid w:val="00624DF5"/>
    <w:rsid w:val="00624EC8"/>
    <w:rsid w:val="0062526C"/>
    <w:rsid w:val="00625444"/>
    <w:rsid w:val="006256D2"/>
    <w:rsid w:val="00625E00"/>
    <w:rsid w:val="00625E42"/>
    <w:rsid w:val="006260D7"/>
    <w:rsid w:val="00626788"/>
    <w:rsid w:val="00626877"/>
    <w:rsid w:val="00626FE3"/>
    <w:rsid w:val="00627219"/>
    <w:rsid w:val="0062736E"/>
    <w:rsid w:val="00627AE7"/>
    <w:rsid w:val="00627C31"/>
    <w:rsid w:val="00627ECC"/>
    <w:rsid w:val="00627F9D"/>
    <w:rsid w:val="006302A9"/>
    <w:rsid w:val="00630A5A"/>
    <w:rsid w:val="00630CFA"/>
    <w:rsid w:val="0063198E"/>
    <w:rsid w:val="00631A5C"/>
    <w:rsid w:val="00631BFC"/>
    <w:rsid w:val="00631C1E"/>
    <w:rsid w:val="0063225B"/>
    <w:rsid w:val="00632294"/>
    <w:rsid w:val="0063235F"/>
    <w:rsid w:val="006327D0"/>
    <w:rsid w:val="00632815"/>
    <w:rsid w:val="00632855"/>
    <w:rsid w:val="0063285E"/>
    <w:rsid w:val="0063294A"/>
    <w:rsid w:val="00632A2A"/>
    <w:rsid w:val="00632BEA"/>
    <w:rsid w:val="00633016"/>
    <w:rsid w:val="00633019"/>
    <w:rsid w:val="006330E4"/>
    <w:rsid w:val="0063355C"/>
    <w:rsid w:val="00633DCC"/>
    <w:rsid w:val="00634396"/>
    <w:rsid w:val="006354B2"/>
    <w:rsid w:val="006358CB"/>
    <w:rsid w:val="00635AE2"/>
    <w:rsid w:val="00636334"/>
    <w:rsid w:val="0063641D"/>
    <w:rsid w:val="006368EB"/>
    <w:rsid w:val="00636BDD"/>
    <w:rsid w:val="00636FCB"/>
    <w:rsid w:val="00637068"/>
    <w:rsid w:val="006371CB"/>
    <w:rsid w:val="0063731F"/>
    <w:rsid w:val="006377A4"/>
    <w:rsid w:val="00637901"/>
    <w:rsid w:val="006409EB"/>
    <w:rsid w:val="00640A06"/>
    <w:rsid w:val="006415C9"/>
    <w:rsid w:val="00641C12"/>
    <w:rsid w:val="00641C64"/>
    <w:rsid w:val="00642178"/>
    <w:rsid w:val="00642343"/>
    <w:rsid w:val="00642420"/>
    <w:rsid w:val="00642755"/>
    <w:rsid w:val="00642863"/>
    <w:rsid w:val="00642A1C"/>
    <w:rsid w:val="0064358F"/>
    <w:rsid w:val="00643685"/>
    <w:rsid w:val="00643846"/>
    <w:rsid w:val="00643B7D"/>
    <w:rsid w:val="00643D73"/>
    <w:rsid w:val="00643FCE"/>
    <w:rsid w:val="006442C8"/>
    <w:rsid w:val="006443CC"/>
    <w:rsid w:val="00644678"/>
    <w:rsid w:val="0064474D"/>
    <w:rsid w:val="006447F5"/>
    <w:rsid w:val="00644976"/>
    <w:rsid w:val="00644A60"/>
    <w:rsid w:val="00644B13"/>
    <w:rsid w:val="00644D4D"/>
    <w:rsid w:val="00644FAC"/>
    <w:rsid w:val="006450A4"/>
    <w:rsid w:val="006450A7"/>
    <w:rsid w:val="006453D3"/>
    <w:rsid w:val="00645D52"/>
    <w:rsid w:val="00646138"/>
    <w:rsid w:val="006465CB"/>
    <w:rsid w:val="0064664F"/>
    <w:rsid w:val="00646826"/>
    <w:rsid w:val="00646F10"/>
    <w:rsid w:val="0064714C"/>
    <w:rsid w:val="00647201"/>
    <w:rsid w:val="00647322"/>
    <w:rsid w:val="006473A5"/>
    <w:rsid w:val="006473B0"/>
    <w:rsid w:val="0064745E"/>
    <w:rsid w:val="00647646"/>
    <w:rsid w:val="00647674"/>
    <w:rsid w:val="0064779C"/>
    <w:rsid w:val="006479DC"/>
    <w:rsid w:val="00647CBC"/>
    <w:rsid w:val="00647D5B"/>
    <w:rsid w:val="00647E4D"/>
    <w:rsid w:val="00650A6A"/>
    <w:rsid w:val="00650B39"/>
    <w:rsid w:val="00650B6C"/>
    <w:rsid w:val="00650C76"/>
    <w:rsid w:val="00651013"/>
    <w:rsid w:val="00651616"/>
    <w:rsid w:val="00651669"/>
    <w:rsid w:val="00651712"/>
    <w:rsid w:val="00651798"/>
    <w:rsid w:val="006519DC"/>
    <w:rsid w:val="00651A52"/>
    <w:rsid w:val="00651A61"/>
    <w:rsid w:val="00651B8F"/>
    <w:rsid w:val="00651CC8"/>
    <w:rsid w:val="00651D27"/>
    <w:rsid w:val="00651F13"/>
    <w:rsid w:val="00652075"/>
    <w:rsid w:val="0065265A"/>
    <w:rsid w:val="006529D8"/>
    <w:rsid w:val="00652B90"/>
    <w:rsid w:val="00652C87"/>
    <w:rsid w:val="006534A0"/>
    <w:rsid w:val="00653554"/>
    <w:rsid w:val="00653F23"/>
    <w:rsid w:val="00654425"/>
    <w:rsid w:val="006549E1"/>
    <w:rsid w:val="00654B14"/>
    <w:rsid w:val="00654EB5"/>
    <w:rsid w:val="00655129"/>
    <w:rsid w:val="0065534A"/>
    <w:rsid w:val="00655351"/>
    <w:rsid w:val="006553E8"/>
    <w:rsid w:val="006558C8"/>
    <w:rsid w:val="00655E6C"/>
    <w:rsid w:val="00656031"/>
    <w:rsid w:val="006564D1"/>
    <w:rsid w:val="00656517"/>
    <w:rsid w:val="006568D8"/>
    <w:rsid w:val="006569D8"/>
    <w:rsid w:val="00656A87"/>
    <w:rsid w:val="00656D6E"/>
    <w:rsid w:val="0065711A"/>
    <w:rsid w:val="00657701"/>
    <w:rsid w:val="00657D99"/>
    <w:rsid w:val="00657F66"/>
    <w:rsid w:val="00660026"/>
    <w:rsid w:val="00660637"/>
    <w:rsid w:val="0066099A"/>
    <w:rsid w:val="00661008"/>
    <w:rsid w:val="00661015"/>
    <w:rsid w:val="00661021"/>
    <w:rsid w:val="006610C5"/>
    <w:rsid w:val="006613FB"/>
    <w:rsid w:val="006615A9"/>
    <w:rsid w:val="006615D6"/>
    <w:rsid w:val="00661794"/>
    <w:rsid w:val="00661FB2"/>
    <w:rsid w:val="00662742"/>
    <w:rsid w:val="0066277E"/>
    <w:rsid w:val="00662C48"/>
    <w:rsid w:val="00662C90"/>
    <w:rsid w:val="0066375E"/>
    <w:rsid w:val="00663A3E"/>
    <w:rsid w:val="00663A7C"/>
    <w:rsid w:val="00663C2B"/>
    <w:rsid w:val="00663D72"/>
    <w:rsid w:val="00663F4E"/>
    <w:rsid w:val="00663F63"/>
    <w:rsid w:val="0066444F"/>
    <w:rsid w:val="00664544"/>
    <w:rsid w:val="006645AA"/>
    <w:rsid w:val="00664CC8"/>
    <w:rsid w:val="00664D76"/>
    <w:rsid w:val="00664E82"/>
    <w:rsid w:val="00665277"/>
    <w:rsid w:val="0066557B"/>
    <w:rsid w:val="006655F2"/>
    <w:rsid w:val="006659C9"/>
    <w:rsid w:val="00665D29"/>
    <w:rsid w:val="00665DB6"/>
    <w:rsid w:val="006660B8"/>
    <w:rsid w:val="006664BA"/>
    <w:rsid w:val="00666537"/>
    <w:rsid w:val="00666737"/>
    <w:rsid w:val="006668A5"/>
    <w:rsid w:val="00666BB3"/>
    <w:rsid w:val="00666C1B"/>
    <w:rsid w:val="00666E69"/>
    <w:rsid w:val="006674A1"/>
    <w:rsid w:val="0066764E"/>
    <w:rsid w:val="00667962"/>
    <w:rsid w:val="00667A6F"/>
    <w:rsid w:val="00667A7E"/>
    <w:rsid w:val="00667B55"/>
    <w:rsid w:val="00667DAD"/>
    <w:rsid w:val="00667E45"/>
    <w:rsid w:val="00670130"/>
    <w:rsid w:val="00670340"/>
    <w:rsid w:val="006704A3"/>
    <w:rsid w:val="00670512"/>
    <w:rsid w:val="00670730"/>
    <w:rsid w:val="00670A57"/>
    <w:rsid w:val="00670E4C"/>
    <w:rsid w:val="00670E74"/>
    <w:rsid w:val="00670F7F"/>
    <w:rsid w:val="0067169E"/>
    <w:rsid w:val="00671B2E"/>
    <w:rsid w:val="00671C85"/>
    <w:rsid w:val="00671FAF"/>
    <w:rsid w:val="00672160"/>
    <w:rsid w:val="006721F1"/>
    <w:rsid w:val="0067230D"/>
    <w:rsid w:val="00672366"/>
    <w:rsid w:val="00672461"/>
    <w:rsid w:val="0067250F"/>
    <w:rsid w:val="00672641"/>
    <w:rsid w:val="00672777"/>
    <w:rsid w:val="00672B58"/>
    <w:rsid w:val="00672B79"/>
    <w:rsid w:val="00672DA9"/>
    <w:rsid w:val="006736AB"/>
    <w:rsid w:val="0067391C"/>
    <w:rsid w:val="00673EBE"/>
    <w:rsid w:val="00674475"/>
    <w:rsid w:val="006744C4"/>
    <w:rsid w:val="006747E8"/>
    <w:rsid w:val="006748B0"/>
    <w:rsid w:val="00674BDC"/>
    <w:rsid w:val="00674E08"/>
    <w:rsid w:val="00675453"/>
    <w:rsid w:val="006757BB"/>
    <w:rsid w:val="00675853"/>
    <w:rsid w:val="00675A4A"/>
    <w:rsid w:val="00675BF1"/>
    <w:rsid w:val="00675E45"/>
    <w:rsid w:val="00675F92"/>
    <w:rsid w:val="00675FF8"/>
    <w:rsid w:val="0067601E"/>
    <w:rsid w:val="0067686A"/>
    <w:rsid w:val="00676A15"/>
    <w:rsid w:val="00676B56"/>
    <w:rsid w:val="00676C13"/>
    <w:rsid w:val="00676F09"/>
    <w:rsid w:val="006772A7"/>
    <w:rsid w:val="0067761F"/>
    <w:rsid w:val="00677824"/>
    <w:rsid w:val="00677BEF"/>
    <w:rsid w:val="00677E39"/>
    <w:rsid w:val="00680466"/>
    <w:rsid w:val="00680BEA"/>
    <w:rsid w:val="00680CF4"/>
    <w:rsid w:val="00680E86"/>
    <w:rsid w:val="00681023"/>
    <w:rsid w:val="00681259"/>
    <w:rsid w:val="00681317"/>
    <w:rsid w:val="0068179F"/>
    <w:rsid w:val="00682BD7"/>
    <w:rsid w:val="00683BE1"/>
    <w:rsid w:val="0068493D"/>
    <w:rsid w:val="0068530B"/>
    <w:rsid w:val="00685513"/>
    <w:rsid w:val="0068557B"/>
    <w:rsid w:val="00685BB4"/>
    <w:rsid w:val="00685BED"/>
    <w:rsid w:val="00685D4D"/>
    <w:rsid w:val="00685EEB"/>
    <w:rsid w:val="00686202"/>
    <w:rsid w:val="006867D2"/>
    <w:rsid w:val="006869C6"/>
    <w:rsid w:val="00686A4D"/>
    <w:rsid w:val="00686AE2"/>
    <w:rsid w:val="00686EAE"/>
    <w:rsid w:val="00686F02"/>
    <w:rsid w:val="0068700D"/>
    <w:rsid w:val="006870D5"/>
    <w:rsid w:val="0068713A"/>
    <w:rsid w:val="00687265"/>
    <w:rsid w:val="00687287"/>
    <w:rsid w:val="00687455"/>
    <w:rsid w:val="00687A8D"/>
    <w:rsid w:val="00687D08"/>
    <w:rsid w:val="00690111"/>
    <w:rsid w:val="006903D6"/>
    <w:rsid w:val="006903E5"/>
    <w:rsid w:val="006904C6"/>
    <w:rsid w:val="006907E2"/>
    <w:rsid w:val="006909DF"/>
    <w:rsid w:val="00690C00"/>
    <w:rsid w:val="00690CB8"/>
    <w:rsid w:val="006912A8"/>
    <w:rsid w:val="006918BE"/>
    <w:rsid w:val="006919AC"/>
    <w:rsid w:val="0069243C"/>
    <w:rsid w:val="00692815"/>
    <w:rsid w:val="006928D3"/>
    <w:rsid w:val="006929E1"/>
    <w:rsid w:val="00692A9D"/>
    <w:rsid w:val="00692D64"/>
    <w:rsid w:val="00692F48"/>
    <w:rsid w:val="006930C5"/>
    <w:rsid w:val="00693259"/>
    <w:rsid w:val="006933CD"/>
    <w:rsid w:val="006936A9"/>
    <w:rsid w:val="0069372B"/>
    <w:rsid w:val="00693DFD"/>
    <w:rsid w:val="006940B7"/>
    <w:rsid w:val="006941F8"/>
    <w:rsid w:val="0069443D"/>
    <w:rsid w:val="0069446C"/>
    <w:rsid w:val="00694BF7"/>
    <w:rsid w:val="00694E71"/>
    <w:rsid w:val="00695175"/>
    <w:rsid w:val="0069542F"/>
    <w:rsid w:val="00695502"/>
    <w:rsid w:val="00695513"/>
    <w:rsid w:val="00695CD5"/>
    <w:rsid w:val="00695D84"/>
    <w:rsid w:val="00695FF0"/>
    <w:rsid w:val="00696096"/>
    <w:rsid w:val="006966F2"/>
    <w:rsid w:val="0069708A"/>
    <w:rsid w:val="006971CD"/>
    <w:rsid w:val="00697A44"/>
    <w:rsid w:val="00697BD6"/>
    <w:rsid w:val="00697FBE"/>
    <w:rsid w:val="006A00E9"/>
    <w:rsid w:val="006A05EA"/>
    <w:rsid w:val="006A0660"/>
    <w:rsid w:val="006A07AD"/>
    <w:rsid w:val="006A0840"/>
    <w:rsid w:val="006A0928"/>
    <w:rsid w:val="006A0D0F"/>
    <w:rsid w:val="006A14F3"/>
    <w:rsid w:val="006A16F7"/>
    <w:rsid w:val="006A1B9F"/>
    <w:rsid w:val="006A1BB5"/>
    <w:rsid w:val="006A1D0D"/>
    <w:rsid w:val="006A1D3A"/>
    <w:rsid w:val="006A1DDB"/>
    <w:rsid w:val="006A1E6F"/>
    <w:rsid w:val="006A1EF1"/>
    <w:rsid w:val="006A1EF2"/>
    <w:rsid w:val="006A2253"/>
    <w:rsid w:val="006A24EC"/>
    <w:rsid w:val="006A2638"/>
    <w:rsid w:val="006A26F8"/>
    <w:rsid w:val="006A2FF3"/>
    <w:rsid w:val="006A3141"/>
    <w:rsid w:val="006A31CA"/>
    <w:rsid w:val="006A3468"/>
    <w:rsid w:val="006A35AA"/>
    <w:rsid w:val="006A3AB4"/>
    <w:rsid w:val="006A3B04"/>
    <w:rsid w:val="006A3B4D"/>
    <w:rsid w:val="006A3BD9"/>
    <w:rsid w:val="006A3CA6"/>
    <w:rsid w:val="006A3CE3"/>
    <w:rsid w:val="006A3D2C"/>
    <w:rsid w:val="006A404D"/>
    <w:rsid w:val="006A41EC"/>
    <w:rsid w:val="006A428C"/>
    <w:rsid w:val="006A4536"/>
    <w:rsid w:val="006A4735"/>
    <w:rsid w:val="006A49DD"/>
    <w:rsid w:val="006A4B42"/>
    <w:rsid w:val="006A4BBC"/>
    <w:rsid w:val="006A4D9B"/>
    <w:rsid w:val="006A4E02"/>
    <w:rsid w:val="006A4E7E"/>
    <w:rsid w:val="006A522B"/>
    <w:rsid w:val="006A53A4"/>
    <w:rsid w:val="006A53A8"/>
    <w:rsid w:val="006A5AE9"/>
    <w:rsid w:val="006A5CCB"/>
    <w:rsid w:val="006A619F"/>
    <w:rsid w:val="006A634A"/>
    <w:rsid w:val="006A65B5"/>
    <w:rsid w:val="006A6891"/>
    <w:rsid w:val="006A69B4"/>
    <w:rsid w:val="006A6B6C"/>
    <w:rsid w:val="006A70F4"/>
    <w:rsid w:val="006A7333"/>
    <w:rsid w:val="006A786A"/>
    <w:rsid w:val="006A7BBF"/>
    <w:rsid w:val="006A7C36"/>
    <w:rsid w:val="006A7C9F"/>
    <w:rsid w:val="006B0183"/>
    <w:rsid w:val="006B0895"/>
    <w:rsid w:val="006B0E3D"/>
    <w:rsid w:val="006B0E4D"/>
    <w:rsid w:val="006B10B4"/>
    <w:rsid w:val="006B1439"/>
    <w:rsid w:val="006B1522"/>
    <w:rsid w:val="006B15A8"/>
    <w:rsid w:val="006B19BF"/>
    <w:rsid w:val="006B1D6E"/>
    <w:rsid w:val="006B2492"/>
    <w:rsid w:val="006B258B"/>
    <w:rsid w:val="006B269E"/>
    <w:rsid w:val="006B271B"/>
    <w:rsid w:val="006B28BA"/>
    <w:rsid w:val="006B292E"/>
    <w:rsid w:val="006B29C5"/>
    <w:rsid w:val="006B2E09"/>
    <w:rsid w:val="006B354A"/>
    <w:rsid w:val="006B38A0"/>
    <w:rsid w:val="006B3D56"/>
    <w:rsid w:val="006B3F8B"/>
    <w:rsid w:val="006B45E5"/>
    <w:rsid w:val="006B46B6"/>
    <w:rsid w:val="006B48A6"/>
    <w:rsid w:val="006B4B38"/>
    <w:rsid w:val="006B549F"/>
    <w:rsid w:val="006B5507"/>
    <w:rsid w:val="006B58A0"/>
    <w:rsid w:val="006B5A9E"/>
    <w:rsid w:val="006B605D"/>
    <w:rsid w:val="006B635D"/>
    <w:rsid w:val="006B63BA"/>
    <w:rsid w:val="006B66C1"/>
    <w:rsid w:val="006B6994"/>
    <w:rsid w:val="006B6EE5"/>
    <w:rsid w:val="006B7015"/>
    <w:rsid w:val="006B7022"/>
    <w:rsid w:val="006B71B7"/>
    <w:rsid w:val="006B78D4"/>
    <w:rsid w:val="006B7991"/>
    <w:rsid w:val="006B7B13"/>
    <w:rsid w:val="006B7E88"/>
    <w:rsid w:val="006B7F52"/>
    <w:rsid w:val="006B7FEA"/>
    <w:rsid w:val="006C0A0D"/>
    <w:rsid w:val="006C0A6E"/>
    <w:rsid w:val="006C0FB5"/>
    <w:rsid w:val="006C12C0"/>
    <w:rsid w:val="006C144D"/>
    <w:rsid w:val="006C1463"/>
    <w:rsid w:val="006C16A8"/>
    <w:rsid w:val="006C16C0"/>
    <w:rsid w:val="006C1737"/>
    <w:rsid w:val="006C17AB"/>
    <w:rsid w:val="006C180D"/>
    <w:rsid w:val="006C190F"/>
    <w:rsid w:val="006C19D3"/>
    <w:rsid w:val="006C1D3F"/>
    <w:rsid w:val="006C1F15"/>
    <w:rsid w:val="006C2365"/>
    <w:rsid w:val="006C236A"/>
    <w:rsid w:val="006C27AA"/>
    <w:rsid w:val="006C301A"/>
    <w:rsid w:val="006C3688"/>
    <w:rsid w:val="006C3766"/>
    <w:rsid w:val="006C3795"/>
    <w:rsid w:val="006C381A"/>
    <w:rsid w:val="006C4118"/>
    <w:rsid w:val="006C4423"/>
    <w:rsid w:val="006C4425"/>
    <w:rsid w:val="006C45FD"/>
    <w:rsid w:val="006C4D32"/>
    <w:rsid w:val="006C4DF1"/>
    <w:rsid w:val="006C4EC8"/>
    <w:rsid w:val="006C51FB"/>
    <w:rsid w:val="006C5256"/>
    <w:rsid w:val="006C54C6"/>
    <w:rsid w:val="006C54FC"/>
    <w:rsid w:val="006C5680"/>
    <w:rsid w:val="006C57B9"/>
    <w:rsid w:val="006C5A37"/>
    <w:rsid w:val="006C5CC6"/>
    <w:rsid w:val="006C5DCC"/>
    <w:rsid w:val="006C5E28"/>
    <w:rsid w:val="006C602E"/>
    <w:rsid w:val="006C6775"/>
    <w:rsid w:val="006C6898"/>
    <w:rsid w:val="006C6ADF"/>
    <w:rsid w:val="006C6B16"/>
    <w:rsid w:val="006C6E3B"/>
    <w:rsid w:val="006C7193"/>
    <w:rsid w:val="006C78CB"/>
    <w:rsid w:val="006C7B9B"/>
    <w:rsid w:val="006C7FDF"/>
    <w:rsid w:val="006C7FE2"/>
    <w:rsid w:val="006D0417"/>
    <w:rsid w:val="006D054B"/>
    <w:rsid w:val="006D05C7"/>
    <w:rsid w:val="006D0C70"/>
    <w:rsid w:val="006D0D86"/>
    <w:rsid w:val="006D1107"/>
    <w:rsid w:val="006D11CF"/>
    <w:rsid w:val="006D12F2"/>
    <w:rsid w:val="006D15AB"/>
    <w:rsid w:val="006D17BB"/>
    <w:rsid w:val="006D1862"/>
    <w:rsid w:val="006D1F95"/>
    <w:rsid w:val="006D2286"/>
    <w:rsid w:val="006D22FD"/>
    <w:rsid w:val="006D2401"/>
    <w:rsid w:val="006D281C"/>
    <w:rsid w:val="006D2C29"/>
    <w:rsid w:val="006D33EC"/>
    <w:rsid w:val="006D38FF"/>
    <w:rsid w:val="006D44E8"/>
    <w:rsid w:val="006D4513"/>
    <w:rsid w:val="006D4915"/>
    <w:rsid w:val="006D4C7A"/>
    <w:rsid w:val="006D4EAB"/>
    <w:rsid w:val="006D522E"/>
    <w:rsid w:val="006D5234"/>
    <w:rsid w:val="006D59AC"/>
    <w:rsid w:val="006D59C0"/>
    <w:rsid w:val="006D5E0A"/>
    <w:rsid w:val="006D60D9"/>
    <w:rsid w:val="006D632C"/>
    <w:rsid w:val="006D64E6"/>
    <w:rsid w:val="006D67E4"/>
    <w:rsid w:val="006D6901"/>
    <w:rsid w:val="006D6C87"/>
    <w:rsid w:val="006D70D3"/>
    <w:rsid w:val="006D7109"/>
    <w:rsid w:val="006D730F"/>
    <w:rsid w:val="006D7423"/>
    <w:rsid w:val="006D7DE6"/>
    <w:rsid w:val="006E0332"/>
    <w:rsid w:val="006E06AD"/>
    <w:rsid w:val="006E1483"/>
    <w:rsid w:val="006E15B1"/>
    <w:rsid w:val="006E180C"/>
    <w:rsid w:val="006E1D81"/>
    <w:rsid w:val="006E24BC"/>
    <w:rsid w:val="006E302A"/>
    <w:rsid w:val="006E39F4"/>
    <w:rsid w:val="006E3A08"/>
    <w:rsid w:val="006E4026"/>
    <w:rsid w:val="006E410D"/>
    <w:rsid w:val="006E42F0"/>
    <w:rsid w:val="006E4694"/>
    <w:rsid w:val="006E4977"/>
    <w:rsid w:val="006E49BD"/>
    <w:rsid w:val="006E4B3A"/>
    <w:rsid w:val="006E4C70"/>
    <w:rsid w:val="006E4EA8"/>
    <w:rsid w:val="006E5484"/>
    <w:rsid w:val="006E5625"/>
    <w:rsid w:val="006E5DF8"/>
    <w:rsid w:val="006E627E"/>
    <w:rsid w:val="006E68C1"/>
    <w:rsid w:val="006E6ACC"/>
    <w:rsid w:val="006E710F"/>
    <w:rsid w:val="006E76E9"/>
    <w:rsid w:val="006E770C"/>
    <w:rsid w:val="006E7815"/>
    <w:rsid w:val="006E7954"/>
    <w:rsid w:val="006F01BF"/>
    <w:rsid w:val="006F0205"/>
    <w:rsid w:val="006F0207"/>
    <w:rsid w:val="006F02E5"/>
    <w:rsid w:val="006F02FE"/>
    <w:rsid w:val="006F0C58"/>
    <w:rsid w:val="006F0FB2"/>
    <w:rsid w:val="006F1188"/>
    <w:rsid w:val="006F13D6"/>
    <w:rsid w:val="006F1408"/>
    <w:rsid w:val="006F1952"/>
    <w:rsid w:val="006F1A8D"/>
    <w:rsid w:val="006F1B23"/>
    <w:rsid w:val="006F1B34"/>
    <w:rsid w:val="006F1B3A"/>
    <w:rsid w:val="006F1C27"/>
    <w:rsid w:val="006F1D39"/>
    <w:rsid w:val="006F1E8D"/>
    <w:rsid w:val="006F2760"/>
    <w:rsid w:val="006F2CC7"/>
    <w:rsid w:val="006F2DA5"/>
    <w:rsid w:val="006F2E72"/>
    <w:rsid w:val="006F3C7F"/>
    <w:rsid w:val="006F3CAA"/>
    <w:rsid w:val="006F4035"/>
    <w:rsid w:val="006F416A"/>
    <w:rsid w:val="006F41A7"/>
    <w:rsid w:val="006F423E"/>
    <w:rsid w:val="006F4B66"/>
    <w:rsid w:val="006F515F"/>
    <w:rsid w:val="006F583F"/>
    <w:rsid w:val="006F5B5E"/>
    <w:rsid w:val="006F5DE9"/>
    <w:rsid w:val="006F5FB2"/>
    <w:rsid w:val="006F668E"/>
    <w:rsid w:val="006F6A49"/>
    <w:rsid w:val="006F6D83"/>
    <w:rsid w:val="006F6D9E"/>
    <w:rsid w:val="006F72A3"/>
    <w:rsid w:val="006F77B7"/>
    <w:rsid w:val="006F7860"/>
    <w:rsid w:val="006F7950"/>
    <w:rsid w:val="00700194"/>
    <w:rsid w:val="007006D2"/>
    <w:rsid w:val="00700784"/>
    <w:rsid w:val="00700839"/>
    <w:rsid w:val="00700C04"/>
    <w:rsid w:val="00700D5C"/>
    <w:rsid w:val="0070165E"/>
    <w:rsid w:val="00701C58"/>
    <w:rsid w:val="00701F04"/>
    <w:rsid w:val="00701F9C"/>
    <w:rsid w:val="00702DBB"/>
    <w:rsid w:val="0070315E"/>
    <w:rsid w:val="007031CA"/>
    <w:rsid w:val="007034BF"/>
    <w:rsid w:val="00703736"/>
    <w:rsid w:val="00703BA5"/>
    <w:rsid w:val="00703C0E"/>
    <w:rsid w:val="00703CD4"/>
    <w:rsid w:val="00704114"/>
    <w:rsid w:val="007043AD"/>
    <w:rsid w:val="007043DB"/>
    <w:rsid w:val="007047DA"/>
    <w:rsid w:val="007048A8"/>
    <w:rsid w:val="00704D84"/>
    <w:rsid w:val="0070510D"/>
    <w:rsid w:val="00705489"/>
    <w:rsid w:val="007054B9"/>
    <w:rsid w:val="0070553E"/>
    <w:rsid w:val="0070578F"/>
    <w:rsid w:val="007058F6"/>
    <w:rsid w:val="00705EF2"/>
    <w:rsid w:val="0070624E"/>
    <w:rsid w:val="0070625F"/>
    <w:rsid w:val="007065FF"/>
    <w:rsid w:val="00706B17"/>
    <w:rsid w:val="00706B25"/>
    <w:rsid w:val="00706E0A"/>
    <w:rsid w:val="00706F13"/>
    <w:rsid w:val="007072B7"/>
    <w:rsid w:val="007074A3"/>
    <w:rsid w:val="00707CA3"/>
    <w:rsid w:val="00710091"/>
    <w:rsid w:val="00710404"/>
    <w:rsid w:val="00710E83"/>
    <w:rsid w:val="00710E92"/>
    <w:rsid w:val="00711008"/>
    <w:rsid w:val="00711097"/>
    <w:rsid w:val="007118D4"/>
    <w:rsid w:val="00711A11"/>
    <w:rsid w:val="0071224C"/>
    <w:rsid w:val="00712472"/>
    <w:rsid w:val="00712C99"/>
    <w:rsid w:val="00712CA8"/>
    <w:rsid w:val="00712CEF"/>
    <w:rsid w:val="00712FB7"/>
    <w:rsid w:val="00713081"/>
    <w:rsid w:val="007131AC"/>
    <w:rsid w:val="0071324E"/>
    <w:rsid w:val="0071336B"/>
    <w:rsid w:val="007138AA"/>
    <w:rsid w:val="00713B7C"/>
    <w:rsid w:val="00713B80"/>
    <w:rsid w:val="00714324"/>
    <w:rsid w:val="00714500"/>
    <w:rsid w:val="00714523"/>
    <w:rsid w:val="00714E37"/>
    <w:rsid w:val="00714EA1"/>
    <w:rsid w:val="00714F65"/>
    <w:rsid w:val="00715245"/>
    <w:rsid w:val="007157D7"/>
    <w:rsid w:val="00715805"/>
    <w:rsid w:val="0071588C"/>
    <w:rsid w:val="0071595A"/>
    <w:rsid w:val="00715AAB"/>
    <w:rsid w:val="00715C71"/>
    <w:rsid w:val="00716121"/>
    <w:rsid w:val="00716C31"/>
    <w:rsid w:val="00716CE7"/>
    <w:rsid w:val="00716E9A"/>
    <w:rsid w:val="0071700F"/>
    <w:rsid w:val="00717457"/>
    <w:rsid w:val="00717AEE"/>
    <w:rsid w:val="00717D2B"/>
    <w:rsid w:val="00717D97"/>
    <w:rsid w:val="00717F9C"/>
    <w:rsid w:val="0072003C"/>
    <w:rsid w:val="007202A4"/>
    <w:rsid w:val="007202B1"/>
    <w:rsid w:val="007202D9"/>
    <w:rsid w:val="00720487"/>
    <w:rsid w:val="00720B4E"/>
    <w:rsid w:val="00720C73"/>
    <w:rsid w:val="0072176B"/>
    <w:rsid w:val="00721940"/>
    <w:rsid w:val="0072194C"/>
    <w:rsid w:val="00721CFD"/>
    <w:rsid w:val="00721DC6"/>
    <w:rsid w:val="00721DFA"/>
    <w:rsid w:val="00721F24"/>
    <w:rsid w:val="007220F7"/>
    <w:rsid w:val="0072248A"/>
    <w:rsid w:val="007227D7"/>
    <w:rsid w:val="007228C6"/>
    <w:rsid w:val="00722A71"/>
    <w:rsid w:val="00722AE0"/>
    <w:rsid w:val="00722B2A"/>
    <w:rsid w:val="00722D11"/>
    <w:rsid w:val="00722E04"/>
    <w:rsid w:val="00722FBB"/>
    <w:rsid w:val="00723450"/>
    <w:rsid w:val="007236AD"/>
    <w:rsid w:val="00723B6C"/>
    <w:rsid w:val="00724007"/>
    <w:rsid w:val="00724380"/>
    <w:rsid w:val="007243AC"/>
    <w:rsid w:val="00724690"/>
    <w:rsid w:val="007246F2"/>
    <w:rsid w:val="00724731"/>
    <w:rsid w:val="00724C89"/>
    <w:rsid w:val="00724E85"/>
    <w:rsid w:val="00725111"/>
    <w:rsid w:val="00725489"/>
    <w:rsid w:val="0072568A"/>
    <w:rsid w:val="007256AA"/>
    <w:rsid w:val="00725785"/>
    <w:rsid w:val="00725ABC"/>
    <w:rsid w:val="00726260"/>
    <w:rsid w:val="007264B8"/>
    <w:rsid w:val="00726621"/>
    <w:rsid w:val="007266D8"/>
    <w:rsid w:val="007268AF"/>
    <w:rsid w:val="00726C64"/>
    <w:rsid w:val="00726DEC"/>
    <w:rsid w:val="0072705A"/>
    <w:rsid w:val="007278EA"/>
    <w:rsid w:val="00727B85"/>
    <w:rsid w:val="007301F4"/>
    <w:rsid w:val="00730446"/>
    <w:rsid w:val="0073099C"/>
    <w:rsid w:val="00730AB1"/>
    <w:rsid w:val="00730D78"/>
    <w:rsid w:val="00730F36"/>
    <w:rsid w:val="00731087"/>
    <w:rsid w:val="00731349"/>
    <w:rsid w:val="007317F3"/>
    <w:rsid w:val="00731B91"/>
    <w:rsid w:val="00731E81"/>
    <w:rsid w:val="00731F4A"/>
    <w:rsid w:val="00732184"/>
    <w:rsid w:val="007321EF"/>
    <w:rsid w:val="00732544"/>
    <w:rsid w:val="00732644"/>
    <w:rsid w:val="00732AF7"/>
    <w:rsid w:val="00732B58"/>
    <w:rsid w:val="00732ED4"/>
    <w:rsid w:val="0073309D"/>
    <w:rsid w:val="007332A0"/>
    <w:rsid w:val="00733960"/>
    <w:rsid w:val="00733AE3"/>
    <w:rsid w:val="00733C9B"/>
    <w:rsid w:val="00733DC1"/>
    <w:rsid w:val="00733E9E"/>
    <w:rsid w:val="00733EF3"/>
    <w:rsid w:val="00734234"/>
    <w:rsid w:val="00734239"/>
    <w:rsid w:val="007342A8"/>
    <w:rsid w:val="007343B7"/>
    <w:rsid w:val="0073450E"/>
    <w:rsid w:val="00734628"/>
    <w:rsid w:val="007349D2"/>
    <w:rsid w:val="00734DA1"/>
    <w:rsid w:val="00735065"/>
    <w:rsid w:val="007358E7"/>
    <w:rsid w:val="00735C5A"/>
    <w:rsid w:val="00735CFB"/>
    <w:rsid w:val="00735E1B"/>
    <w:rsid w:val="00736055"/>
    <w:rsid w:val="00736097"/>
    <w:rsid w:val="00736169"/>
    <w:rsid w:val="007366FE"/>
    <w:rsid w:val="007367F0"/>
    <w:rsid w:val="007370E5"/>
    <w:rsid w:val="007371F9"/>
    <w:rsid w:val="00737459"/>
    <w:rsid w:val="00737495"/>
    <w:rsid w:val="00737620"/>
    <w:rsid w:val="00737EB6"/>
    <w:rsid w:val="0074011B"/>
    <w:rsid w:val="00740438"/>
    <w:rsid w:val="0074060E"/>
    <w:rsid w:val="00740619"/>
    <w:rsid w:val="0074064C"/>
    <w:rsid w:val="007406E0"/>
    <w:rsid w:val="00740F5A"/>
    <w:rsid w:val="007410C2"/>
    <w:rsid w:val="00741692"/>
    <w:rsid w:val="0074177B"/>
    <w:rsid w:val="00741F0C"/>
    <w:rsid w:val="0074210E"/>
    <w:rsid w:val="007422A9"/>
    <w:rsid w:val="00742483"/>
    <w:rsid w:val="0074263C"/>
    <w:rsid w:val="00742660"/>
    <w:rsid w:val="007428E1"/>
    <w:rsid w:val="00742E74"/>
    <w:rsid w:val="007430C2"/>
    <w:rsid w:val="0074342D"/>
    <w:rsid w:val="00743514"/>
    <w:rsid w:val="00743546"/>
    <w:rsid w:val="0074365B"/>
    <w:rsid w:val="00743A52"/>
    <w:rsid w:val="00743B60"/>
    <w:rsid w:val="00743D46"/>
    <w:rsid w:val="00743DE5"/>
    <w:rsid w:val="00743F19"/>
    <w:rsid w:val="00744143"/>
    <w:rsid w:val="0074424C"/>
    <w:rsid w:val="0074428F"/>
    <w:rsid w:val="00744DD0"/>
    <w:rsid w:val="00745161"/>
    <w:rsid w:val="007454B3"/>
    <w:rsid w:val="0074572F"/>
    <w:rsid w:val="00745785"/>
    <w:rsid w:val="00745B15"/>
    <w:rsid w:val="00746060"/>
    <w:rsid w:val="0074616F"/>
    <w:rsid w:val="0074621A"/>
    <w:rsid w:val="00746B6D"/>
    <w:rsid w:val="00747164"/>
    <w:rsid w:val="0074765B"/>
    <w:rsid w:val="007476F1"/>
    <w:rsid w:val="0074786C"/>
    <w:rsid w:val="007479C8"/>
    <w:rsid w:val="00747EE7"/>
    <w:rsid w:val="00747F1B"/>
    <w:rsid w:val="0075057C"/>
    <w:rsid w:val="007506E1"/>
    <w:rsid w:val="007507DD"/>
    <w:rsid w:val="00751068"/>
    <w:rsid w:val="00751BB8"/>
    <w:rsid w:val="0075251A"/>
    <w:rsid w:val="007527D7"/>
    <w:rsid w:val="0075299F"/>
    <w:rsid w:val="007529BC"/>
    <w:rsid w:val="007529D4"/>
    <w:rsid w:val="00752AEC"/>
    <w:rsid w:val="00752B47"/>
    <w:rsid w:val="007536F4"/>
    <w:rsid w:val="007538E0"/>
    <w:rsid w:val="00753AAD"/>
    <w:rsid w:val="00753EA0"/>
    <w:rsid w:val="00754086"/>
    <w:rsid w:val="007540F5"/>
    <w:rsid w:val="00754194"/>
    <w:rsid w:val="00754357"/>
    <w:rsid w:val="0075452C"/>
    <w:rsid w:val="00754787"/>
    <w:rsid w:val="00754DA2"/>
    <w:rsid w:val="00755058"/>
    <w:rsid w:val="00755698"/>
    <w:rsid w:val="007557A6"/>
    <w:rsid w:val="00755830"/>
    <w:rsid w:val="007559F3"/>
    <w:rsid w:val="007559FD"/>
    <w:rsid w:val="00755C34"/>
    <w:rsid w:val="00755EA0"/>
    <w:rsid w:val="00756671"/>
    <w:rsid w:val="007567BE"/>
    <w:rsid w:val="00756C37"/>
    <w:rsid w:val="007575DF"/>
    <w:rsid w:val="00757706"/>
    <w:rsid w:val="00757C71"/>
    <w:rsid w:val="0076004F"/>
    <w:rsid w:val="00760087"/>
    <w:rsid w:val="007600D3"/>
    <w:rsid w:val="00760266"/>
    <w:rsid w:val="007603BB"/>
    <w:rsid w:val="007607AE"/>
    <w:rsid w:val="007607CD"/>
    <w:rsid w:val="007609A6"/>
    <w:rsid w:val="00760E91"/>
    <w:rsid w:val="00760F65"/>
    <w:rsid w:val="007613BA"/>
    <w:rsid w:val="00761474"/>
    <w:rsid w:val="00761C36"/>
    <w:rsid w:val="00761DC1"/>
    <w:rsid w:val="00761E8C"/>
    <w:rsid w:val="0076205E"/>
    <w:rsid w:val="007622D7"/>
    <w:rsid w:val="00762564"/>
    <w:rsid w:val="00762586"/>
    <w:rsid w:val="0076259D"/>
    <w:rsid w:val="007625C6"/>
    <w:rsid w:val="007628FC"/>
    <w:rsid w:val="00762F5B"/>
    <w:rsid w:val="0076339F"/>
    <w:rsid w:val="00763486"/>
    <w:rsid w:val="007635E4"/>
    <w:rsid w:val="00763975"/>
    <w:rsid w:val="00763976"/>
    <w:rsid w:val="00763CE0"/>
    <w:rsid w:val="007643A9"/>
    <w:rsid w:val="007646B2"/>
    <w:rsid w:val="00764A7A"/>
    <w:rsid w:val="00764BBB"/>
    <w:rsid w:val="00764D40"/>
    <w:rsid w:val="00764DD6"/>
    <w:rsid w:val="00764DF6"/>
    <w:rsid w:val="00764E8C"/>
    <w:rsid w:val="00764EB0"/>
    <w:rsid w:val="00764FA3"/>
    <w:rsid w:val="00764FBD"/>
    <w:rsid w:val="0076506C"/>
    <w:rsid w:val="0076563A"/>
    <w:rsid w:val="00765F3E"/>
    <w:rsid w:val="007665FD"/>
    <w:rsid w:val="00766A27"/>
    <w:rsid w:val="00766A7C"/>
    <w:rsid w:val="00766D0D"/>
    <w:rsid w:val="00766D89"/>
    <w:rsid w:val="007671BC"/>
    <w:rsid w:val="007672A2"/>
    <w:rsid w:val="007673B1"/>
    <w:rsid w:val="007676B0"/>
    <w:rsid w:val="007677F9"/>
    <w:rsid w:val="00767886"/>
    <w:rsid w:val="0076796D"/>
    <w:rsid w:val="00767A44"/>
    <w:rsid w:val="00767AA8"/>
    <w:rsid w:val="00767C03"/>
    <w:rsid w:val="00767C96"/>
    <w:rsid w:val="00767F56"/>
    <w:rsid w:val="00767F57"/>
    <w:rsid w:val="0077002C"/>
    <w:rsid w:val="0077034B"/>
    <w:rsid w:val="00770576"/>
    <w:rsid w:val="007706C0"/>
    <w:rsid w:val="0077097E"/>
    <w:rsid w:val="00770BF9"/>
    <w:rsid w:val="007714FA"/>
    <w:rsid w:val="00771A1F"/>
    <w:rsid w:val="00771A94"/>
    <w:rsid w:val="00771AB9"/>
    <w:rsid w:val="00771C5E"/>
    <w:rsid w:val="00771F62"/>
    <w:rsid w:val="007720D0"/>
    <w:rsid w:val="00772138"/>
    <w:rsid w:val="00772474"/>
    <w:rsid w:val="00772871"/>
    <w:rsid w:val="00772B2C"/>
    <w:rsid w:val="00772C6C"/>
    <w:rsid w:val="00772E1A"/>
    <w:rsid w:val="0077343C"/>
    <w:rsid w:val="007734D9"/>
    <w:rsid w:val="0077355D"/>
    <w:rsid w:val="0077365B"/>
    <w:rsid w:val="0077382C"/>
    <w:rsid w:val="0077389A"/>
    <w:rsid w:val="00773E2D"/>
    <w:rsid w:val="00773F5B"/>
    <w:rsid w:val="00774324"/>
    <w:rsid w:val="007745DE"/>
    <w:rsid w:val="007750EB"/>
    <w:rsid w:val="00775186"/>
    <w:rsid w:val="00775273"/>
    <w:rsid w:val="007753BC"/>
    <w:rsid w:val="007753CD"/>
    <w:rsid w:val="007754B4"/>
    <w:rsid w:val="007756E9"/>
    <w:rsid w:val="00775799"/>
    <w:rsid w:val="00775BAA"/>
    <w:rsid w:val="00776311"/>
    <w:rsid w:val="007764C6"/>
    <w:rsid w:val="0077691C"/>
    <w:rsid w:val="0077697B"/>
    <w:rsid w:val="00776AB7"/>
    <w:rsid w:val="00776BED"/>
    <w:rsid w:val="00776C4B"/>
    <w:rsid w:val="00776EB8"/>
    <w:rsid w:val="00777494"/>
    <w:rsid w:val="007776A3"/>
    <w:rsid w:val="00777744"/>
    <w:rsid w:val="00777854"/>
    <w:rsid w:val="007778AA"/>
    <w:rsid w:val="00777A94"/>
    <w:rsid w:val="0078020D"/>
    <w:rsid w:val="00780236"/>
    <w:rsid w:val="0078034A"/>
    <w:rsid w:val="00780792"/>
    <w:rsid w:val="00780896"/>
    <w:rsid w:val="00780ACE"/>
    <w:rsid w:val="00780D3B"/>
    <w:rsid w:val="0078153B"/>
    <w:rsid w:val="007815F1"/>
    <w:rsid w:val="00781B5B"/>
    <w:rsid w:val="0078209A"/>
    <w:rsid w:val="00782156"/>
    <w:rsid w:val="00782321"/>
    <w:rsid w:val="007824C9"/>
    <w:rsid w:val="0078267E"/>
    <w:rsid w:val="00782680"/>
    <w:rsid w:val="00782BB4"/>
    <w:rsid w:val="00782CDB"/>
    <w:rsid w:val="007830C0"/>
    <w:rsid w:val="00783101"/>
    <w:rsid w:val="0078323B"/>
    <w:rsid w:val="00783263"/>
    <w:rsid w:val="0078355B"/>
    <w:rsid w:val="00783681"/>
    <w:rsid w:val="00783806"/>
    <w:rsid w:val="007838C2"/>
    <w:rsid w:val="00783A4A"/>
    <w:rsid w:val="00784135"/>
    <w:rsid w:val="00784178"/>
    <w:rsid w:val="00784B05"/>
    <w:rsid w:val="00784B78"/>
    <w:rsid w:val="00784B9D"/>
    <w:rsid w:val="007852FF"/>
    <w:rsid w:val="00785462"/>
    <w:rsid w:val="00785771"/>
    <w:rsid w:val="007858B0"/>
    <w:rsid w:val="00785A0E"/>
    <w:rsid w:val="00785EA5"/>
    <w:rsid w:val="00786AB1"/>
    <w:rsid w:val="00787299"/>
    <w:rsid w:val="00787430"/>
    <w:rsid w:val="00787770"/>
    <w:rsid w:val="00787854"/>
    <w:rsid w:val="00787C0B"/>
    <w:rsid w:val="00787D2E"/>
    <w:rsid w:val="00787DD9"/>
    <w:rsid w:val="0079010C"/>
    <w:rsid w:val="00790341"/>
    <w:rsid w:val="00790388"/>
    <w:rsid w:val="0079043D"/>
    <w:rsid w:val="0079060B"/>
    <w:rsid w:val="00790737"/>
    <w:rsid w:val="00790E2C"/>
    <w:rsid w:val="007913C8"/>
    <w:rsid w:val="0079156B"/>
    <w:rsid w:val="007918EB"/>
    <w:rsid w:val="00791962"/>
    <w:rsid w:val="0079236E"/>
    <w:rsid w:val="00792455"/>
    <w:rsid w:val="00792505"/>
    <w:rsid w:val="007925C4"/>
    <w:rsid w:val="00792961"/>
    <w:rsid w:val="007929E9"/>
    <w:rsid w:val="007931C4"/>
    <w:rsid w:val="00793311"/>
    <w:rsid w:val="00793450"/>
    <w:rsid w:val="00793AD1"/>
    <w:rsid w:val="007942F7"/>
    <w:rsid w:val="00794370"/>
    <w:rsid w:val="0079446A"/>
    <w:rsid w:val="007944AC"/>
    <w:rsid w:val="007945C4"/>
    <w:rsid w:val="0079469B"/>
    <w:rsid w:val="00794701"/>
    <w:rsid w:val="00794937"/>
    <w:rsid w:val="00794939"/>
    <w:rsid w:val="00794979"/>
    <w:rsid w:val="007949D7"/>
    <w:rsid w:val="00794F26"/>
    <w:rsid w:val="00794F96"/>
    <w:rsid w:val="0079509C"/>
    <w:rsid w:val="007953E8"/>
    <w:rsid w:val="007959A1"/>
    <w:rsid w:val="00795A3E"/>
    <w:rsid w:val="00795B7A"/>
    <w:rsid w:val="00795BAE"/>
    <w:rsid w:val="00795E7D"/>
    <w:rsid w:val="00795F56"/>
    <w:rsid w:val="00795F8C"/>
    <w:rsid w:val="007961E8"/>
    <w:rsid w:val="007966A1"/>
    <w:rsid w:val="00796982"/>
    <w:rsid w:val="00796C97"/>
    <w:rsid w:val="00796D1B"/>
    <w:rsid w:val="00796DB6"/>
    <w:rsid w:val="00796EBA"/>
    <w:rsid w:val="00796EC2"/>
    <w:rsid w:val="007974D4"/>
    <w:rsid w:val="00797761"/>
    <w:rsid w:val="00797BD6"/>
    <w:rsid w:val="007A04EE"/>
    <w:rsid w:val="007A0539"/>
    <w:rsid w:val="007A0FFA"/>
    <w:rsid w:val="007A1020"/>
    <w:rsid w:val="007A115D"/>
    <w:rsid w:val="007A1736"/>
    <w:rsid w:val="007A1904"/>
    <w:rsid w:val="007A1AD6"/>
    <w:rsid w:val="007A1DCB"/>
    <w:rsid w:val="007A2400"/>
    <w:rsid w:val="007A2445"/>
    <w:rsid w:val="007A257A"/>
    <w:rsid w:val="007A2722"/>
    <w:rsid w:val="007A2FEB"/>
    <w:rsid w:val="007A305A"/>
    <w:rsid w:val="007A3064"/>
    <w:rsid w:val="007A33B2"/>
    <w:rsid w:val="007A33D6"/>
    <w:rsid w:val="007A392F"/>
    <w:rsid w:val="007A39F6"/>
    <w:rsid w:val="007A3B26"/>
    <w:rsid w:val="007A3D77"/>
    <w:rsid w:val="007A4277"/>
    <w:rsid w:val="007A4724"/>
    <w:rsid w:val="007A4AC1"/>
    <w:rsid w:val="007A4D4C"/>
    <w:rsid w:val="007A4FEB"/>
    <w:rsid w:val="007A59D7"/>
    <w:rsid w:val="007A5AB6"/>
    <w:rsid w:val="007A6286"/>
    <w:rsid w:val="007A639B"/>
    <w:rsid w:val="007A641D"/>
    <w:rsid w:val="007A6486"/>
    <w:rsid w:val="007A65AE"/>
    <w:rsid w:val="007A6CA9"/>
    <w:rsid w:val="007A6D87"/>
    <w:rsid w:val="007A705F"/>
    <w:rsid w:val="007A70C2"/>
    <w:rsid w:val="007A7718"/>
    <w:rsid w:val="007A7ACA"/>
    <w:rsid w:val="007A7FF1"/>
    <w:rsid w:val="007B00F2"/>
    <w:rsid w:val="007B00FB"/>
    <w:rsid w:val="007B0199"/>
    <w:rsid w:val="007B02EA"/>
    <w:rsid w:val="007B0C9C"/>
    <w:rsid w:val="007B10AE"/>
    <w:rsid w:val="007B1111"/>
    <w:rsid w:val="007B11D1"/>
    <w:rsid w:val="007B1432"/>
    <w:rsid w:val="007B162B"/>
    <w:rsid w:val="007B1822"/>
    <w:rsid w:val="007B1AA1"/>
    <w:rsid w:val="007B1C6A"/>
    <w:rsid w:val="007B20C6"/>
    <w:rsid w:val="007B26AE"/>
    <w:rsid w:val="007B27A8"/>
    <w:rsid w:val="007B2A1B"/>
    <w:rsid w:val="007B3028"/>
    <w:rsid w:val="007B319B"/>
    <w:rsid w:val="007B32BB"/>
    <w:rsid w:val="007B32DD"/>
    <w:rsid w:val="007B3340"/>
    <w:rsid w:val="007B35EB"/>
    <w:rsid w:val="007B38AF"/>
    <w:rsid w:val="007B3BAC"/>
    <w:rsid w:val="007B41F9"/>
    <w:rsid w:val="007B457E"/>
    <w:rsid w:val="007B4826"/>
    <w:rsid w:val="007B4956"/>
    <w:rsid w:val="007B4D85"/>
    <w:rsid w:val="007B5483"/>
    <w:rsid w:val="007B58E9"/>
    <w:rsid w:val="007B591A"/>
    <w:rsid w:val="007B5A53"/>
    <w:rsid w:val="007B5B7B"/>
    <w:rsid w:val="007B5C89"/>
    <w:rsid w:val="007B6935"/>
    <w:rsid w:val="007B6A64"/>
    <w:rsid w:val="007B6B70"/>
    <w:rsid w:val="007B6BFE"/>
    <w:rsid w:val="007B701D"/>
    <w:rsid w:val="007B721F"/>
    <w:rsid w:val="007B73AB"/>
    <w:rsid w:val="007B7400"/>
    <w:rsid w:val="007B75CA"/>
    <w:rsid w:val="007B77A4"/>
    <w:rsid w:val="007B7811"/>
    <w:rsid w:val="007B781D"/>
    <w:rsid w:val="007B789F"/>
    <w:rsid w:val="007C054D"/>
    <w:rsid w:val="007C091F"/>
    <w:rsid w:val="007C1100"/>
    <w:rsid w:val="007C136D"/>
    <w:rsid w:val="007C163C"/>
    <w:rsid w:val="007C185B"/>
    <w:rsid w:val="007C1BDB"/>
    <w:rsid w:val="007C1FA3"/>
    <w:rsid w:val="007C1FD7"/>
    <w:rsid w:val="007C2520"/>
    <w:rsid w:val="007C2600"/>
    <w:rsid w:val="007C27C6"/>
    <w:rsid w:val="007C2F50"/>
    <w:rsid w:val="007C3675"/>
    <w:rsid w:val="007C3AF7"/>
    <w:rsid w:val="007C3EE4"/>
    <w:rsid w:val="007C406D"/>
    <w:rsid w:val="007C41DB"/>
    <w:rsid w:val="007C439E"/>
    <w:rsid w:val="007C45AA"/>
    <w:rsid w:val="007C4795"/>
    <w:rsid w:val="007C47A8"/>
    <w:rsid w:val="007C4CC2"/>
    <w:rsid w:val="007C4F13"/>
    <w:rsid w:val="007C4F40"/>
    <w:rsid w:val="007C5047"/>
    <w:rsid w:val="007C5402"/>
    <w:rsid w:val="007C5728"/>
    <w:rsid w:val="007C658A"/>
    <w:rsid w:val="007C65FD"/>
    <w:rsid w:val="007C6900"/>
    <w:rsid w:val="007C6D47"/>
    <w:rsid w:val="007C6D49"/>
    <w:rsid w:val="007C6DD2"/>
    <w:rsid w:val="007C6DFC"/>
    <w:rsid w:val="007C71DF"/>
    <w:rsid w:val="007C77D6"/>
    <w:rsid w:val="007D01F5"/>
    <w:rsid w:val="007D049B"/>
    <w:rsid w:val="007D0700"/>
    <w:rsid w:val="007D09B4"/>
    <w:rsid w:val="007D0C9B"/>
    <w:rsid w:val="007D0DB6"/>
    <w:rsid w:val="007D0F2E"/>
    <w:rsid w:val="007D0FF6"/>
    <w:rsid w:val="007D1815"/>
    <w:rsid w:val="007D19FC"/>
    <w:rsid w:val="007D1ED5"/>
    <w:rsid w:val="007D2463"/>
    <w:rsid w:val="007D2506"/>
    <w:rsid w:val="007D25A6"/>
    <w:rsid w:val="007D3115"/>
    <w:rsid w:val="007D328A"/>
    <w:rsid w:val="007D3294"/>
    <w:rsid w:val="007D38D8"/>
    <w:rsid w:val="007D3ADD"/>
    <w:rsid w:val="007D3D74"/>
    <w:rsid w:val="007D3FAC"/>
    <w:rsid w:val="007D3FCD"/>
    <w:rsid w:val="007D421F"/>
    <w:rsid w:val="007D46F6"/>
    <w:rsid w:val="007D4871"/>
    <w:rsid w:val="007D53CD"/>
    <w:rsid w:val="007D5AB1"/>
    <w:rsid w:val="007D5CF3"/>
    <w:rsid w:val="007D61AA"/>
    <w:rsid w:val="007D63A6"/>
    <w:rsid w:val="007D63C5"/>
    <w:rsid w:val="007D6568"/>
    <w:rsid w:val="007D6B79"/>
    <w:rsid w:val="007D7471"/>
    <w:rsid w:val="007D7EDB"/>
    <w:rsid w:val="007D7F76"/>
    <w:rsid w:val="007D7FD4"/>
    <w:rsid w:val="007E0183"/>
    <w:rsid w:val="007E0341"/>
    <w:rsid w:val="007E03A0"/>
    <w:rsid w:val="007E0656"/>
    <w:rsid w:val="007E0D12"/>
    <w:rsid w:val="007E1026"/>
    <w:rsid w:val="007E170C"/>
    <w:rsid w:val="007E1F69"/>
    <w:rsid w:val="007E279F"/>
    <w:rsid w:val="007E2819"/>
    <w:rsid w:val="007E29E4"/>
    <w:rsid w:val="007E2A7A"/>
    <w:rsid w:val="007E2BDD"/>
    <w:rsid w:val="007E2F8C"/>
    <w:rsid w:val="007E3003"/>
    <w:rsid w:val="007E337F"/>
    <w:rsid w:val="007E3C3A"/>
    <w:rsid w:val="007E3F4F"/>
    <w:rsid w:val="007E410E"/>
    <w:rsid w:val="007E412C"/>
    <w:rsid w:val="007E475F"/>
    <w:rsid w:val="007E480C"/>
    <w:rsid w:val="007E4813"/>
    <w:rsid w:val="007E4843"/>
    <w:rsid w:val="007E4FEC"/>
    <w:rsid w:val="007E513F"/>
    <w:rsid w:val="007E55CA"/>
    <w:rsid w:val="007E5760"/>
    <w:rsid w:val="007E59B9"/>
    <w:rsid w:val="007E5A15"/>
    <w:rsid w:val="007E6575"/>
    <w:rsid w:val="007E65E0"/>
    <w:rsid w:val="007E66BE"/>
    <w:rsid w:val="007E6C2F"/>
    <w:rsid w:val="007E6CD7"/>
    <w:rsid w:val="007E6E6E"/>
    <w:rsid w:val="007E6E73"/>
    <w:rsid w:val="007E7063"/>
    <w:rsid w:val="007E732E"/>
    <w:rsid w:val="007E73C1"/>
    <w:rsid w:val="007E7851"/>
    <w:rsid w:val="007E7980"/>
    <w:rsid w:val="007E7A55"/>
    <w:rsid w:val="007E7A67"/>
    <w:rsid w:val="007F010D"/>
    <w:rsid w:val="007F02DB"/>
    <w:rsid w:val="007F04D8"/>
    <w:rsid w:val="007F05FD"/>
    <w:rsid w:val="007F099D"/>
    <w:rsid w:val="007F0C13"/>
    <w:rsid w:val="007F0E0F"/>
    <w:rsid w:val="007F1047"/>
    <w:rsid w:val="007F159D"/>
    <w:rsid w:val="007F17F2"/>
    <w:rsid w:val="007F1857"/>
    <w:rsid w:val="007F1DE9"/>
    <w:rsid w:val="007F1EBB"/>
    <w:rsid w:val="007F1F45"/>
    <w:rsid w:val="007F1FCF"/>
    <w:rsid w:val="007F23C8"/>
    <w:rsid w:val="007F2B27"/>
    <w:rsid w:val="007F36A9"/>
    <w:rsid w:val="007F3920"/>
    <w:rsid w:val="007F3A92"/>
    <w:rsid w:val="007F407E"/>
    <w:rsid w:val="007F42DF"/>
    <w:rsid w:val="007F4613"/>
    <w:rsid w:val="007F4748"/>
    <w:rsid w:val="007F4878"/>
    <w:rsid w:val="007F4C4D"/>
    <w:rsid w:val="007F4E50"/>
    <w:rsid w:val="007F4E5B"/>
    <w:rsid w:val="007F4F22"/>
    <w:rsid w:val="007F56C1"/>
    <w:rsid w:val="007F585B"/>
    <w:rsid w:val="007F5E2E"/>
    <w:rsid w:val="007F621D"/>
    <w:rsid w:val="007F6F49"/>
    <w:rsid w:val="007F708A"/>
    <w:rsid w:val="007F75BA"/>
    <w:rsid w:val="007F7A2A"/>
    <w:rsid w:val="007F7C32"/>
    <w:rsid w:val="00800441"/>
    <w:rsid w:val="00800689"/>
    <w:rsid w:val="00800A29"/>
    <w:rsid w:val="00800AC8"/>
    <w:rsid w:val="00800AF6"/>
    <w:rsid w:val="008015E8"/>
    <w:rsid w:val="00801824"/>
    <w:rsid w:val="00801944"/>
    <w:rsid w:val="00801B55"/>
    <w:rsid w:val="00801CD2"/>
    <w:rsid w:val="00801CF8"/>
    <w:rsid w:val="008022C4"/>
    <w:rsid w:val="00802491"/>
    <w:rsid w:val="008024A1"/>
    <w:rsid w:val="008024B2"/>
    <w:rsid w:val="0080252F"/>
    <w:rsid w:val="00802765"/>
    <w:rsid w:val="008027C7"/>
    <w:rsid w:val="0080294A"/>
    <w:rsid w:val="00802E8E"/>
    <w:rsid w:val="00802F88"/>
    <w:rsid w:val="00803591"/>
    <w:rsid w:val="008038D7"/>
    <w:rsid w:val="00803D0E"/>
    <w:rsid w:val="008041DD"/>
    <w:rsid w:val="0080421C"/>
    <w:rsid w:val="00804323"/>
    <w:rsid w:val="00804432"/>
    <w:rsid w:val="0080483A"/>
    <w:rsid w:val="00804C44"/>
    <w:rsid w:val="008050F3"/>
    <w:rsid w:val="008052FF"/>
    <w:rsid w:val="008057C9"/>
    <w:rsid w:val="00805AB1"/>
    <w:rsid w:val="00805CE8"/>
    <w:rsid w:val="00805DF5"/>
    <w:rsid w:val="00805FFB"/>
    <w:rsid w:val="008061A8"/>
    <w:rsid w:val="00806288"/>
    <w:rsid w:val="008062E5"/>
    <w:rsid w:val="00806473"/>
    <w:rsid w:val="00806616"/>
    <w:rsid w:val="0080670F"/>
    <w:rsid w:val="008067B2"/>
    <w:rsid w:val="00806975"/>
    <w:rsid w:val="008070DE"/>
    <w:rsid w:val="0080728A"/>
    <w:rsid w:val="008074A7"/>
    <w:rsid w:val="00807893"/>
    <w:rsid w:val="00807D7F"/>
    <w:rsid w:val="00807E15"/>
    <w:rsid w:val="00810265"/>
    <w:rsid w:val="0081084A"/>
    <w:rsid w:val="0081086E"/>
    <w:rsid w:val="00810C0A"/>
    <w:rsid w:val="00810C1F"/>
    <w:rsid w:val="0081100F"/>
    <w:rsid w:val="00811241"/>
    <w:rsid w:val="008114BC"/>
    <w:rsid w:val="00812128"/>
    <w:rsid w:val="00812AE7"/>
    <w:rsid w:val="00812BC5"/>
    <w:rsid w:val="00812BD8"/>
    <w:rsid w:val="00812C1A"/>
    <w:rsid w:val="00812C58"/>
    <w:rsid w:val="00812DA1"/>
    <w:rsid w:val="008132A4"/>
    <w:rsid w:val="008133C9"/>
    <w:rsid w:val="00813558"/>
    <w:rsid w:val="00813A5F"/>
    <w:rsid w:val="00813ACD"/>
    <w:rsid w:val="00813AD6"/>
    <w:rsid w:val="00813D48"/>
    <w:rsid w:val="00813D8B"/>
    <w:rsid w:val="00813DAC"/>
    <w:rsid w:val="00813F37"/>
    <w:rsid w:val="00813FBA"/>
    <w:rsid w:val="00814222"/>
    <w:rsid w:val="00814D32"/>
    <w:rsid w:val="00814D7E"/>
    <w:rsid w:val="008150DF"/>
    <w:rsid w:val="008151A8"/>
    <w:rsid w:val="00815659"/>
    <w:rsid w:val="00815924"/>
    <w:rsid w:val="00815CAD"/>
    <w:rsid w:val="00815E45"/>
    <w:rsid w:val="008160EE"/>
    <w:rsid w:val="008161DA"/>
    <w:rsid w:val="008161DE"/>
    <w:rsid w:val="00816536"/>
    <w:rsid w:val="00816614"/>
    <w:rsid w:val="00816728"/>
    <w:rsid w:val="008168A9"/>
    <w:rsid w:val="008168F4"/>
    <w:rsid w:val="008172B3"/>
    <w:rsid w:val="00817325"/>
    <w:rsid w:val="0081745E"/>
    <w:rsid w:val="0081752C"/>
    <w:rsid w:val="00817611"/>
    <w:rsid w:val="00817A29"/>
    <w:rsid w:val="00817AF3"/>
    <w:rsid w:val="008204BB"/>
    <w:rsid w:val="00820630"/>
    <w:rsid w:val="008206D6"/>
    <w:rsid w:val="008206F7"/>
    <w:rsid w:val="00820DCB"/>
    <w:rsid w:val="00820F23"/>
    <w:rsid w:val="008213AA"/>
    <w:rsid w:val="0082149F"/>
    <w:rsid w:val="0082179F"/>
    <w:rsid w:val="0082216E"/>
    <w:rsid w:val="008221A1"/>
    <w:rsid w:val="00822881"/>
    <w:rsid w:val="00822D28"/>
    <w:rsid w:val="00822EC9"/>
    <w:rsid w:val="00822F76"/>
    <w:rsid w:val="008230F2"/>
    <w:rsid w:val="008231AA"/>
    <w:rsid w:val="00823263"/>
    <w:rsid w:val="00823616"/>
    <w:rsid w:val="00823AC6"/>
    <w:rsid w:val="00823B87"/>
    <w:rsid w:val="0082429B"/>
    <w:rsid w:val="00824484"/>
    <w:rsid w:val="0082457E"/>
    <w:rsid w:val="008248B1"/>
    <w:rsid w:val="00824C57"/>
    <w:rsid w:val="00824F90"/>
    <w:rsid w:val="00824FA2"/>
    <w:rsid w:val="008252A6"/>
    <w:rsid w:val="008252F3"/>
    <w:rsid w:val="008256BD"/>
    <w:rsid w:val="008256F3"/>
    <w:rsid w:val="008256F7"/>
    <w:rsid w:val="00825C59"/>
    <w:rsid w:val="00825D0A"/>
    <w:rsid w:val="00825E73"/>
    <w:rsid w:val="0082623E"/>
    <w:rsid w:val="00826759"/>
    <w:rsid w:val="00826BBC"/>
    <w:rsid w:val="00826BFA"/>
    <w:rsid w:val="00826DB5"/>
    <w:rsid w:val="00826F37"/>
    <w:rsid w:val="008270D3"/>
    <w:rsid w:val="0082736C"/>
    <w:rsid w:val="008274A8"/>
    <w:rsid w:val="00827EDE"/>
    <w:rsid w:val="008300C7"/>
    <w:rsid w:val="008305CE"/>
    <w:rsid w:val="00830C6D"/>
    <w:rsid w:val="008311BE"/>
    <w:rsid w:val="008311DC"/>
    <w:rsid w:val="00831342"/>
    <w:rsid w:val="0083142F"/>
    <w:rsid w:val="008315ED"/>
    <w:rsid w:val="008318ED"/>
    <w:rsid w:val="00831912"/>
    <w:rsid w:val="00831D8A"/>
    <w:rsid w:val="00831F00"/>
    <w:rsid w:val="00831F45"/>
    <w:rsid w:val="008320F8"/>
    <w:rsid w:val="00832607"/>
    <w:rsid w:val="008326F3"/>
    <w:rsid w:val="0083278B"/>
    <w:rsid w:val="00832992"/>
    <w:rsid w:val="00832D7C"/>
    <w:rsid w:val="00832EAC"/>
    <w:rsid w:val="00832F16"/>
    <w:rsid w:val="00833605"/>
    <w:rsid w:val="00833688"/>
    <w:rsid w:val="008337F3"/>
    <w:rsid w:val="00833807"/>
    <w:rsid w:val="00833826"/>
    <w:rsid w:val="008338D1"/>
    <w:rsid w:val="00833AEF"/>
    <w:rsid w:val="00834269"/>
    <w:rsid w:val="008343A1"/>
    <w:rsid w:val="008348E6"/>
    <w:rsid w:val="00834A11"/>
    <w:rsid w:val="00834AD2"/>
    <w:rsid w:val="00834D33"/>
    <w:rsid w:val="00834FC0"/>
    <w:rsid w:val="008351E6"/>
    <w:rsid w:val="00835252"/>
    <w:rsid w:val="008352E3"/>
    <w:rsid w:val="0083579C"/>
    <w:rsid w:val="0083579E"/>
    <w:rsid w:val="00835989"/>
    <w:rsid w:val="00835B52"/>
    <w:rsid w:val="0083604E"/>
    <w:rsid w:val="0083622A"/>
    <w:rsid w:val="00836806"/>
    <w:rsid w:val="0083686A"/>
    <w:rsid w:val="00836957"/>
    <w:rsid w:val="00837016"/>
    <w:rsid w:val="00837065"/>
    <w:rsid w:val="0083740D"/>
    <w:rsid w:val="00837850"/>
    <w:rsid w:val="00837975"/>
    <w:rsid w:val="00837CFF"/>
    <w:rsid w:val="00837D90"/>
    <w:rsid w:val="008400EC"/>
    <w:rsid w:val="00840374"/>
    <w:rsid w:val="0084038B"/>
    <w:rsid w:val="008405A1"/>
    <w:rsid w:val="00840B58"/>
    <w:rsid w:val="00840F9D"/>
    <w:rsid w:val="00840FD3"/>
    <w:rsid w:val="008413B0"/>
    <w:rsid w:val="0084174E"/>
    <w:rsid w:val="008417C8"/>
    <w:rsid w:val="008418A5"/>
    <w:rsid w:val="00841C0E"/>
    <w:rsid w:val="00841D25"/>
    <w:rsid w:val="00841D39"/>
    <w:rsid w:val="008423CC"/>
    <w:rsid w:val="00842592"/>
    <w:rsid w:val="00842843"/>
    <w:rsid w:val="00842BD0"/>
    <w:rsid w:val="00842F0D"/>
    <w:rsid w:val="00843007"/>
    <w:rsid w:val="008434D2"/>
    <w:rsid w:val="00843612"/>
    <w:rsid w:val="0084366A"/>
    <w:rsid w:val="00843679"/>
    <w:rsid w:val="0084399D"/>
    <w:rsid w:val="00843A22"/>
    <w:rsid w:val="00843C19"/>
    <w:rsid w:val="00843D5A"/>
    <w:rsid w:val="00843D9F"/>
    <w:rsid w:val="00843EC9"/>
    <w:rsid w:val="00843FAB"/>
    <w:rsid w:val="00844591"/>
    <w:rsid w:val="00844606"/>
    <w:rsid w:val="008446C5"/>
    <w:rsid w:val="008446CB"/>
    <w:rsid w:val="00844CF7"/>
    <w:rsid w:val="00844E0C"/>
    <w:rsid w:val="00844FCF"/>
    <w:rsid w:val="00845064"/>
    <w:rsid w:val="008450EC"/>
    <w:rsid w:val="00845340"/>
    <w:rsid w:val="00845491"/>
    <w:rsid w:val="0084572D"/>
    <w:rsid w:val="00845B16"/>
    <w:rsid w:val="00845D79"/>
    <w:rsid w:val="00845E4A"/>
    <w:rsid w:val="00846154"/>
    <w:rsid w:val="008461A5"/>
    <w:rsid w:val="00846318"/>
    <w:rsid w:val="008467D1"/>
    <w:rsid w:val="008468E6"/>
    <w:rsid w:val="00846B53"/>
    <w:rsid w:val="00846B63"/>
    <w:rsid w:val="00846C28"/>
    <w:rsid w:val="00846C87"/>
    <w:rsid w:val="00847229"/>
    <w:rsid w:val="0084797A"/>
    <w:rsid w:val="00847C55"/>
    <w:rsid w:val="00847CE8"/>
    <w:rsid w:val="0085007C"/>
    <w:rsid w:val="00850458"/>
    <w:rsid w:val="008506BE"/>
    <w:rsid w:val="00850760"/>
    <w:rsid w:val="008509E9"/>
    <w:rsid w:val="00850E96"/>
    <w:rsid w:val="0085133E"/>
    <w:rsid w:val="0085146C"/>
    <w:rsid w:val="008515DA"/>
    <w:rsid w:val="00851A36"/>
    <w:rsid w:val="00851C67"/>
    <w:rsid w:val="00851F32"/>
    <w:rsid w:val="00851F57"/>
    <w:rsid w:val="00852214"/>
    <w:rsid w:val="00852898"/>
    <w:rsid w:val="00852BFB"/>
    <w:rsid w:val="00852BFE"/>
    <w:rsid w:val="00853506"/>
    <w:rsid w:val="00853AA6"/>
    <w:rsid w:val="00853ED3"/>
    <w:rsid w:val="00853F4D"/>
    <w:rsid w:val="00854518"/>
    <w:rsid w:val="008551E0"/>
    <w:rsid w:val="00855255"/>
    <w:rsid w:val="00855544"/>
    <w:rsid w:val="00855EF7"/>
    <w:rsid w:val="00855F36"/>
    <w:rsid w:val="008560F9"/>
    <w:rsid w:val="008561AF"/>
    <w:rsid w:val="008561BC"/>
    <w:rsid w:val="008561BE"/>
    <w:rsid w:val="0085623B"/>
    <w:rsid w:val="00856B3A"/>
    <w:rsid w:val="00857249"/>
    <w:rsid w:val="008574AF"/>
    <w:rsid w:val="00857983"/>
    <w:rsid w:val="00857A34"/>
    <w:rsid w:val="00857C22"/>
    <w:rsid w:val="00857CE0"/>
    <w:rsid w:val="00857E30"/>
    <w:rsid w:val="00860172"/>
    <w:rsid w:val="008602D3"/>
    <w:rsid w:val="0086068C"/>
    <w:rsid w:val="00860843"/>
    <w:rsid w:val="00860853"/>
    <w:rsid w:val="00860A1E"/>
    <w:rsid w:val="00860ECD"/>
    <w:rsid w:val="00861B50"/>
    <w:rsid w:val="00861EA9"/>
    <w:rsid w:val="00861F66"/>
    <w:rsid w:val="0086251E"/>
    <w:rsid w:val="0086287F"/>
    <w:rsid w:val="0086334C"/>
    <w:rsid w:val="00863716"/>
    <w:rsid w:val="00863910"/>
    <w:rsid w:val="00863D24"/>
    <w:rsid w:val="00863D42"/>
    <w:rsid w:val="00864098"/>
    <w:rsid w:val="00864235"/>
    <w:rsid w:val="00864313"/>
    <w:rsid w:val="00864CF4"/>
    <w:rsid w:val="00864DC4"/>
    <w:rsid w:val="00865367"/>
    <w:rsid w:val="0086551B"/>
    <w:rsid w:val="00865979"/>
    <w:rsid w:val="0086597E"/>
    <w:rsid w:val="00865B64"/>
    <w:rsid w:val="00865E8D"/>
    <w:rsid w:val="0086623D"/>
    <w:rsid w:val="00866380"/>
    <w:rsid w:val="008675EC"/>
    <w:rsid w:val="00867844"/>
    <w:rsid w:val="00867D78"/>
    <w:rsid w:val="008702D9"/>
    <w:rsid w:val="0087039E"/>
    <w:rsid w:val="0087050F"/>
    <w:rsid w:val="0087092A"/>
    <w:rsid w:val="008709AD"/>
    <w:rsid w:val="00870AC7"/>
    <w:rsid w:val="00870B71"/>
    <w:rsid w:val="00870C04"/>
    <w:rsid w:val="00870FCC"/>
    <w:rsid w:val="008710AC"/>
    <w:rsid w:val="00871315"/>
    <w:rsid w:val="00871336"/>
    <w:rsid w:val="00871861"/>
    <w:rsid w:val="008719FA"/>
    <w:rsid w:val="0087209E"/>
    <w:rsid w:val="00872656"/>
    <w:rsid w:val="00872972"/>
    <w:rsid w:val="00872B1B"/>
    <w:rsid w:val="00872C97"/>
    <w:rsid w:val="00873393"/>
    <w:rsid w:val="00873733"/>
    <w:rsid w:val="00873F54"/>
    <w:rsid w:val="008740EB"/>
    <w:rsid w:val="008746DC"/>
    <w:rsid w:val="008748F4"/>
    <w:rsid w:val="00874AF6"/>
    <w:rsid w:val="00874D00"/>
    <w:rsid w:val="00874F41"/>
    <w:rsid w:val="00875973"/>
    <w:rsid w:val="00875D88"/>
    <w:rsid w:val="00876089"/>
    <w:rsid w:val="00876110"/>
    <w:rsid w:val="0087660D"/>
    <w:rsid w:val="00876643"/>
    <w:rsid w:val="0087664B"/>
    <w:rsid w:val="00876B1A"/>
    <w:rsid w:val="00876B24"/>
    <w:rsid w:val="008772FA"/>
    <w:rsid w:val="0087796D"/>
    <w:rsid w:val="00877F3A"/>
    <w:rsid w:val="00877FA8"/>
    <w:rsid w:val="00880144"/>
    <w:rsid w:val="00880186"/>
    <w:rsid w:val="008809C0"/>
    <w:rsid w:val="00880B86"/>
    <w:rsid w:val="00880EDE"/>
    <w:rsid w:val="00880F72"/>
    <w:rsid w:val="00881792"/>
    <w:rsid w:val="008817BB"/>
    <w:rsid w:val="0088191B"/>
    <w:rsid w:val="00881C15"/>
    <w:rsid w:val="00881E1B"/>
    <w:rsid w:val="00881E25"/>
    <w:rsid w:val="00882002"/>
    <w:rsid w:val="00882615"/>
    <w:rsid w:val="00882B42"/>
    <w:rsid w:val="00882B8C"/>
    <w:rsid w:val="00882C4A"/>
    <w:rsid w:val="00882DF0"/>
    <w:rsid w:val="00883243"/>
    <w:rsid w:val="00883A94"/>
    <w:rsid w:val="00883B17"/>
    <w:rsid w:val="00883D44"/>
    <w:rsid w:val="00883DEF"/>
    <w:rsid w:val="00884267"/>
    <w:rsid w:val="00884432"/>
    <w:rsid w:val="0088458E"/>
    <w:rsid w:val="00884663"/>
    <w:rsid w:val="00884AEF"/>
    <w:rsid w:val="00884BD6"/>
    <w:rsid w:val="00884C18"/>
    <w:rsid w:val="0088531D"/>
    <w:rsid w:val="008853DA"/>
    <w:rsid w:val="00885468"/>
    <w:rsid w:val="008854B8"/>
    <w:rsid w:val="00885C4B"/>
    <w:rsid w:val="00885DF7"/>
    <w:rsid w:val="00886101"/>
    <w:rsid w:val="0088641C"/>
    <w:rsid w:val="0088659A"/>
    <w:rsid w:val="00886889"/>
    <w:rsid w:val="00886A19"/>
    <w:rsid w:val="00886C3B"/>
    <w:rsid w:val="00886CA1"/>
    <w:rsid w:val="00886CB1"/>
    <w:rsid w:val="00886E3B"/>
    <w:rsid w:val="0088722D"/>
    <w:rsid w:val="0088774A"/>
    <w:rsid w:val="008878A9"/>
    <w:rsid w:val="008879E8"/>
    <w:rsid w:val="00887B06"/>
    <w:rsid w:val="00887DD7"/>
    <w:rsid w:val="00887E71"/>
    <w:rsid w:val="00890112"/>
    <w:rsid w:val="0089026A"/>
    <w:rsid w:val="00890D0A"/>
    <w:rsid w:val="008911E3"/>
    <w:rsid w:val="00891670"/>
    <w:rsid w:val="00891791"/>
    <w:rsid w:val="0089187D"/>
    <w:rsid w:val="00891C51"/>
    <w:rsid w:val="008920F6"/>
    <w:rsid w:val="00892171"/>
    <w:rsid w:val="00892344"/>
    <w:rsid w:val="00892390"/>
    <w:rsid w:val="008923DB"/>
    <w:rsid w:val="008923F2"/>
    <w:rsid w:val="0089283D"/>
    <w:rsid w:val="00892C88"/>
    <w:rsid w:val="00892E8D"/>
    <w:rsid w:val="00892E9C"/>
    <w:rsid w:val="00893065"/>
    <w:rsid w:val="008936E8"/>
    <w:rsid w:val="00893B4B"/>
    <w:rsid w:val="00893BC0"/>
    <w:rsid w:val="00893D00"/>
    <w:rsid w:val="00894626"/>
    <w:rsid w:val="00894F1D"/>
    <w:rsid w:val="008957DE"/>
    <w:rsid w:val="008958D9"/>
    <w:rsid w:val="00895A6D"/>
    <w:rsid w:val="00896230"/>
    <w:rsid w:val="008968C4"/>
    <w:rsid w:val="00896B53"/>
    <w:rsid w:val="00896C29"/>
    <w:rsid w:val="00896C55"/>
    <w:rsid w:val="00896FB1"/>
    <w:rsid w:val="00897B06"/>
    <w:rsid w:val="00897B52"/>
    <w:rsid w:val="00897B93"/>
    <w:rsid w:val="00897C44"/>
    <w:rsid w:val="00897C48"/>
    <w:rsid w:val="008A005C"/>
    <w:rsid w:val="008A05B2"/>
    <w:rsid w:val="008A064C"/>
    <w:rsid w:val="008A08A3"/>
    <w:rsid w:val="008A0E78"/>
    <w:rsid w:val="008A0EF9"/>
    <w:rsid w:val="008A10AC"/>
    <w:rsid w:val="008A11B0"/>
    <w:rsid w:val="008A11DD"/>
    <w:rsid w:val="008A12A5"/>
    <w:rsid w:val="008A1327"/>
    <w:rsid w:val="008A169E"/>
    <w:rsid w:val="008A1B36"/>
    <w:rsid w:val="008A1B51"/>
    <w:rsid w:val="008A1C14"/>
    <w:rsid w:val="008A1DB2"/>
    <w:rsid w:val="008A1E42"/>
    <w:rsid w:val="008A20E9"/>
    <w:rsid w:val="008A2979"/>
    <w:rsid w:val="008A2B14"/>
    <w:rsid w:val="008A302F"/>
    <w:rsid w:val="008A33AC"/>
    <w:rsid w:val="008A3846"/>
    <w:rsid w:val="008A3C63"/>
    <w:rsid w:val="008A41A5"/>
    <w:rsid w:val="008A421A"/>
    <w:rsid w:val="008A43C1"/>
    <w:rsid w:val="008A48CB"/>
    <w:rsid w:val="008A4CF6"/>
    <w:rsid w:val="008A4D96"/>
    <w:rsid w:val="008A4EDA"/>
    <w:rsid w:val="008A5193"/>
    <w:rsid w:val="008A5230"/>
    <w:rsid w:val="008A5CB1"/>
    <w:rsid w:val="008A5D1B"/>
    <w:rsid w:val="008A5E2D"/>
    <w:rsid w:val="008A5E3D"/>
    <w:rsid w:val="008A6384"/>
    <w:rsid w:val="008A6ADA"/>
    <w:rsid w:val="008A6BAB"/>
    <w:rsid w:val="008A7133"/>
    <w:rsid w:val="008A7486"/>
    <w:rsid w:val="008A7873"/>
    <w:rsid w:val="008A787F"/>
    <w:rsid w:val="008A79AB"/>
    <w:rsid w:val="008A79D9"/>
    <w:rsid w:val="008B0174"/>
    <w:rsid w:val="008B0287"/>
    <w:rsid w:val="008B02A5"/>
    <w:rsid w:val="008B039E"/>
    <w:rsid w:val="008B04CF"/>
    <w:rsid w:val="008B061D"/>
    <w:rsid w:val="008B06F3"/>
    <w:rsid w:val="008B0739"/>
    <w:rsid w:val="008B09E7"/>
    <w:rsid w:val="008B0B2D"/>
    <w:rsid w:val="008B0BF5"/>
    <w:rsid w:val="008B1032"/>
    <w:rsid w:val="008B10EF"/>
    <w:rsid w:val="008B112B"/>
    <w:rsid w:val="008B1302"/>
    <w:rsid w:val="008B146E"/>
    <w:rsid w:val="008B1A86"/>
    <w:rsid w:val="008B1E4B"/>
    <w:rsid w:val="008B1E60"/>
    <w:rsid w:val="008B2476"/>
    <w:rsid w:val="008B259E"/>
    <w:rsid w:val="008B268E"/>
    <w:rsid w:val="008B2865"/>
    <w:rsid w:val="008B2B23"/>
    <w:rsid w:val="008B303A"/>
    <w:rsid w:val="008B326C"/>
    <w:rsid w:val="008B3334"/>
    <w:rsid w:val="008B3F5B"/>
    <w:rsid w:val="008B429D"/>
    <w:rsid w:val="008B43E1"/>
    <w:rsid w:val="008B496C"/>
    <w:rsid w:val="008B4AE9"/>
    <w:rsid w:val="008B4CE9"/>
    <w:rsid w:val="008B53ED"/>
    <w:rsid w:val="008B5429"/>
    <w:rsid w:val="008B549A"/>
    <w:rsid w:val="008B54B0"/>
    <w:rsid w:val="008B5762"/>
    <w:rsid w:val="008B586B"/>
    <w:rsid w:val="008B5916"/>
    <w:rsid w:val="008B609C"/>
    <w:rsid w:val="008B6132"/>
    <w:rsid w:val="008B6141"/>
    <w:rsid w:val="008B616A"/>
    <w:rsid w:val="008B61AE"/>
    <w:rsid w:val="008B61D1"/>
    <w:rsid w:val="008B729D"/>
    <w:rsid w:val="008B742C"/>
    <w:rsid w:val="008B78D2"/>
    <w:rsid w:val="008B7C75"/>
    <w:rsid w:val="008B7CCD"/>
    <w:rsid w:val="008C03A4"/>
    <w:rsid w:val="008C0611"/>
    <w:rsid w:val="008C0B2E"/>
    <w:rsid w:val="008C0C55"/>
    <w:rsid w:val="008C1190"/>
    <w:rsid w:val="008C12A6"/>
    <w:rsid w:val="008C12BF"/>
    <w:rsid w:val="008C1512"/>
    <w:rsid w:val="008C179D"/>
    <w:rsid w:val="008C1C1D"/>
    <w:rsid w:val="008C1E11"/>
    <w:rsid w:val="008C2007"/>
    <w:rsid w:val="008C256D"/>
    <w:rsid w:val="008C25A5"/>
    <w:rsid w:val="008C26C6"/>
    <w:rsid w:val="008C28ED"/>
    <w:rsid w:val="008C2D1D"/>
    <w:rsid w:val="008C30F7"/>
    <w:rsid w:val="008C320A"/>
    <w:rsid w:val="008C333D"/>
    <w:rsid w:val="008C3425"/>
    <w:rsid w:val="008C3733"/>
    <w:rsid w:val="008C3813"/>
    <w:rsid w:val="008C3CB1"/>
    <w:rsid w:val="008C401A"/>
    <w:rsid w:val="008C4688"/>
    <w:rsid w:val="008C4814"/>
    <w:rsid w:val="008C5676"/>
    <w:rsid w:val="008C57DA"/>
    <w:rsid w:val="008C5A5B"/>
    <w:rsid w:val="008C5F6C"/>
    <w:rsid w:val="008C5F90"/>
    <w:rsid w:val="008C5FD5"/>
    <w:rsid w:val="008C6125"/>
    <w:rsid w:val="008C6272"/>
    <w:rsid w:val="008C647D"/>
    <w:rsid w:val="008C68C5"/>
    <w:rsid w:val="008C6C28"/>
    <w:rsid w:val="008C6C47"/>
    <w:rsid w:val="008C6ED9"/>
    <w:rsid w:val="008C6F27"/>
    <w:rsid w:val="008C6F8B"/>
    <w:rsid w:val="008C70B6"/>
    <w:rsid w:val="008C7595"/>
    <w:rsid w:val="008C786A"/>
    <w:rsid w:val="008C7D08"/>
    <w:rsid w:val="008C7DDA"/>
    <w:rsid w:val="008D0205"/>
    <w:rsid w:val="008D026F"/>
    <w:rsid w:val="008D038A"/>
    <w:rsid w:val="008D0593"/>
    <w:rsid w:val="008D0AF0"/>
    <w:rsid w:val="008D0CD3"/>
    <w:rsid w:val="008D0F5F"/>
    <w:rsid w:val="008D145F"/>
    <w:rsid w:val="008D152E"/>
    <w:rsid w:val="008D17D1"/>
    <w:rsid w:val="008D1A76"/>
    <w:rsid w:val="008D1AEC"/>
    <w:rsid w:val="008D1E76"/>
    <w:rsid w:val="008D1ED1"/>
    <w:rsid w:val="008D205F"/>
    <w:rsid w:val="008D20EF"/>
    <w:rsid w:val="008D21A5"/>
    <w:rsid w:val="008D2321"/>
    <w:rsid w:val="008D26F7"/>
    <w:rsid w:val="008D2E7C"/>
    <w:rsid w:val="008D2ECF"/>
    <w:rsid w:val="008D3064"/>
    <w:rsid w:val="008D30BC"/>
    <w:rsid w:val="008D34AA"/>
    <w:rsid w:val="008D39A8"/>
    <w:rsid w:val="008D3B81"/>
    <w:rsid w:val="008D400A"/>
    <w:rsid w:val="008D413C"/>
    <w:rsid w:val="008D41D2"/>
    <w:rsid w:val="008D479A"/>
    <w:rsid w:val="008D4809"/>
    <w:rsid w:val="008D4918"/>
    <w:rsid w:val="008D49D9"/>
    <w:rsid w:val="008D5066"/>
    <w:rsid w:val="008D5689"/>
    <w:rsid w:val="008D58D2"/>
    <w:rsid w:val="008D5F34"/>
    <w:rsid w:val="008D60AA"/>
    <w:rsid w:val="008D6226"/>
    <w:rsid w:val="008D66A8"/>
    <w:rsid w:val="008D66B6"/>
    <w:rsid w:val="008D6B63"/>
    <w:rsid w:val="008D6B68"/>
    <w:rsid w:val="008D6EF5"/>
    <w:rsid w:val="008D77C4"/>
    <w:rsid w:val="008D7877"/>
    <w:rsid w:val="008E0005"/>
    <w:rsid w:val="008E053F"/>
    <w:rsid w:val="008E0639"/>
    <w:rsid w:val="008E06CD"/>
    <w:rsid w:val="008E08E1"/>
    <w:rsid w:val="008E0977"/>
    <w:rsid w:val="008E09BA"/>
    <w:rsid w:val="008E0A31"/>
    <w:rsid w:val="008E107C"/>
    <w:rsid w:val="008E12C5"/>
    <w:rsid w:val="008E135D"/>
    <w:rsid w:val="008E136E"/>
    <w:rsid w:val="008E13B3"/>
    <w:rsid w:val="008E1BA2"/>
    <w:rsid w:val="008E204A"/>
    <w:rsid w:val="008E256C"/>
    <w:rsid w:val="008E298C"/>
    <w:rsid w:val="008E2F68"/>
    <w:rsid w:val="008E318A"/>
    <w:rsid w:val="008E3681"/>
    <w:rsid w:val="008E36B6"/>
    <w:rsid w:val="008E37D8"/>
    <w:rsid w:val="008E3AA2"/>
    <w:rsid w:val="008E3E08"/>
    <w:rsid w:val="008E41BF"/>
    <w:rsid w:val="008E425F"/>
    <w:rsid w:val="008E426B"/>
    <w:rsid w:val="008E428E"/>
    <w:rsid w:val="008E43DD"/>
    <w:rsid w:val="008E4846"/>
    <w:rsid w:val="008E4E2F"/>
    <w:rsid w:val="008E4ED4"/>
    <w:rsid w:val="008E53D9"/>
    <w:rsid w:val="008E59FF"/>
    <w:rsid w:val="008E6349"/>
    <w:rsid w:val="008E6485"/>
    <w:rsid w:val="008E6BA1"/>
    <w:rsid w:val="008E6C08"/>
    <w:rsid w:val="008E6C50"/>
    <w:rsid w:val="008E6DA1"/>
    <w:rsid w:val="008E6DC2"/>
    <w:rsid w:val="008E7213"/>
    <w:rsid w:val="008E72DE"/>
    <w:rsid w:val="008E76C7"/>
    <w:rsid w:val="008E77B9"/>
    <w:rsid w:val="008E7AD4"/>
    <w:rsid w:val="008E7D61"/>
    <w:rsid w:val="008E7DE4"/>
    <w:rsid w:val="008E7E6C"/>
    <w:rsid w:val="008F00E3"/>
    <w:rsid w:val="008F0368"/>
    <w:rsid w:val="008F0746"/>
    <w:rsid w:val="008F0766"/>
    <w:rsid w:val="008F076C"/>
    <w:rsid w:val="008F09C5"/>
    <w:rsid w:val="008F1230"/>
    <w:rsid w:val="008F147A"/>
    <w:rsid w:val="008F1835"/>
    <w:rsid w:val="008F19AC"/>
    <w:rsid w:val="008F1A55"/>
    <w:rsid w:val="008F1AD6"/>
    <w:rsid w:val="008F1D6A"/>
    <w:rsid w:val="008F1F67"/>
    <w:rsid w:val="008F2081"/>
    <w:rsid w:val="008F2108"/>
    <w:rsid w:val="008F2119"/>
    <w:rsid w:val="008F2671"/>
    <w:rsid w:val="008F26E0"/>
    <w:rsid w:val="008F2803"/>
    <w:rsid w:val="008F2D8A"/>
    <w:rsid w:val="008F2F31"/>
    <w:rsid w:val="008F3132"/>
    <w:rsid w:val="008F36DB"/>
    <w:rsid w:val="008F376A"/>
    <w:rsid w:val="008F39F7"/>
    <w:rsid w:val="008F3B47"/>
    <w:rsid w:val="008F3F19"/>
    <w:rsid w:val="008F3FB6"/>
    <w:rsid w:val="008F405E"/>
    <w:rsid w:val="008F4AFB"/>
    <w:rsid w:val="008F4D29"/>
    <w:rsid w:val="008F521E"/>
    <w:rsid w:val="008F5260"/>
    <w:rsid w:val="008F565B"/>
    <w:rsid w:val="008F584F"/>
    <w:rsid w:val="008F5A6D"/>
    <w:rsid w:val="008F5D25"/>
    <w:rsid w:val="008F5E8B"/>
    <w:rsid w:val="008F61FC"/>
    <w:rsid w:val="008F63A9"/>
    <w:rsid w:val="008F63AE"/>
    <w:rsid w:val="008F640A"/>
    <w:rsid w:val="008F641B"/>
    <w:rsid w:val="008F653D"/>
    <w:rsid w:val="008F6780"/>
    <w:rsid w:val="008F6784"/>
    <w:rsid w:val="008F6EDD"/>
    <w:rsid w:val="008F6FBB"/>
    <w:rsid w:val="008F7336"/>
    <w:rsid w:val="008F73F8"/>
    <w:rsid w:val="008F756F"/>
    <w:rsid w:val="008F7778"/>
    <w:rsid w:val="008F77B8"/>
    <w:rsid w:val="008F7ACD"/>
    <w:rsid w:val="008F7D39"/>
    <w:rsid w:val="0090004C"/>
    <w:rsid w:val="00900446"/>
    <w:rsid w:val="00900D44"/>
    <w:rsid w:val="00900ECF"/>
    <w:rsid w:val="00900FFB"/>
    <w:rsid w:val="0090107B"/>
    <w:rsid w:val="0090113D"/>
    <w:rsid w:val="00901269"/>
    <w:rsid w:val="00901339"/>
    <w:rsid w:val="0090134C"/>
    <w:rsid w:val="009014D6"/>
    <w:rsid w:val="009014F2"/>
    <w:rsid w:val="00901A4E"/>
    <w:rsid w:val="00901BBF"/>
    <w:rsid w:val="00901D4F"/>
    <w:rsid w:val="009022A2"/>
    <w:rsid w:val="00902401"/>
    <w:rsid w:val="00902A7F"/>
    <w:rsid w:val="00902CB3"/>
    <w:rsid w:val="0090325F"/>
    <w:rsid w:val="00903360"/>
    <w:rsid w:val="009037F8"/>
    <w:rsid w:val="00903976"/>
    <w:rsid w:val="00903BDD"/>
    <w:rsid w:val="00903D32"/>
    <w:rsid w:val="009040A4"/>
    <w:rsid w:val="00904173"/>
    <w:rsid w:val="00904356"/>
    <w:rsid w:val="00904608"/>
    <w:rsid w:val="0090460E"/>
    <w:rsid w:val="00904A58"/>
    <w:rsid w:val="00904ADA"/>
    <w:rsid w:val="00904D76"/>
    <w:rsid w:val="00904F0D"/>
    <w:rsid w:val="0090503C"/>
    <w:rsid w:val="009050E4"/>
    <w:rsid w:val="0090520A"/>
    <w:rsid w:val="009056D3"/>
    <w:rsid w:val="009056ED"/>
    <w:rsid w:val="00905782"/>
    <w:rsid w:val="009058B3"/>
    <w:rsid w:val="00905947"/>
    <w:rsid w:val="00905A06"/>
    <w:rsid w:val="00905EE0"/>
    <w:rsid w:val="00905FA3"/>
    <w:rsid w:val="00906197"/>
    <w:rsid w:val="009063DD"/>
    <w:rsid w:val="009065C8"/>
    <w:rsid w:val="00906BD0"/>
    <w:rsid w:val="00906C9C"/>
    <w:rsid w:val="0090725A"/>
    <w:rsid w:val="0090740E"/>
    <w:rsid w:val="0090754A"/>
    <w:rsid w:val="0090757A"/>
    <w:rsid w:val="00907725"/>
    <w:rsid w:val="00907961"/>
    <w:rsid w:val="00907D79"/>
    <w:rsid w:val="00907F33"/>
    <w:rsid w:val="009100BB"/>
    <w:rsid w:val="009103F9"/>
    <w:rsid w:val="00910843"/>
    <w:rsid w:val="00910909"/>
    <w:rsid w:val="009117A2"/>
    <w:rsid w:val="00911864"/>
    <w:rsid w:val="00911878"/>
    <w:rsid w:val="009119B2"/>
    <w:rsid w:val="00911A32"/>
    <w:rsid w:val="00911B28"/>
    <w:rsid w:val="00911DB8"/>
    <w:rsid w:val="00912059"/>
    <w:rsid w:val="009122DE"/>
    <w:rsid w:val="009122E9"/>
    <w:rsid w:val="00912376"/>
    <w:rsid w:val="00912557"/>
    <w:rsid w:val="009126CD"/>
    <w:rsid w:val="00912CEF"/>
    <w:rsid w:val="00912D0E"/>
    <w:rsid w:val="00912E14"/>
    <w:rsid w:val="00912F8C"/>
    <w:rsid w:val="009133FF"/>
    <w:rsid w:val="009137CB"/>
    <w:rsid w:val="00913961"/>
    <w:rsid w:val="00913A79"/>
    <w:rsid w:val="00913FC5"/>
    <w:rsid w:val="00914347"/>
    <w:rsid w:val="009145D8"/>
    <w:rsid w:val="00914A05"/>
    <w:rsid w:val="00914BB4"/>
    <w:rsid w:val="00914CDD"/>
    <w:rsid w:val="00914D61"/>
    <w:rsid w:val="00915552"/>
    <w:rsid w:val="0091584B"/>
    <w:rsid w:val="009158B8"/>
    <w:rsid w:val="009159BA"/>
    <w:rsid w:val="00915E28"/>
    <w:rsid w:val="00915F31"/>
    <w:rsid w:val="009164B9"/>
    <w:rsid w:val="009167A8"/>
    <w:rsid w:val="00916E0C"/>
    <w:rsid w:val="00917386"/>
    <w:rsid w:val="00917399"/>
    <w:rsid w:val="0091754E"/>
    <w:rsid w:val="00917550"/>
    <w:rsid w:val="00917650"/>
    <w:rsid w:val="00920016"/>
    <w:rsid w:val="009202B5"/>
    <w:rsid w:val="0092030C"/>
    <w:rsid w:val="00920574"/>
    <w:rsid w:val="009206F1"/>
    <w:rsid w:val="00920EFD"/>
    <w:rsid w:val="009216B4"/>
    <w:rsid w:val="009217A5"/>
    <w:rsid w:val="00921CFE"/>
    <w:rsid w:val="00921DC2"/>
    <w:rsid w:val="00922252"/>
    <w:rsid w:val="009224CB"/>
    <w:rsid w:val="00922661"/>
    <w:rsid w:val="00922816"/>
    <w:rsid w:val="00922A9B"/>
    <w:rsid w:val="00922CB4"/>
    <w:rsid w:val="0092321B"/>
    <w:rsid w:val="00923256"/>
    <w:rsid w:val="0092341B"/>
    <w:rsid w:val="00923648"/>
    <w:rsid w:val="0092390C"/>
    <w:rsid w:val="00923C9C"/>
    <w:rsid w:val="00923CE2"/>
    <w:rsid w:val="00923DC1"/>
    <w:rsid w:val="00923E64"/>
    <w:rsid w:val="00923E78"/>
    <w:rsid w:val="009242B5"/>
    <w:rsid w:val="009243F5"/>
    <w:rsid w:val="0092440A"/>
    <w:rsid w:val="00924A1C"/>
    <w:rsid w:val="00924AFB"/>
    <w:rsid w:val="009253D1"/>
    <w:rsid w:val="0092566A"/>
    <w:rsid w:val="009257DC"/>
    <w:rsid w:val="00925938"/>
    <w:rsid w:val="00925BC0"/>
    <w:rsid w:val="00925C2E"/>
    <w:rsid w:val="009261D9"/>
    <w:rsid w:val="00926388"/>
    <w:rsid w:val="0092643A"/>
    <w:rsid w:val="009266DC"/>
    <w:rsid w:val="0092683C"/>
    <w:rsid w:val="009268B5"/>
    <w:rsid w:val="009269E4"/>
    <w:rsid w:val="00926D8B"/>
    <w:rsid w:val="00926EC0"/>
    <w:rsid w:val="00926F32"/>
    <w:rsid w:val="009272F2"/>
    <w:rsid w:val="0092766E"/>
    <w:rsid w:val="00927849"/>
    <w:rsid w:val="00927C0C"/>
    <w:rsid w:val="00927EE2"/>
    <w:rsid w:val="009300B7"/>
    <w:rsid w:val="0093012B"/>
    <w:rsid w:val="0093047D"/>
    <w:rsid w:val="009304DA"/>
    <w:rsid w:val="00930582"/>
    <w:rsid w:val="009305A3"/>
    <w:rsid w:val="009306C9"/>
    <w:rsid w:val="00930D5A"/>
    <w:rsid w:val="00931015"/>
    <w:rsid w:val="009315CE"/>
    <w:rsid w:val="009316DA"/>
    <w:rsid w:val="00931A04"/>
    <w:rsid w:val="00931DC3"/>
    <w:rsid w:val="00931ED5"/>
    <w:rsid w:val="009323CB"/>
    <w:rsid w:val="00932607"/>
    <w:rsid w:val="0093278B"/>
    <w:rsid w:val="0093279A"/>
    <w:rsid w:val="00932A6C"/>
    <w:rsid w:val="0093334E"/>
    <w:rsid w:val="009338F8"/>
    <w:rsid w:val="00933B57"/>
    <w:rsid w:val="00933CD3"/>
    <w:rsid w:val="00933CFC"/>
    <w:rsid w:val="00933DBA"/>
    <w:rsid w:val="00933F5A"/>
    <w:rsid w:val="00933F69"/>
    <w:rsid w:val="009340FF"/>
    <w:rsid w:val="00934186"/>
    <w:rsid w:val="00934715"/>
    <w:rsid w:val="009347ED"/>
    <w:rsid w:val="0093496A"/>
    <w:rsid w:val="009350CC"/>
    <w:rsid w:val="0093593E"/>
    <w:rsid w:val="00935D4B"/>
    <w:rsid w:val="00936207"/>
    <w:rsid w:val="0093637B"/>
    <w:rsid w:val="00936C84"/>
    <w:rsid w:val="00937036"/>
    <w:rsid w:val="00937103"/>
    <w:rsid w:val="00937C2B"/>
    <w:rsid w:val="00937FB4"/>
    <w:rsid w:val="009400A2"/>
    <w:rsid w:val="00940370"/>
    <w:rsid w:val="009404F3"/>
    <w:rsid w:val="00940555"/>
    <w:rsid w:val="0094065D"/>
    <w:rsid w:val="00940BBE"/>
    <w:rsid w:val="00940C7C"/>
    <w:rsid w:val="00940D40"/>
    <w:rsid w:val="00940FC7"/>
    <w:rsid w:val="009410A7"/>
    <w:rsid w:val="00941205"/>
    <w:rsid w:val="00941605"/>
    <w:rsid w:val="00941924"/>
    <w:rsid w:val="0094194F"/>
    <w:rsid w:val="00941F51"/>
    <w:rsid w:val="009422B8"/>
    <w:rsid w:val="0094234A"/>
    <w:rsid w:val="00942D1A"/>
    <w:rsid w:val="00943061"/>
    <w:rsid w:val="00943245"/>
    <w:rsid w:val="009433CB"/>
    <w:rsid w:val="0094347F"/>
    <w:rsid w:val="0094348B"/>
    <w:rsid w:val="009434AC"/>
    <w:rsid w:val="00943561"/>
    <w:rsid w:val="009436B2"/>
    <w:rsid w:val="00943A54"/>
    <w:rsid w:val="00943A9B"/>
    <w:rsid w:val="00943F6F"/>
    <w:rsid w:val="00944A52"/>
    <w:rsid w:val="00944AC2"/>
    <w:rsid w:val="00944E94"/>
    <w:rsid w:val="00944FE4"/>
    <w:rsid w:val="00945208"/>
    <w:rsid w:val="009453AD"/>
    <w:rsid w:val="00945DD7"/>
    <w:rsid w:val="009461BD"/>
    <w:rsid w:val="00946495"/>
    <w:rsid w:val="00946682"/>
    <w:rsid w:val="009466FA"/>
    <w:rsid w:val="009469F9"/>
    <w:rsid w:val="00946A7B"/>
    <w:rsid w:val="00946BEC"/>
    <w:rsid w:val="00946CF0"/>
    <w:rsid w:val="009470D0"/>
    <w:rsid w:val="0094733D"/>
    <w:rsid w:val="009476B4"/>
    <w:rsid w:val="009477EF"/>
    <w:rsid w:val="009478F4"/>
    <w:rsid w:val="00947A7C"/>
    <w:rsid w:val="00947A9B"/>
    <w:rsid w:val="00947CBB"/>
    <w:rsid w:val="00950084"/>
    <w:rsid w:val="009505BB"/>
    <w:rsid w:val="009506D7"/>
    <w:rsid w:val="0095071C"/>
    <w:rsid w:val="00950AD7"/>
    <w:rsid w:val="00950C9A"/>
    <w:rsid w:val="00950E13"/>
    <w:rsid w:val="00950E24"/>
    <w:rsid w:val="00951058"/>
    <w:rsid w:val="009511B7"/>
    <w:rsid w:val="009512D5"/>
    <w:rsid w:val="009516BB"/>
    <w:rsid w:val="0095176D"/>
    <w:rsid w:val="00951B59"/>
    <w:rsid w:val="00951B8D"/>
    <w:rsid w:val="00951C9A"/>
    <w:rsid w:val="00951D6E"/>
    <w:rsid w:val="00952023"/>
    <w:rsid w:val="009520B2"/>
    <w:rsid w:val="009522FD"/>
    <w:rsid w:val="009527CE"/>
    <w:rsid w:val="009529E7"/>
    <w:rsid w:val="00952EFF"/>
    <w:rsid w:val="00952F98"/>
    <w:rsid w:val="009530D8"/>
    <w:rsid w:val="00953534"/>
    <w:rsid w:val="0095356A"/>
    <w:rsid w:val="00953600"/>
    <w:rsid w:val="00953686"/>
    <w:rsid w:val="00953958"/>
    <w:rsid w:val="00953ED0"/>
    <w:rsid w:val="00954006"/>
    <w:rsid w:val="00954615"/>
    <w:rsid w:val="009547FD"/>
    <w:rsid w:val="00954AA4"/>
    <w:rsid w:val="00954B2B"/>
    <w:rsid w:val="00954CF0"/>
    <w:rsid w:val="00954F99"/>
    <w:rsid w:val="00955185"/>
    <w:rsid w:val="00955205"/>
    <w:rsid w:val="009555D9"/>
    <w:rsid w:val="0095564D"/>
    <w:rsid w:val="0095572F"/>
    <w:rsid w:val="00955847"/>
    <w:rsid w:val="00956159"/>
    <w:rsid w:val="0095616D"/>
    <w:rsid w:val="00956370"/>
    <w:rsid w:val="0095642A"/>
    <w:rsid w:val="009565D3"/>
    <w:rsid w:val="00956FD6"/>
    <w:rsid w:val="009572FC"/>
    <w:rsid w:val="009574E0"/>
    <w:rsid w:val="0095779F"/>
    <w:rsid w:val="009579C7"/>
    <w:rsid w:val="00957A4D"/>
    <w:rsid w:val="00957B6F"/>
    <w:rsid w:val="00957F6A"/>
    <w:rsid w:val="00960762"/>
    <w:rsid w:val="00960896"/>
    <w:rsid w:val="00960935"/>
    <w:rsid w:val="00960F50"/>
    <w:rsid w:val="00960F6D"/>
    <w:rsid w:val="00961002"/>
    <w:rsid w:val="009611E8"/>
    <w:rsid w:val="009611EE"/>
    <w:rsid w:val="00961230"/>
    <w:rsid w:val="009613E3"/>
    <w:rsid w:val="00961772"/>
    <w:rsid w:val="00961BAB"/>
    <w:rsid w:val="00961D5E"/>
    <w:rsid w:val="00961E4F"/>
    <w:rsid w:val="00961EA3"/>
    <w:rsid w:val="00962520"/>
    <w:rsid w:val="00962C4C"/>
    <w:rsid w:val="00962DF4"/>
    <w:rsid w:val="00962FF6"/>
    <w:rsid w:val="009630C0"/>
    <w:rsid w:val="0096331A"/>
    <w:rsid w:val="009640A0"/>
    <w:rsid w:val="009640E3"/>
    <w:rsid w:val="00964591"/>
    <w:rsid w:val="00964759"/>
    <w:rsid w:val="00964AB8"/>
    <w:rsid w:val="00964ABE"/>
    <w:rsid w:val="00964D5E"/>
    <w:rsid w:val="00964D63"/>
    <w:rsid w:val="00964E61"/>
    <w:rsid w:val="00965245"/>
    <w:rsid w:val="00965406"/>
    <w:rsid w:val="0096542D"/>
    <w:rsid w:val="009655A8"/>
    <w:rsid w:val="00965667"/>
    <w:rsid w:val="00965674"/>
    <w:rsid w:val="00965D61"/>
    <w:rsid w:val="00966E30"/>
    <w:rsid w:val="00967465"/>
    <w:rsid w:val="00967AE0"/>
    <w:rsid w:val="00967BDC"/>
    <w:rsid w:val="00967CDA"/>
    <w:rsid w:val="00967F8C"/>
    <w:rsid w:val="009706B3"/>
    <w:rsid w:val="0097124C"/>
    <w:rsid w:val="009716E1"/>
    <w:rsid w:val="00971720"/>
    <w:rsid w:val="00971739"/>
    <w:rsid w:val="009717C6"/>
    <w:rsid w:val="009718B1"/>
    <w:rsid w:val="00971BAD"/>
    <w:rsid w:val="00971E6D"/>
    <w:rsid w:val="00971F1F"/>
    <w:rsid w:val="009720C2"/>
    <w:rsid w:val="009722D0"/>
    <w:rsid w:val="009724B1"/>
    <w:rsid w:val="00972C10"/>
    <w:rsid w:val="00972C74"/>
    <w:rsid w:val="00972FC2"/>
    <w:rsid w:val="00973271"/>
    <w:rsid w:val="00973412"/>
    <w:rsid w:val="009736AA"/>
    <w:rsid w:val="009739CC"/>
    <w:rsid w:val="00973A46"/>
    <w:rsid w:val="00973A5D"/>
    <w:rsid w:val="00973B36"/>
    <w:rsid w:val="00973B80"/>
    <w:rsid w:val="00974000"/>
    <w:rsid w:val="0097471E"/>
    <w:rsid w:val="00974A31"/>
    <w:rsid w:val="00974ACD"/>
    <w:rsid w:val="00974FD9"/>
    <w:rsid w:val="00975282"/>
    <w:rsid w:val="009752B9"/>
    <w:rsid w:val="009753BA"/>
    <w:rsid w:val="009753E0"/>
    <w:rsid w:val="009753E1"/>
    <w:rsid w:val="00975476"/>
    <w:rsid w:val="009756BE"/>
    <w:rsid w:val="00975837"/>
    <w:rsid w:val="00975D1E"/>
    <w:rsid w:val="00975D9A"/>
    <w:rsid w:val="00975E12"/>
    <w:rsid w:val="00976349"/>
    <w:rsid w:val="009765B9"/>
    <w:rsid w:val="009769DC"/>
    <w:rsid w:val="00976A3F"/>
    <w:rsid w:val="00976B5C"/>
    <w:rsid w:val="009771DD"/>
    <w:rsid w:val="00977573"/>
    <w:rsid w:val="00977582"/>
    <w:rsid w:val="009778C2"/>
    <w:rsid w:val="009778EF"/>
    <w:rsid w:val="009803CA"/>
    <w:rsid w:val="0098057A"/>
    <w:rsid w:val="00980890"/>
    <w:rsid w:val="009808C3"/>
    <w:rsid w:val="00980D74"/>
    <w:rsid w:val="00980E70"/>
    <w:rsid w:val="0098148B"/>
    <w:rsid w:val="00981586"/>
    <w:rsid w:val="00981CBE"/>
    <w:rsid w:val="00981E4D"/>
    <w:rsid w:val="009822AF"/>
    <w:rsid w:val="00982516"/>
    <w:rsid w:val="009825E2"/>
    <w:rsid w:val="009827CC"/>
    <w:rsid w:val="0098298B"/>
    <w:rsid w:val="009829EA"/>
    <w:rsid w:val="00982D19"/>
    <w:rsid w:val="00982E3A"/>
    <w:rsid w:val="00982F16"/>
    <w:rsid w:val="00983000"/>
    <w:rsid w:val="00983251"/>
    <w:rsid w:val="009833BD"/>
    <w:rsid w:val="0098397E"/>
    <w:rsid w:val="009839B8"/>
    <w:rsid w:val="00983A94"/>
    <w:rsid w:val="00983AE9"/>
    <w:rsid w:val="00984083"/>
    <w:rsid w:val="009841C0"/>
    <w:rsid w:val="00984474"/>
    <w:rsid w:val="00984892"/>
    <w:rsid w:val="00984982"/>
    <w:rsid w:val="00984A1F"/>
    <w:rsid w:val="00984B38"/>
    <w:rsid w:val="00984BB8"/>
    <w:rsid w:val="00984C8E"/>
    <w:rsid w:val="00984E51"/>
    <w:rsid w:val="00984E9A"/>
    <w:rsid w:val="00985074"/>
    <w:rsid w:val="009850A1"/>
    <w:rsid w:val="0098526B"/>
    <w:rsid w:val="009855C1"/>
    <w:rsid w:val="00985638"/>
    <w:rsid w:val="00985A75"/>
    <w:rsid w:val="00985EB9"/>
    <w:rsid w:val="0098668B"/>
    <w:rsid w:val="00986A3B"/>
    <w:rsid w:val="00986B9E"/>
    <w:rsid w:val="00986CC4"/>
    <w:rsid w:val="00986D34"/>
    <w:rsid w:val="00986D70"/>
    <w:rsid w:val="00987269"/>
    <w:rsid w:val="009874AC"/>
    <w:rsid w:val="00987746"/>
    <w:rsid w:val="00990167"/>
    <w:rsid w:val="00990881"/>
    <w:rsid w:val="00990AA8"/>
    <w:rsid w:val="00990FA3"/>
    <w:rsid w:val="00990FB3"/>
    <w:rsid w:val="009912EA"/>
    <w:rsid w:val="00991438"/>
    <w:rsid w:val="00991495"/>
    <w:rsid w:val="0099173A"/>
    <w:rsid w:val="009917B1"/>
    <w:rsid w:val="009917DF"/>
    <w:rsid w:val="009918F9"/>
    <w:rsid w:val="00991A2C"/>
    <w:rsid w:val="009921BC"/>
    <w:rsid w:val="009924BE"/>
    <w:rsid w:val="00992A3B"/>
    <w:rsid w:val="00992B3E"/>
    <w:rsid w:val="00992D46"/>
    <w:rsid w:val="00992D76"/>
    <w:rsid w:val="00992EBB"/>
    <w:rsid w:val="009930AD"/>
    <w:rsid w:val="00993779"/>
    <w:rsid w:val="00993D6C"/>
    <w:rsid w:val="009942CA"/>
    <w:rsid w:val="00994547"/>
    <w:rsid w:val="0099471D"/>
    <w:rsid w:val="00994D27"/>
    <w:rsid w:val="009951A8"/>
    <w:rsid w:val="009952F6"/>
    <w:rsid w:val="00995481"/>
    <w:rsid w:val="00995734"/>
    <w:rsid w:val="009959F5"/>
    <w:rsid w:val="00995B61"/>
    <w:rsid w:val="00995C31"/>
    <w:rsid w:val="00995CB6"/>
    <w:rsid w:val="009962C5"/>
    <w:rsid w:val="00996434"/>
    <w:rsid w:val="00996447"/>
    <w:rsid w:val="00996729"/>
    <w:rsid w:val="00996B6A"/>
    <w:rsid w:val="00996CD7"/>
    <w:rsid w:val="00997562"/>
    <w:rsid w:val="00997657"/>
    <w:rsid w:val="00997982"/>
    <w:rsid w:val="00997C9F"/>
    <w:rsid w:val="009A00DE"/>
    <w:rsid w:val="009A02EC"/>
    <w:rsid w:val="009A0721"/>
    <w:rsid w:val="009A0759"/>
    <w:rsid w:val="009A0A14"/>
    <w:rsid w:val="009A0AB6"/>
    <w:rsid w:val="009A0D6A"/>
    <w:rsid w:val="009A0E40"/>
    <w:rsid w:val="009A0EDB"/>
    <w:rsid w:val="009A1836"/>
    <w:rsid w:val="009A1841"/>
    <w:rsid w:val="009A1876"/>
    <w:rsid w:val="009A1EDC"/>
    <w:rsid w:val="009A1F45"/>
    <w:rsid w:val="009A1FE3"/>
    <w:rsid w:val="009A2409"/>
    <w:rsid w:val="009A2A93"/>
    <w:rsid w:val="009A2BBE"/>
    <w:rsid w:val="009A2E86"/>
    <w:rsid w:val="009A30E4"/>
    <w:rsid w:val="009A3441"/>
    <w:rsid w:val="009A3D5E"/>
    <w:rsid w:val="009A410B"/>
    <w:rsid w:val="009A427B"/>
    <w:rsid w:val="009A47AB"/>
    <w:rsid w:val="009A4F21"/>
    <w:rsid w:val="009A50C4"/>
    <w:rsid w:val="009A51AD"/>
    <w:rsid w:val="009A5407"/>
    <w:rsid w:val="009A5667"/>
    <w:rsid w:val="009A598F"/>
    <w:rsid w:val="009A5A2C"/>
    <w:rsid w:val="009A5AFB"/>
    <w:rsid w:val="009A5C5E"/>
    <w:rsid w:val="009A5EAF"/>
    <w:rsid w:val="009A630C"/>
    <w:rsid w:val="009A67A4"/>
    <w:rsid w:val="009A6F00"/>
    <w:rsid w:val="009A7599"/>
    <w:rsid w:val="009A7BEF"/>
    <w:rsid w:val="009A7C02"/>
    <w:rsid w:val="009A7DC8"/>
    <w:rsid w:val="009A7E5C"/>
    <w:rsid w:val="009B0200"/>
    <w:rsid w:val="009B07DB"/>
    <w:rsid w:val="009B0B92"/>
    <w:rsid w:val="009B0D14"/>
    <w:rsid w:val="009B0FCA"/>
    <w:rsid w:val="009B1053"/>
    <w:rsid w:val="009B1107"/>
    <w:rsid w:val="009B1291"/>
    <w:rsid w:val="009B1336"/>
    <w:rsid w:val="009B144F"/>
    <w:rsid w:val="009B145B"/>
    <w:rsid w:val="009B1771"/>
    <w:rsid w:val="009B19E6"/>
    <w:rsid w:val="009B216E"/>
    <w:rsid w:val="009B240F"/>
    <w:rsid w:val="009B2465"/>
    <w:rsid w:val="009B2804"/>
    <w:rsid w:val="009B291B"/>
    <w:rsid w:val="009B299C"/>
    <w:rsid w:val="009B2B06"/>
    <w:rsid w:val="009B2E06"/>
    <w:rsid w:val="009B2F75"/>
    <w:rsid w:val="009B2F7D"/>
    <w:rsid w:val="009B3075"/>
    <w:rsid w:val="009B3098"/>
    <w:rsid w:val="009B3758"/>
    <w:rsid w:val="009B3AE8"/>
    <w:rsid w:val="009B3F7C"/>
    <w:rsid w:val="009B4062"/>
    <w:rsid w:val="009B41F3"/>
    <w:rsid w:val="009B4253"/>
    <w:rsid w:val="009B464E"/>
    <w:rsid w:val="009B4800"/>
    <w:rsid w:val="009B4903"/>
    <w:rsid w:val="009B4A3F"/>
    <w:rsid w:val="009B4BF7"/>
    <w:rsid w:val="009B5117"/>
    <w:rsid w:val="009B5E4A"/>
    <w:rsid w:val="009B5FAF"/>
    <w:rsid w:val="009B636F"/>
    <w:rsid w:val="009B7182"/>
    <w:rsid w:val="009B7324"/>
    <w:rsid w:val="009B777D"/>
    <w:rsid w:val="009B7A18"/>
    <w:rsid w:val="009B7AAD"/>
    <w:rsid w:val="009B7E84"/>
    <w:rsid w:val="009C0008"/>
    <w:rsid w:val="009C03CA"/>
    <w:rsid w:val="009C0595"/>
    <w:rsid w:val="009C0689"/>
    <w:rsid w:val="009C07B4"/>
    <w:rsid w:val="009C09A4"/>
    <w:rsid w:val="009C0B10"/>
    <w:rsid w:val="009C0FD9"/>
    <w:rsid w:val="009C1175"/>
    <w:rsid w:val="009C1565"/>
    <w:rsid w:val="009C1E13"/>
    <w:rsid w:val="009C2731"/>
    <w:rsid w:val="009C2FFF"/>
    <w:rsid w:val="009C3578"/>
    <w:rsid w:val="009C3731"/>
    <w:rsid w:val="009C37BF"/>
    <w:rsid w:val="009C3857"/>
    <w:rsid w:val="009C3FAB"/>
    <w:rsid w:val="009C407C"/>
    <w:rsid w:val="009C40E9"/>
    <w:rsid w:val="009C4149"/>
    <w:rsid w:val="009C42B1"/>
    <w:rsid w:val="009C435E"/>
    <w:rsid w:val="009C4509"/>
    <w:rsid w:val="009C452D"/>
    <w:rsid w:val="009C491A"/>
    <w:rsid w:val="009C4C5C"/>
    <w:rsid w:val="009C4CF4"/>
    <w:rsid w:val="009C4F8D"/>
    <w:rsid w:val="009C5AB3"/>
    <w:rsid w:val="009C5ACE"/>
    <w:rsid w:val="009C5B0B"/>
    <w:rsid w:val="009C5C94"/>
    <w:rsid w:val="009C5E94"/>
    <w:rsid w:val="009C5FC0"/>
    <w:rsid w:val="009C6353"/>
    <w:rsid w:val="009C643D"/>
    <w:rsid w:val="009C6646"/>
    <w:rsid w:val="009C6C53"/>
    <w:rsid w:val="009C6C8D"/>
    <w:rsid w:val="009C7224"/>
    <w:rsid w:val="009C74ED"/>
    <w:rsid w:val="009C7BC7"/>
    <w:rsid w:val="009C7E91"/>
    <w:rsid w:val="009D0286"/>
    <w:rsid w:val="009D0572"/>
    <w:rsid w:val="009D0A5A"/>
    <w:rsid w:val="009D0CDD"/>
    <w:rsid w:val="009D1126"/>
    <w:rsid w:val="009D186C"/>
    <w:rsid w:val="009D1C8C"/>
    <w:rsid w:val="009D1D0E"/>
    <w:rsid w:val="009D215D"/>
    <w:rsid w:val="009D216E"/>
    <w:rsid w:val="009D2170"/>
    <w:rsid w:val="009D2205"/>
    <w:rsid w:val="009D235A"/>
    <w:rsid w:val="009D2401"/>
    <w:rsid w:val="009D27B0"/>
    <w:rsid w:val="009D2A55"/>
    <w:rsid w:val="009D2E2A"/>
    <w:rsid w:val="009D33A5"/>
    <w:rsid w:val="009D3C44"/>
    <w:rsid w:val="009D4188"/>
    <w:rsid w:val="009D42EF"/>
    <w:rsid w:val="009D43DD"/>
    <w:rsid w:val="009D447D"/>
    <w:rsid w:val="009D46EF"/>
    <w:rsid w:val="009D4A89"/>
    <w:rsid w:val="009D4B5E"/>
    <w:rsid w:val="009D4E2C"/>
    <w:rsid w:val="009D4EDF"/>
    <w:rsid w:val="009D52DB"/>
    <w:rsid w:val="009D5D1E"/>
    <w:rsid w:val="009D5F31"/>
    <w:rsid w:val="009D608C"/>
    <w:rsid w:val="009D6225"/>
    <w:rsid w:val="009D64CF"/>
    <w:rsid w:val="009D6590"/>
    <w:rsid w:val="009D667A"/>
    <w:rsid w:val="009D6869"/>
    <w:rsid w:val="009D6AAB"/>
    <w:rsid w:val="009D6D13"/>
    <w:rsid w:val="009D717D"/>
    <w:rsid w:val="009D7329"/>
    <w:rsid w:val="009E0127"/>
    <w:rsid w:val="009E032B"/>
    <w:rsid w:val="009E06BB"/>
    <w:rsid w:val="009E06D0"/>
    <w:rsid w:val="009E08D4"/>
    <w:rsid w:val="009E090A"/>
    <w:rsid w:val="009E1211"/>
    <w:rsid w:val="009E18EB"/>
    <w:rsid w:val="009E1D0C"/>
    <w:rsid w:val="009E1E18"/>
    <w:rsid w:val="009E1F06"/>
    <w:rsid w:val="009E2331"/>
    <w:rsid w:val="009E2466"/>
    <w:rsid w:val="009E2625"/>
    <w:rsid w:val="009E2746"/>
    <w:rsid w:val="009E2F45"/>
    <w:rsid w:val="009E2FD2"/>
    <w:rsid w:val="009E3503"/>
    <w:rsid w:val="009E359B"/>
    <w:rsid w:val="009E3733"/>
    <w:rsid w:val="009E381B"/>
    <w:rsid w:val="009E382D"/>
    <w:rsid w:val="009E38B4"/>
    <w:rsid w:val="009E3B9D"/>
    <w:rsid w:val="009E3F9C"/>
    <w:rsid w:val="009E4161"/>
    <w:rsid w:val="009E4361"/>
    <w:rsid w:val="009E451B"/>
    <w:rsid w:val="009E463B"/>
    <w:rsid w:val="009E4CB8"/>
    <w:rsid w:val="009E5425"/>
    <w:rsid w:val="009E5520"/>
    <w:rsid w:val="009E5968"/>
    <w:rsid w:val="009E59B3"/>
    <w:rsid w:val="009E5A92"/>
    <w:rsid w:val="009E5B3C"/>
    <w:rsid w:val="009E5BDD"/>
    <w:rsid w:val="009E5CB0"/>
    <w:rsid w:val="009E6752"/>
    <w:rsid w:val="009E7110"/>
    <w:rsid w:val="009E7D9D"/>
    <w:rsid w:val="009E7DB5"/>
    <w:rsid w:val="009E7F1C"/>
    <w:rsid w:val="009E7FB4"/>
    <w:rsid w:val="009F0384"/>
    <w:rsid w:val="009F0714"/>
    <w:rsid w:val="009F0733"/>
    <w:rsid w:val="009F077F"/>
    <w:rsid w:val="009F0E3E"/>
    <w:rsid w:val="009F0F3D"/>
    <w:rsid w:val="009F0F86"/>
    <w:rsid w:val="009F1112"/>
    <w:rsid w:val="009F11E0"/>
    <w:rsid w:val="009F17E1"/>
    <w:rsid w:val="009F1963"/>
    <w:rsid w:val="009F1F5F"/>
    <w:rsid w:val="009F244A"/>
    <w:rsid w:val="009F2AE5"/>
    <w:rsid w:val="009F328D"/>
    <w:rsid w:val="009F3761"/>
    <w:rsid w:val="009F379C"/>
    <w:rsid w:val="009F3800"/>
    <w:rsid w:val="009F3853"/>
    <w:rsid w:val="009F4695"/>
    <w:rsid w:val="009F4941"/>
    <w:rsid w:val="009F4E12"/>
    <w:rsid w:val="009F4F6B"/>
    <w:rsid w:val="009F4FB2"/>
    <w:rsid w:val="009F510E"/>
    <w:rsid w:val="009F53C5"/>
    <w:rsid w:val="009F5988"/>
    <w:rsid w:val="009F5FCC"/>
    <w:rsid w:val="009F6084"/>
    <w:rsid w:val="009F624B"/>
    <w:rsid w:val="009F63DF"/>
    <w:rsid w:val="009F64E4"/>
    <w:rsid w:val="009F65BF"/>
    <w:rsid w:val="009F6BAA"/>
    <w:rsid w:val="009F6BE7"/>
    <w:rsid w:val="009F6EB5"/>
    <w:rsid w:val="009F72E6"/>
    <w:rsid w:val="009F768D"/>
    <w:rsid w:val="009F76CE"/>
    <w:rsid w:val="009F77DD"/>
    <w:rsid w:val="009F7A07"/>
    <w:rsid w:val="009F7E62"/>
    <w:rsid w:val="009F7E72"/>
    <w:rsid w:val="009F7E90"/>
    <w:rsid w:val="00A00039"/>
    <w:rsid w:val="00A00672"/>
    <w:rsid w:val="00A00906"/>
    <w:rsid w:val="00A00D49"/>
    <w:rsid w:val="00A01265"/>
    <w:rsid w:val="00A0167D"/>
    <w:rsid w:val="00A01AA6"/>
    <w:rsid w:val="00A01C16"/>
    <w:rsid w:val="00A01C42"/>
    <w:rsid w:val="00A01EA5"/>
    <w:rsid w:val="00A0206B"/>
    <w:rsid w:val="00A02129"/>
    <w:rsid w:val="00A02337"/>
    <w:rsid w:val="00A024D6"/>
    <w:rsid w:val="00A02CC3"/>
    <w:rsid w:val="00A02D08"/>
    <w:rsid w:val="00A02DB1"/>
    <w:rsid w:val="00A0301A"/>
    <w:rsid w:val="00A030C3"/>
    <w:rsid w:val="00A03489"/>
    <w:rsid w:val="00A035D3"/>
    <w:rsid w:val="00A03E3A"/>
    <w:rsid w:val="00A03E7C"/>
    <w:rsid w:val="00A03E7D"/>
    <w:rsid w:val="00A03F35"/>
    <w:rsid w:val="00A03FA5"/>
    <w:rsid w:val="00A042A2"/>
    <w:rsid w:val="00A04615"/>
    <w:rsid w:val="00A04F51"/>
    <w:rsid w:val="00A050F9"/>
    <w:rsid w:val="00A0512E"/>
    <w:rsid w:val="00A053A3"/>
    <w:rsid w:val="00A06245"/>
    <w:rsid w:val="00A06256"/>
    <w:rsid w:val="00A06439"/>
    <w:rsid w:val="00A0643D"/>
    <w:rsid w:val="00A0667B"/>
    <w:rsid w:val="00A066A3"/>
    <w:rsid w:val="00A07996"/>
    <w:rsid w:val="00A1024D"/>
    <w:rsid w:val="00A10308"/>
    <w:rsid w:val="00A1090E"/>
    <w:rsid w:val="00A1091C"/>
    <w:rsid w:val="00A109D1"/>
    <w:rsid w:val="00A10F0A"/>
    <w:rsid w:val="00A11218"/>
    <w:rsid w:val="00A11960"/>
    <w:rsid w:val="00A11EF1"/>
    <w:rsid w:val="00A12294"/>
    <w:rsid w:val="00A1248B"/>
    <w:rsid w:val="00A124CE"/>
    <w:rsid w:val="00A12622"/>
    <w:rsid w:val="00A1279A"/>
    <w:rsid w:val="00A129EE"/>
    <w:rsid w:val="00A12B02"/>
    <w:rsid w:val="00A12F25"/>
    <w:rsid w:val="00A1302C"/>
    <w:rsid w:val="00A138FD"/>
    <w:rsid w:val="00A13A67"/>
    <w:rsid w:val="00A13FAB"/>
    <w:rsid w:val="00A142CB"/>
    <w:rsid w:val="00A143AA"/>
    <w:rsid w:val="00A14520"/>
    <w:rsid w:val="00A1461D"/>
    <w:rsid w:val="00A147AA"/>
    <w:rsid w:val="00A148D4"/>
    <w:rsid w:val="00A14F15"/>
    <w:rsid w:val="00A150C6"/>
    <w:rsid w:val="00A15155"/>
    <w:rsid w:val="00A155FF"/>
    <w:rsid w:val="00A1560E"/>
    <w:rsid w:val="00A157B3"/>
    <w:rsid w:val="00A157D5"/>
    <w:rsid w:val="00A158A4"/>
    <w:rsid w:val="00A15CFD"/>
    <w:rsid w:val="00A15D33"/>
    <w:rsid w:val="00A15DA2"/>
    <w:rsid w:val="00A16116"/>
    <w:rsid w:val="00A1628F"/>
    <w:rsid w:val="00A162B3"/>
    <w:rsid w:val="00A16340"/>
    <w:rsid w:val="00A165A6"/>
    <w:rsid w:val="00A17345"/>
    <w:rsid w:val="00A17686"/>
    <w:rsid w:val="00A177D1"/>
    <w:rsid w:val="00A179C4"/>
    <w:rsid w:val="00A200AE"/>
    <w:rsid w:val="00A2019B"/>
    <w:rsid w:val="00A20371"/>
    <w:rsid w:val="00A20419"/>
    <w:rsid w:val="00A20731"/>
    <w:rsid w:val="00A20867"/>
    <w:rsid w:val="00A209D1"/>
    <w:rsid w:val="00A20D1F"/>
    <w:rsid w:val="00A20F79"/>
    <w:rsid w:val="00A20FD8"/>
    <w:rsid w:val="00A214A5"/>
    <w:rsid w:val="00A217FF"/>
    <w:rsid w:val="00A218F3"/>
    <w:rsid w:val="00A219FB"/>
    <w:rsid w:val="00A21D1F"/>
    <w:rsid w:val="00A21E3B"/>
    <w:rsid w:val="00A2227F"/>
    <w:rsid w:val="00A22529"/>
    <w:rsid w:val="00A22586"/>
    <w:rsid w:val="00A2274D"/>
    <w:rsid w:val="00A2277C"/>
    <w:rsid w:val="00A22787"/>
    <w:rsid w:val="00A22DBC"/>
    <w:rsid w:val="00A22DF3"/>
    <w:rsid w:val="00A22E4F"/>
    <w:rsid w:val="00A22F38"/>
    <w:rsid w:val="00A22F3D"/>
    <w:rsid w:val="00A22FA3"/>
    <w:rsid w:val="00A22FFA"/>
    <w:rsid w:val="00A23122"/>
    <w:rsid w:val="00A2395B"/>
    <w:rsid w:val="00A23985"/>
    <w:rsid w:val="00A23CA2"/>
    <w:rsid w:val="00A24123"/>
    <w:rsid w:val="00A241C7"/>
    <w:rsid w:val="00A24203"/>
    <w:rsid w:val="00A2421A"/>
    <w:rsid w:val="00A2453B"/>
    <w:rsid w:val="00A24ABD"/>
    <w:rsid w:val="00A24C23"/>
    <w:rsid w:val="00A24CD1"/>
    <w:rsid w:val="00A24E4B"/>
    <w:rsid w:val="00A250F6"/>
    <w:rsid w:val="00A25495"/>
    <w:rsid w:val="00A25F60"/>
    <w:rsid w:val="00A25FAB"/>
    <w:rsid w:val="00A26003"/>
    <w:rsid w:val="00A2612D"/>
    <w:rsid w:val="00A2696C"/>
    <w:rsid w:val="00A26A50"/>
    <w:rsid w:val="00A26C13"/>
    <w:rsid w:val="00A26C21"/>
    <w:rsid w:val="00A26E06"/>
    <w:rsid w:val="00A2714D"/>
    <w:rsid w:val="00A27351"/>
    <w:rsid w:val="00A27770"/>
    <w:rsid w:val="00A277EE"/>
    <w:rsid w:val="00A27D86"/>
    <w:rsid w:val="00A30646"/>
    <w:rsid w:val="00A30CBE"/>
    <w:rsid w:val="00A30E52"/>
    <w:rsid w:val="00A30EA2"/>
    <w:rsid w:val="00A31B07"/>
    <w:rsid w:val="00A31B13"/>
    <w:rsid w:val="00A31F9A"/>
    <w:rsid w:val="00A32389"/>
    <w:rsid w:val="00A324B1"/>
    <w:rsid w:val="00A325B3"/>
    <w:rsid w:val="00A3275A"/>
    <w:rsid w:val="00A32783"/>
    <w:rsid w:val="00A33012"/>
    <w:rsid w:val="00A332D8"/>
    <w:rsid w:val="00A33475"/>
    <w:rsid w:val="00A3352A"/>
    <w:rsid w:val="00A33710"/>
    <w:rsid w:val="00A3386B"/>
    <w:rsid w:val="00A33BF5"/>
    <w:rsid w:val="00A33D4A"/>
    <w:rsid w:val="00A33F79"/>
    <w:rsid w:val="00A33FF9"/>
    <w:rsid w:val="00A3463E"/>
    <w:rsid w:val="00A34915"/>
    <w:rsid w:val="00A34924"/>
    <w:rsid w:val="00A34D6C"/>
    <w:rsid w:val="00A34FC3"/>
    <w:rsid w:val="00A35409"/>
    <w:rsid w:val="00A357A3"/>
    <w:rsid w:val="00A359E0"/>
    <w:rsid w:val="00A35F36"/>
    <w:rsid w:val="00A3626E"/>
    <w:rsid w:val="00A36764"/>
    <w:rsid w:val="00A36C48"/>
    <w:rsid w:val="00A36CFD"/>
    <w:rsid w:val="00A36FB5"/>
    <w:rsid w:val="00A3721E"/>
    <w:rsid w:val="00A37798"/>
    <w:rsid w:val="00A377A1"/>
    <w:rsid w:val="00A377A8"/>
    <w:rsid w:val="00A377E9"/>
    <w:rsid w:val="00A37C22"/>
    <w:rsid w:val="00A37E46"/>
    <w:rsid w:val="00A40174"/>
    <w:rsid w:val="00A40703"/>
    <w:rsid w:val="00A409D4"/>
    <w:rsid w:val="00A40EEA"/>
    <w:rsid w:val="00A411A9"/>
    <w:rsid w:val="00A4121A"/>
    <w:rsid w:val="00A419AB"/>
    <w:rsid w:val="00A42011"/>
    <w:rsid w:val="00A422DB"/>
    <w:rsid w:val="00A423EF"/>
    <w:rsid w:val="00A4242D"/>
    <w:rsid w:val="00A4273D"/>
    <w:rsid w:val="00A4283F"/>
    <w:rsid w:val="00A42866"/>
    <w:rsid w:val="00A428A0"/>
    <w:rsid w:val="00A42E4F"/>
    <w:rsid w:val="00A42F2E"/>
    <w:rsid w:val="00A4327D"/>
    <w:rsid w:val="00A4362B"/>
    <w:rsid w:val="00A43726"/>
    <w:rsid w:val="00A43A65"/>
    <w:rsid w:val="00A43C83"/>
    <w:rsid w:val="00A43D45"/>
    <w:rsid w:val="00A43DE4"/>
    <w:rsid w:val="00A44821"/>
    <w:rsid w:val="00A44BCF"/>
    <w:rsid w:val="00A45578"/>
    <w:rsid w:val="00A4576E"/>
    <w:rsid w:val="00A45793"/>
    <w:rsid w:val="00A45A19"/>
    <w:rsid w:val="00A45F64"/>
    <w:rsid w:val="00A464D9"/>
    <w:rsid w:val="00A464F6"/>
    <w:rsid w:val="00A4690D"/>
    <w:rsid w:val="00A46A03"/>
    <w:rsid w:val="00A46C7A"/>
    <w:rsid w:val="00A46D0E"/>
    <w:rsid w:val="00A46DEC"/>
    <w:rsid w:val="00A46E7B"/>
    <w:rsid w:val="00A47042"/>
    <w:rsid w:val="00A4730A"/>
    <w:rsid w:val="00A475DD"/>
    <w:rsid w:val="00A47837"/>
    <w:rsid w:val="00A47D53"/>
    <w:rsid w:val="00A503A6"/>
    <w:rsid w:val="00A50760"/>
    <w:rsid w:val="00A50963"/>
    <w:rsid w:val="00A50AAB"/>
    <w:rsid w:val="00A50AEB"/>
    <w:rsid w:val="00A50D2B"/>
    <w:rsid w:val="00A51A68"/>
    <w:rsid w:val="00A51B96"/>
    <w:rsid w:val="00A51C2B"/>
    <w:rsid w:val="00A523C8"/>
    <w:rsid w:val="00A52816"/>
    <w:rsid w:val="00A52882"/>
    <w:rsid w:val="00A5336E"/>
    <w:rsid w:val="00A533FC"/>
    <w:rsid w:val="00A53516"/>
    <w:rsid w:val="00A535AF"/>
    <w:rsid w:val="00A535FA"/>
    <w:rsid w:val="00A53D9E"/>
    <w:rsid w:val="00A540FB"/>
    <w:rsid w:val="00A5426F"/>
    <w:rsid w:val="00A543BE"/>
    <w:rsid w:val="00A5462C"/>
    <w:rsid w:val="00A5478D"/>
    <w:rsid w:val="00A54829"/>
    <w:rsid w:val="00A54858"/>
    <w:rsid w:val="00A550D5"/>
    <w:rsid w:val="00A55337"/>
    <w:rsid w:val="00A55457"/>
    <w:rsid w:val="00A55E97"/>
    <w:rsid w:val="00A55EE9"/>
    <w:rsid w:val="00A55F8E"/>
    <w:rsid w:val="00A560EF"/>
    <w:rsid w:val="00A562ED"/>
    <w:rsid w:val="00A569A1"/>
    <w:rsid w:val="00A56A29"/>
    <w:rsid w:val="00A56A94"/>
    <w:rsid w:val="00A56CC3"/>
    <w:rsid w:val="00A56D56"/>
    <w:rsid w:val="00A57220"/>
    <w:rsid w:val="00A57492"/>
    <w:rsid w:val="00A57540"/>
    <w:rsid w:val="00A575B9"/>
    <w:rsid w:val="00A57674"/>
    <w:rsid w:val="00A576ED"/>
    <w:rsid w:val="00A57B5F"/>
    <w:rsid w:val="00A57D43"/>
    <w:rsid w:val="00A57FDC"/>
    <w:rsid w:val="00A60179"/>
    <w:rsid w:val="00A609A5"/>
    <w:rsid w:val="00A60B2A"/>
    <w:rsid w:val="00A60EE6"/>
    <w:rsid w:val="00A6117A"/>
    <w:rsid w:val="00A61189"/>
    <w:rsid w:val="00A6151F"/>
    <w:rsid w:val="00A6167A"/>
    <w:rsid w:val="00A619CC"/>
    <w:rsid w:val="00A61BA2"/>
    <w:rsid w:val="00A61D40"/>
    <w:rsid w:val="00A61FAB"/>
    <w:rsid w:val="00A625E4"/>
    <w:rsid w:val="00A627CF"/>
    <w:rsid w:val="00A6290B"/>
    <w:rsid w:val="00A62A62"/>
    <w:rsid w:val="00A62E3B"/>
    <w:rsid w:val="00A62EA2"/>
    <w:rsid w:val="00A630B6"/>
    <w:rsid w:val="00A63153"/>
    <w:rsid w:val="00A64045"/>
    <w:rsid w:val="00A64047"/>
    <w:rsid w:val="00A64882"/>
    <w:rsid w:val="00A64E52"/>
    <w:rsid w:val="00A652BC"/>
    <w:rsid w:val="00A65391"/>
    <w:rsid w:val="00A6569E"/>
    <w:rsid w:val="00A65861"/>
    <w:rsid w:val="00A66642"/>
    <w:rsid w:val="00A666FC"/>
    <w:rsid w:val="00A66BF6"/>
    <w:rsid w:val="00A66D33"/>
    <w:rsid w:val="00A67062"/>
    <w:rsid w:val="00A671F9"/>
    <w:rsid w:val="00A678A5"/>
    <w:rsid w:val="00A67E2A"/>
    <w:rsid w:val="00A67F5D"/>
    <w:rsid w:val="00A702B6"/>
    <w:rsid w:val="00A703B5"/>
    <w:rsid w:val="00A70B40"/>
    <w:rsid w:val="00A70B47"/>
    <w:rsid w:val="00A70DB5"/>
    <w:rsid w:val="00A70E6C"/>
    <w:rsid w:val="00A712E3"/>
    <w:rsid w:val="00A713DF"/>
    <w:rsid w:val="00A71656"/>
    <w:rsid w:val="00A71897"/>
    <w:rsid w:val="00A71E46"/>
    <w:rsid w:val="00A72647"/>
    <w:rsid w:val="00A72AF3"/>
    <w:rsid w:val="00A72B74"/>
    <w:rsid w:val="00A72FE5"/>
    <w:rsid w:val="00A733B6"/>
    <w:rsid w:val="00A73B4B"/>
    <w:rsid w:val="00A73B60"/>
    <w:rsid w:val="00A73CA8"/>
    <w:rsid w:val="00A740BB"/>
    <w:rsid w:val="00A7418C"/>
    <w:rsid w:val="00A74BA2"/>
    <w:rsid w:val="00A75117"/>
    <w:rsid w:val="00A7526F"/>
    <w:rsid w:val="00A7599A"/>
    <w:rsid w:val="00A75C04"/>
    <w:rsid w:val="00A75DA9"/>
    <w:rsid w:val="00A75DCC"/>
    <w:rsid w:val="00A75DEB"/>
    <w:rsid w:val="00A76095"/>
    <w:rsid w:val="00A76309"/>
    <w:rsid w:val="00A76CCE"/>
    <w:rsid w:val="00A770D7"/>
    <w:rsid w:val="00A77319"/>
    <w:rsid w:val="00A77431"/>
    <w:rsid w:val="00A77655"/>
    <w:rsid w:val="00A77B2B"/>
    <w:rsid w:val="00A77CFC"/>
    <w:rsid w:val="00A77D3B"/>
    <w:rsid w:val="00A77D5E"/>
    <w:rsid w:val="00A77EEB"/>
    <w:rsid w:val="00A77FF1"/>
    <w:rsid w:val="00A80176"/>
    <w:rsid w:val="00A8019F"/>
    <w:rsid w:val="00A805EB"/>
    <w:rsid w:val="00A806D2"/>
    <w:rsid w:val="00A80747"/>
    <w:rsid w:val="00A80C4F"/>
    <w:rsid w:val="00A80D92"/>
    <w:rsid w:val="00A81198"/>
    <w:rsid w:val="00A8119A"/>
    <w:rsid w:val="00A8182F"/>
    <w:rsid w:val="00A81F1D"/>
    <w:rsid w:val="00A821DA"/>
    <w:rsid w:val="00A8231F"/>
    <w:rsid w:val="00A82641"/>
    <w:rsid w:val="00A82676"/>
    <w:rsid w:val="00A826AD"/>
    <w:rsid w:val="00A8277A"/>
    <w:rsid w:val="00A82B30"/>
    <w:rsid w:val="00A82CE4"/>
    <w:rsid w:val="00A82D5C"/>
    <w:rsid w:val="00A833C7"/>
    <w:rsid w:val="00A833D4"/>
    <w:rsid w:val="00A8343A"/>
    <w:rsid w:val="00A834B4"/>
    <w:rsid w:val="00A8353D"/>
    <w:rsid w:val="00A8379E"/>
    <w:rsid w:val="00A83887"/>
    <w:rsid w:val="00A8398C"/>
    <w:rsid w:val="00A83B36"/>
    <w:rsid w:val="00A83C75"/>
    <w:rsid w:val="00A83EEE"/>
    <w:rsid w:val="00A843AA"/>
    <w:rsid w:val="00A84470"/>
    <w:rsid w:val="00A84555"/>
    <w:rsid w:val="00A8482D"/>
    <w:rsid w:val="00A84887"/>
    <w:rsid w:val="00A84924"/>
    <w:rsid w:val="00A849EB"/>
    <w:rsid w:val="00A84ACE"/>
    <w:rsid w:val="00A850EB"/>
    <w:rsid w:val="00A8528B"/>
    <w:rsid w:val="00A85322"/>
    <w:rsid w:val="00A853D3"/>
    <w:rsid w:val="00A85570"/>
    <w:rsid w:val="00A8562E"/>
    <w:rsid w:val="00A857EC"/>
    <w:rsid w:val="00A85AFD"/>
    <w:rsid w:val="00A85F32"/>
    <w:rsid w:val="00A862CC"/>
    <w:rsid w:val="00A867EC"/>
    <w:rsid w:val="00A86C7A"/>
    <w:rsid w:val="00A87007"/>
    <w:rsid w:val="00A87622"/>
    <w:rsid w:val="00A87850"/>
    <w:rsid w:val="00A87A3D"/>
    <w:rsid w:val="00A87D64"/>
    <w:rsid w:val="00A90025"/>
    <w:rsid w:val="00A9011B"/>
    <w:rsid w:val="00A903EB"/>
    <w:rsid w:val="00A904F4"/>
    <w:rsid w:val="00A9054D"/>
    <w:rsid w:val="00A90B2A"/>
    <w:rsid w:val="00A90E2F"/>
    <w:rsid w:val="00A90F7E"/>
    <w:rsid w:val="00A91080"/>
    <w:rsid w:val="00A911CD"/>
    <w:rsid w:val="00A916E8"/>
    <w:rsid w:val="00A91922"/>
    <w:rsid w:val="00A91A9A"/>
    <w:rsid w:val="00A92300"/>
    <w:rsid w:val="00A923D6"/>
    <w:rsid w:val="00A92411"/>
    <w:rsid w:val="00A92630"/>
    <w:rsid w:val="00A929C2"/>
    <w:rsid w:val="00A92B1B"/>
    <w:rsid w:val="00A92CE1"/>
    <w:rsid w:val="00A930EE"/>
    <w:rsid w:val="00A93863"/>
    <w:rsid w:val="00A93CD3"/>
    <w:rsid w:val="00A94282"/>
    <w:rsid w:val="00A945B5"/>
    <w:rsid w:val="00A947F4"/>
    <w:rsid w:val="00A94A63"/>
    <w:rsid w:val="00A94A8B"/>
    <w:rsid w:val="00A94B98"/>
    <w:rsid w:val="00A94DBB"/>
    <w:rsid w:val="00A94F9E"/>
    <w:rsid w:val="00A950E2"/>
    <w:rsid w:val="00A95742"/>
    <w:rsid w:val="00A95E36"/>
    <w:rsid w:val="00A96457"/>
    <w:rsid w:val="00A96724"/>
    <w:rsid w:val="00A9695E"/>
    <w:rsid w:val="00A9699F"/>
    <w:rsid w:val="00A96B36"/>
    <w:rsid w:val="00A96B6E"/>
    <w:rsid w:val="00A96BD6"/>
    <w:rsid w:val="00A96D5B"/>
    <w:rsid w:val="00A96E2C"/>
    <w:rsid w:val="00A9724E"/>
    <w:rsid w:val="00A97255"/>
    <w:rsid w:val="00A9733A"/>
    <w:rsid w:val="00A97419"/>
    <w:rsid w:val="00A9775D"/>
    <w:rsid w:val="00A9796C"/>
    <w:rsid w:val="00A979C5"/>
    <w:rsid w:val="00A97B22"/>
    <w:rsid w:val="00AA0A4D"/>
    <w:rsid w:val="00AA0EF9"/>
    <w:rsid w:val="00AA1292"/>
    <w:rsid w:val="00AA1478"/>
    <w:rsid w:val="00AA17E7"/>
    <w:rsid w:val="00AA208A"/>
    <w:rsid w:val="00AA2345"/>
    <w:rsid w:val="00AA240B"/>
    <w:rsid w:val="00AA261B"/>
    <w:rsid w:val="00AA27ED"/>
    <w:rsid w:val="00AA293B"/>
    <w:rsid w:val="00AA2A26"/>
    <w:rsid w:val="00AA2A2A"/>
    <w:rsid w:val="00AA2B6F"/>
    <w:rsid w:val="00AA319E"/>
    <w:rsid w:val="00AA333B"/>
    <w:rsid w:val="00AA3B42"/>
    <w:rsid w:val="00AA3BC7"/>
    <w:rsid w:val="00AA3DBE"/>
    <w:rsid w:val="00AA3EB1"/>
    <w:rsid w:val="00AA43A4"/>
    <w:rsid w:val="00AA44C8"/>
    <w:rsid w:val="00AA4504"/>
    <w:rsid w:val="00AA453A"/>
    <w:rsid w:val="00AA4DC0"/>
    <w:rsid w:val="00AA51A6"/>
    <w:rsid w:val="00AA52F4"/>
    <w:rsid w:val="00AA5532"/>
    <w:rsid w:val="00AA5555"/>
    <w:rsid w:val="00AA5587"/>
    <w:rsid w:val="00AA5590"/>
    <w:rsid w:val="00AA588B"/>
    <w:rsid w:val="00AA5974"/>
    <w:rsid w:val="00AA5D86"/>
    <w:rsid w:val="00AA5DC5"/>
    <w:rsid w:val="00AA6140"/>
    <w:rsid w:val="00AA6234"/>
    <w:rsid w:val="00AA6528"/>
    <w:rsid w:val="00AA65C4"/>
    <w:rsid w:val="00AA6724"/>
    <w:rsid w:val="00AA6A6D"/>
    <w:rsid w:val="00AA70A6"/>
    <w:rsid w:val="00AA758B"/>
    <w:rsid w:val="00AA75E1"/>
    <w:rsid w:val="00AA7B0A"/>
    <w:rsid w:val="00AA7D08"/>
    <w:rsid w:val="00AB05EA"/>
    <w:rsid w:val="00AB068E"/>
    <w:rsid w:val="00AB0796"/>
    <w:rsid w:val="00AB0833"/>
    <w:rsid w:val="00AB0CCB"/>
    <w:rsid w:val="00AB10C0"/>
    <w:rsid w:val="00AB18C8"/>
    <w:rsid w:val="00AB1AB5"/>
    <w:rsid w:val="00AB1B85"/>
    <w:rsid w:val="00AB1C9C"/>
    <w:rsid w:val="00AB1DEE"/>
    <w:rsid w:val="00AB2035"/>
    <w:rsid w:val="00AB21F1"/>
    <w:rsid w:val="00AB22AA"/>
    <w:rsid w:val="00AB25D8"/>
    <w:rsid w:val="00AB2622"/>
    <w:rsid w:val="00AB2B7A"/>
    <w:rsid w:val="00AB30A3"/>
    <w:rsid w:val="00AB34D5"/>
    <w:rsid w:val="00AB36B3"/>
    <w:rsid w:val="00AB36E6"/>
    <w:rsid w:val="00AB3A9D"/>
    <w:rsid w:val="00AB3B44"/>
    <w:rsid w:val="00AB3C3A"/>
    <w:rsid w:val="00AB3CB1"/>
    <w:rsid w:val="00AB421A"/>
    <w:rsid w:val="00AB44F7"/>
    <w:rsid w:val="00AB4771"/>
    <w:rsid w:val="00AB4778"/>
    <w:rsid w:val="00AB4B16"/>
    <w:rsid w:val="00AB5409"/>
    <w:rsid w:val="00AB5688"/>
    <w:rsid w:val="00AB578E"/>
    <w:rsid w:val="00AB59D3"/>
    <w:rsid w:val="00AB5A8A"/>
    <w:rsid w:val="00AB62C9"/>
    <w:rsid w:val="00AB69BE"/>
    <w:rsid w:val="00AB6CF1"/>
    <w:rsid w:val="00AB6D32"/>
    <w:rsid w:val="00AB72B3"/>
    <w:rsid w:val="00AB754E"/>
    <w:rsid w:val="00AB75C2"/>
    <w:rsid w:val="00AB76BC"/>
    <w:rsid w:val="00AB77FA"/>
    <w:rsid w:val="00AB7B95"/>
    <w:rsid w:val="00AB7DC8"/>
    <w:rsid w:val="00AC00D5"/>
    <w:rsid w:val="00AC01C6"/>
    <w:rsid w:val="00AC0C46"/>
    <w:rsid w:val="00AC0F76"/>
    <w:rsid w:val="00AC110C"/>
    <w:rsid w:val="00AC1934"/>
    <w:rsid w:val="00AC19F2"/>
    <w:rsid w:val="00AC1BA5"/>
    <w:rsid w:val="00AC1CE2"/>
    <w:rsid w:val="00AC1EBE"/>
    <w:rsid w:val="00AC1FF9"/>
    <w:rsid w:val="00AC20AB"/>
    <w:rsid w:val="00AC2BBE"/>
    <w:rsid w:val="00AC2CBF"/>
    <w:rsid w:val="00AC2D68"/>
    <w:rsid w:val="00AC2F0D"/>
    <w:rsid w:val="00AC3217"/>
    <w:rsid w:val="00AC347C"/>
    <w:rsid w:val="00AC3647"/>
    <w:rsid w:val="00AC41C7"/>
    <w:rsid w:val="00AC434B"/>
    <w:rsid w:val="00AC43DB"/>
    <w:rsid w:val="00AC4785"/>
    <w:rsid w:val="00AC482E"/>
    <w:rsid w:val="00AC4A8A"/>
    <w:rsid w:val="00AC500D"/>
    <w:rsid w:val="00AC517D"/>
    <w:rsid w:val="00AC5449"/>
    <w:rsid w:val="00AC5CD5"/>
    <w:rsid w:val="00AC5D96"/>
    <w:rsid w:val="00AC5DA5"/>
    <w:rsid w:val="00AC60DB"/>
    <w:rsid w:val="00AC621A"/>
    <w:rsid w:val="00AC68B9"/>
    <w:rsid w:val="00AC68F4"/>
    <w:rsid w:val="00AC694E"/>
    <w:rsid w:val="00AC69DA"/>
    <w:rsid w:val="00AC6EA1"/>
    <w:rsid w:val="00AC763B"/>
    <w:rsid w:val="00AC7728"/>
    <w:rsid w:val="00AC78B0"/>
    <w:rsid w:val="00AD003A"/>
    <w:rsid w:val="00AD02F9"/>
    <w:rsid w:val="00AD034C"/>
    <w:rsid w:val="00AD03C3"/>
    <w:rsid w:val="00AD04D4"/>
    <w:rsid w:val="00AD050A"/>
    <w:rsid w:val="00AD061C"/>
    <w:rsid w:val="00AD0708"/>
    <w:rsid w:val="00AD097E"/>
    <w:rsid w:val="00AD0CA0"/>
    <w:rsid w:val="00AD0E6D"/>
    <w:rsid w:val="00AD0F47"/>
    <w:rsid w:val="00AD1098"/>
    <w:rsid w:val="00AD10C3"/>
    <w:rsid w:val="00AD1109"/>
    <w:rsid w:val="00AD136B"/>
    <w:rsid w:val="00AD1489"/>
    <w:rsid w:val="00AD15C9"/>
    <w:rsid w:val="00AD1749"/>
    <w:rsid w:val="00AD1A7C"/>
    <w:rsid w:val="00AD1B16"/>
    <w:rsid w:val="00AD232E"/>
    <w:rsid w:val="00AD2A97"/>
    <w:rsid w:val="00AD3465"/>
    <w:rsid w:val="00AD3543"/>
    <w:rsid w:val="00AD35FD"/>
    <w:rsid w:val="00AD3649"/>
    <w:rsid w:val="00AD369D"/>
    <w:rsid w:val="00AD3801"/>
    <w:rsid w:val="00AD3DE8"/>
    <w:rsid w:val="00AD3E6C"/>
    <w:rsid w:val="00AD3E88"/>
    <w:rsid w:val="00AD400D"/>
    <w:rsid w:val="00AD4156"/>
    <w:rsid w:val="00AD44A2"/>
    <w:rsid w:val="00AD4596"/>
    <w:rsid w:val="00AD4AA7"/>
    <w:rsid w:val="00AD4B1C"/>
    <w:rsid w:val="00AD4C44"/>
    <w:rsid w:val="00AD5094"/>
    <w:rsid w:val="00AD5774"/>
    <w:rsid w:val="00AD583C"/>
    <w:rsid w:val="00AD5B2B"/>
    <w:rsid w:val="00AD5B2D"/>
    <w:rsid w:val="00AD5FB0"/>
    <w:rsid w:val="00AD61FC"/>
    <w:rsid w:val="00AD6226"/>
    <w:rsid w:val="00AD62B5"/>
    <w:rsid w:val="00AD65D9"/>
    <w:rsid w:val="00AD65E0"/>
    <w:rsid w:val="00AD6667"/>
    <w:rsid w:val="00AD6F4A"/>
    <w:rsid w:val="00AD7202"/>
    <w:rsid w:val="00AD72C0"/>
    <w:rsid w:val="00AD7503"/>
    <w:rsid w:val="00AD7DCA"/>
    <w:rsid w:val="00AE018D"/>
    <w:rsid w:val="00AE022F"/>
    <w:rsid w:val="00AE0542"/>
    <w:rsid w:val="00AE05E9"/>
    <w:rsid w:val="00AE0B4A"/>
    <w:rsid w:val="00AE0C32"/>
    <w:rsid w:val="00AE10C5"/>
    <w:rsid w:val="00AE1281"/>
    <w:rsid w:val="00AE12D3"/>
    <w:rsid w:val="00AE139E"/>
    <w:rsid w:val="00AE14B8"/>
    <w:rsid w:val="00AE1538"/>
    <w:rsid w:val="00AE16D2"/>
    <w:rsid w:val="00AE1CC8"/>
    <w:rsid w:val="00AE2063"/>
    <w:rsid w:val="00AE2345"/>
    <w:rsid w:val="00AE23DF"/>
    <w:rsid w:val="00AE2979"/>
    <w:rsid w:val="00AE3576"/>
    <w:rsid w:val="00AE4149"/>
    <w:rsid w:val="00AE52E6"/>
    <w:rsid w:val="00AE537B"/>
    <w:rsid w:val="00AE53FD"/>
    <w:rsid w:val="00AE547D"/>
    <w:rsid w:val="00AE591C"/>
    <w:rsid w:val="00AE597A"/>
    <w:rsid w:val="00AE61D1"/>
    <w:rsid w:val="00AE6243"/>
    <w:rsid w:val="00AE672A"/>
    <w:rsid w:val="00AE67DA"/>
    <w:rsid w:val="00AE69A8"/>
    <w:rsid w:val="00AE6DDD"/>
    <w:rsid w:val="00AE6F74"/>
    <w:rsid w:val="00AE7076"/>
    <w:rsid w:val="00AE70F9"/>
    <w:rsid w:val="00AE7175"/>
    <w:rsid w:val="00AE71FE"/>
    <w:rsid w:val="00AE763B"/>
    <w:rsid w:val="00AE76CC"/>
    <w:rsid w:val="00AE77CC"/>
    <w:rsid w:val="00AE79FD"/>
    <w:rsid w:val="00AE7ED4"/>
    <w:rsid w:val="00AF00C9"/>
    <w:rsid w:val="00AF0ADC"/>
    <w:rsid w:val="00AF0BA0"/>
    <w:rsid w:val="00AF0ED3"/>
    <w:rsid w:val="00AF0EDB"/>
    <w:rsid w:val="00AF1282"/>
    <w:rsid w:val="00AF12B7"/>
    <w:rsid w:val="00AF1478"/>
    <w:rsid w:val="00AF1E7F"/>
    <w:rsid w:val="00AF1EFD"/>
    <w:rsid w:val="00AF1F6F"/>
    <w:rsid w:val="00AF2209"/>
    <w:rsid w:val="00AF246C"/>
    <w:rsid w:val="00AF24C4"/>
    <w:rsid w:val="00AF283C"/>
    <w:rsid w:val="00AF2F83"/>
    <w:rsid w:val="00AF35FD"/>
    <w:rsid w:val="00AF3626"/>
    <w:rsid w:val="00AF366F"/>
    <w:rsid w:val="00AF37E8"/>
    <w:rsid w:val="00AF3808"/>
    <w:rsid w:val="00AF38A5"/>
    <w:rsid w:val="00AF3ACB"/>
    <w:rsid w:val="00AF3FA7"/>
    <w:rsid w:val="00AF40B4"/>
    <w:rsid w:val="00AF42C0"/>
    <w:rsid w:val="00AF433D"/>
    <w:rsid w:val="00AF46A8"/>
    <w:rsid w:val="00AF4786"/>
    <w:rsid w:val="00AF47C4"/>
    <w:rsid w:val="00AF4937"/>
    <w:rsid w:val="00AF4AF6"/>
    <w:rsid w:val="00AF4C75"/>
    <w:rsid w:val="00AF4FE7"/>
    <w:rsid w:val="00AF52AE"/>
    <w:rsid w:val="00AF554E"/>
    <w:rsid w:val="00AF5551"/>
    <w:rsid w:val="00AF57C8"/>
    <w:rsid w:val="00AF58F4"/>
    <w:rsid w:val="00AF5C1E"/>
    <w:rsid w:val="00AF5C84"/>
    <w:rsid w:val="00AF5CC5"/>
    <w:rsid w:val="00AF6042"/>
    <w:rsid w:val="00AF60DD"/>
    <w:rsid w:val="00AF611C"/>
    <w:rsid w:val="00AF6308"/>
    <w:rsid w:val="00AF65E9"/>
    <w:rsid w:val="00AF6694"/>
    <w:rsid w:val="00AF67AA"/>
    <w:rsid w:val="00AF68E1"/>
    <w:rsid w:val="00AF6A4C"/>
    <w:rsid w:val="00AF6F12"/>
    <w:rsid w:val="00AF7087"/>
    <w:rsid w:val="00AF7539"/>
    <w:rsid w:val="00AF7856"/>
    <w:rsid w:val="00AF7C54"/>
    <w:rsid w:val="00AF7ECF"/>
    <w:rsid w:val="00AF7F5C"/>
    <w:rsid w:val="00AF7F6F"/>
    <w:rsid w:val="00B00055"/>
    <w:rsid w:val="00B00213"/>
    <w:rsid w:val="00B0031E"/>
    <w:rsid w:val="00B003A4"/>
    <w:rsid w:val="00B00575"/>
    <w:rsid w:val="00B0064C"/>
    <w:rsid w:val="00B008DD"/>
    <w:rsid w:val="00B00F00"/>
    <w:rsid w:val="00B00F85"/>
    <w:rsid w:val="00B016DF"/>
    <w:rsid w:val="00B018BA"/>
    <w:rsid w:val="00B01BB7"/>
    <w:rsid w:val="00B01C5B"/>
    <w:rsid w:val="00B024D9"/>
    <w:rsid w:val="00B024DA"/>
    <w:rsid w:val="00B0295B"/>
    <w:rsid w:val="00B032B1"/>
    <w:rsid w:val="00B03502"/>
    <w:rsid w:val="00B03825"/>
    <w:rsid w:val="00B03847"/>
    <w:rsid w:val="00B039F1"/>
    <w:rsid w:val="00B03ECE"/>
    <w:rsid w:val="00B044EC"/>
    <w:rsid w:val="00B047B7"/>
    <w:rsid w:val="00B04B79"/>
    <w:rsid w:val="00B04B7E"/>
    <w:rsid w:val="00B04CF5"/>
    <w:rsid w:val="00B04E23"/>
    <w:rsid w:val="00B050A4"/>
    <w:rsid w:val="00B0538A"/>
    <w:rsid w:val="00B05A99"/>
    <w:rsid w:val="00B05B23"/>
    <w:rsid w:val="00B05EFB"/>
    <w:rsid w:val="00B0603A"/>
    <w:rsid w:val="00B0612B"/>
    <w:rsid w:val="00B06172"/>
    <w:rsid w:val="00B06352"/>
    <w:rsid w:val="00B06449"/>
    <w:rsid w:val="00B064C1"/>
    <w:rsid w:val="00B0662C"/>
    <w:rsid w:val="00B06AE8"/>
    <w:rsid w:val="00B06BA9"/>
    <w:rsid w:val="00B06C96"/>
    <w:rsid w:val="00B07081"/>
    <w:rsid w:val="00B070E5"/>
    <w:rsid w:val="00B0728A"/>
    <w:rsid w:val="00B0769B"/>
    <w:rsid w:val="00B076C2"/>
    <w:rsid w:val="00B07F73"/>
    <w:rsid w:val="00B10B15"/>
    <w:rsid w:val="00B113E7"/>
    <w:rsid w:val="00B1166C"/>
    <w:rsid w:val="00B1188A"/>
    <w:rsid w:val="00B11EF2"/>
    <w:rsid w:val="00B12170"/>
    <w:rsid w:val="00B12316"/>
    <w:rsid w:val="00B12407"/>
    <w:rsid w:val="00B124F3"/>
    <w:rsid w:val="00B1293A"/>
    <w:rsid w:val="00B12BC7"/>
    <w:rsid w:val="00B12CDF"/>
    <w:rsid w:val="00B12D81"/>
    <w:rsid w:val="00B13183"/>
    <w:rsid w:val="00B13447"/>
    <w:rsid w:val="00B134EC"/>
    <w:rsid w:val="00B1377D"/>
    <w:rsid w:val="00B13A42"/>
    <w:rsid w:val="00B13DD5"/>
    <w:rsid w:val="00B13E6B"/>
    <w:rsid w:val="00B13F72"/>
    <w:rsid w:val="00B14445"/>
    <w:rsid w:val="00B1450A"/>
    <w:rsid w:val="00B1464E"/>
    <w:rsid w:val="00B14732"/>
    <w:rsid w:val="00B14819"/>
    <w:rsid w:val="00B14B75"/>
    <w:rsid w:val="00B14DEF"/>
    <w:rsid w:val="00B151C8"/>
    <w:rsid w:val="00B151E8"/>
    <w:rsid w:val="00B157E3"/>
    <w:rsid w:val="00B15A0A"/>
    <w:rsid w:val="00B15B81"/>
    <w:rsid w:val="00B15EEF"/>
    <w:rsid w:val="00B15F81"/>
    <w:rsid w:val="00B160B2"/>
    <w:rsid w:val="00B162E5"/>
    <w:rsid w:val="00B164C1"/>
    <w:rsid w:val="00B1666D"/>
    <w:rsid w:val="00B171FA"/>
    <w:rsid w:val="00B1723D"/>
    <w:rsid w:val="00B17402"/>
    <w:rsid w:val="00B1764D"/>
    <w:rsid w:val="00B17BF1"/>
    <w:rsid w:val="00B17D82"/>
    <w:rsid w:val="00B17FD0"/>
    <w:rsid w:val="00B202EF"/>
    <w:rsid w:val="00B205E1"/>
    <w:rsid w:val="00B2092E"/>
    <w:rsid w:val="00B209AD"/>
    <w:rsid w:val="00B20A02"/>
    <w:rsid w:val="00B211D7"/>
    <w:rsid w:val="00B213DB"/>
    <w:rsid w:val="00B22213"/>
    <w:rsid w:val="00B22387"/>
    <w:rsid w:val="00B229BB"/>
    <w:rsid w:val="00B22C5C"/>
    <w:rsid w:val="00B22C61"/>
    <w:rsid w:val="00B22FE8"/>
    <w:rsid w:val="00B23296"/>
    <w:rsid w:val="00B232BD"/>
    <w:rsid w:val="00B23964"/>
    <w:rsid w:val="00B23A42"/>
    <w:rsid w:val="00B23B78"/>
    <w:rsid w:val="00B23B91"/>
    <w:rsid w:val="00B23E70"/>
    <w:rsid w:val="00B23F72"/>
    <w:rsid w:val="00B24122"/>
    <w:rsid w:val="00B2448A"/>
    <w:rsid w:val="00B24558"/>
    <w:rsid w:val="00B24763"/>
    <w:rsid w:val="00B2481F"/>
    <w:rsid w:val="00B24909"/>
    <w:rsid w:val="00B251FF"/>
    <w:rsid w:val="00B2553C"/>
    <w:rsid w:val="00B25553"/>
    <w:rsid w:val="00B2592A"/>
    <w:rsid w:val="00B25D13"/>
    <w:rsid w:val="00B25F26"/>
    <w:rsid w:val="00B26036"/>
    <w:rsid w:val="00B2674A"/>
    <w:rsid w:val="00B268E7"/>
    <w:rsid w:val="00B269B4"/>
    <w:rsid w:val="00B26B7F"/>
    <w:rsid w:val="00B2719B"/>
    <w:rsid w:val="00B2729F"/>
    <w:rsid w:val="00B2748F"/>
    <w:rsid w:val="00B27B81"/>
    <w:rsid w:val="00B27CB5"/>
    <w:rsid w:val="00B27D78"/>
    <w:rsid w:val="00B301D2"/>
    <w:rsid w:val="00B3025C"/>
    <w:rsid w:val="00B3090D"/>
    <w:rsid w:val="00B30A46"/>
    <w:rsid w:val="00B30AC7"/>
    <w:rsid w:val="00B30CF5"/>
    <w:rsid w:val="00B30DA6"/>
    <w:rsid w:val="00B310AF"/>
    <w:rsid w:val="00B31160"/>
    <w:rsid w:val="00B31845"/>
    <w:rsid w:val="00B31C08"/>
    <w:rsid w:val="00B31EA3"/>
    <w:rsid w:val="00B323A3"/>
    <w:rsid w:val="00B32A55"/>
    <w:rsid w:val="00B32ADF"/>
    <w:rsid w:val="00B32C05"/>
    <w:rsid w:val="00B32D22"/>
    <w:rsid w:val="00B32EF6"/>
    <w:rsid w:val="00B3314B"/>
    <w:rsid w:val="00B3348F"/>
    <w:rsid w:val="00B334D3"/>
    <w:rsid w:val="00B33663"/>
    <w:rsid w:val="00B33780"/>
    <w:rsid w:val="00B33978"/>
    <w:rsid w:val="00B33BA1"/>
    <w:rsid w:val="00B33C8C"/>
    <w:rsid w:val="00B33D6B"/>
    <w:rsid w:val="00B346B9"/>
    <w:rsid w:val="00B34A8B"/>
    <w:rsid w:val="00B34C5F"/>
    <w:rsid w:val="00B3557D"/>
    <w:rsid w:val="00B35778"/>
    <w:rsid w:val="00B357B4"/>
    <w:rsid w:val="00B359A7"/>
    <w:rsid w:val="00B35D80"/>
    <w:rsid w:val="00B361E4"/>
    <w:rsid w:val="00B3631E"/>
    <w:rsid w:val="00B364A9"/>
    <w:rsid w:val="00B367DF"/>
    <w:rsid w:val="00B36862"/>
    <w:rsid w:val="00B3697F"/>
    <w:rsid w:val="00B369C7"/>
    <w:rsid w:val="00B37119"/>
    <w:rsid w:val="00B371D2"/>
    <w:rsid w:val="00B37209"/>
    <w:rsid w:val="00B37287"/>
    <w:rsid w:val="00B373A3"/>
    <w:rsid w:val="00B37496"/>
    <w:rsid w:val="00B37589"/>
    <w:rsid w:val="00B3782F"/>
    <w:rsid w:val="00B37A05"/>
    <w:rsid w:val="00B37B4E"/>
    <w:rsid w:val="00B4068D"/>
    <w:rsid w:val="00B41065"/>
    <w:rsid w:val="00B410A8"/>
    <w:rsid w:val="00B411CA"/>
    <w:rsid w:val="00B41351"/>
    <w:rsid w:val="00B413CD"/>
    <w:rsid w:val="00B41647"/>
    <w:rsid w:val="00B416CF"/>
    <w:rsid w:val="00B4176F"/>
    <w:rsid w:val="00B41DC1"/>
    <w:rsid w:val="00B41ED9"/>
    <w:rsid w:val="00B41EDD"/>
    <w:rsid w:val="00B42342"/>
    <w:rsid w:val="00B427B4"/>
    <w:rsid w:val="00B42A43"/>
    <w:rsid w:val="00B42C61"/>
    <w:rsid w:val="00B42C68"/>
    <w:rsid w:val="00B43B3D"/>
    <w:rsid w:val="00B43BA2"/>
    <w:rsid w:val="00B43D44"/>
    <w:rsid w:val="00B44090"/>
    <w:rsid w:val="00B4439F"/>
    <w:rsid w:val="00B443CA"/>
    <w:rsid w:val="00B4470E"/>
    <w:rsid w:val="00B447B6"/>
    <w:rsid w:val="00B447D5"/>
    <w:rsid w:val="00B452A1"/>
    <w:rsid w:val="00B452C4"/>
    <w:rsid w:val="00B452F4"/>
    <w:rsid w:val="00B4555C"/>
    <w:rsid w:val="00B45588"/>
    <w:rsid w:val="00B456F5"/>
    <w:rsid w:val="00B458D4"/>
    <w:rsid w:val="00B45904"/>
    <w:rsid w:val="00B46072"/>
    <w:rsid w:val="00B4611B"/>
    <w:rsid w:val="00B461C4"/>
    <w:rsid w:val="00B46416"/>
    <w:rsid w:val="00B4679E"/>
    <w:rsid w:val="00B46A08"/>
    <w:rsid w:val="00B46C0A"/>
    <w:rsid w:val="00B46C9C"/>
    <w:rsid w:val="00B46EA3"/>
    <w:rsid w:val="00B47046"/>
    <w:rsid w:val="00B477D1"/>
    <w:rsid w:val="00B47922"/>
    <w:rsid w:val="00B47C33"/>
    <w:rsid w:val="00B47E14"/>
    <w:rsid w:val="00B47E44"/>
    <w:rsid w:val="00B50022"/>
    <w:rsid w:val="00B50109"/>
    <w:rsid w:val="00B501AB"/>
    <w:rsid w:val="00B5026D"/>
    <w:rsid w:val="00B50367"/>
    <w:rsid w:val="00B5078E"/>
    <w:rsid w:val="00B50AD6"/>
    <w:rsid w:val="00B50CE6"/>
    <w:rsid w:val="00B50DFC"/>
    <w:rsid w:val="00B50E93"/>
    <w:rsid w:val="00B50F96"/>
    <w:rsid w:val="00B515D7"/>
    <w:rsid w:val="00B519BD"/>
    <w:rsid w:val="00B51B38"/>
    <w:rsid w:val="00B51BCD"/>
    <w:rsid w:val="00B51DB1"/>
    <w:rsid w:val="00B52070"/>
    <w:rsid w:val="00B52514"/>
    <w:rsid w:val="00B52A1A"/>
    <w:rsid w:val="00B52B9A"/>
    <w:rsid w:val="00B5304C"/>
    <w:rsid w:val="00B5310F"/>
    <w:rsid w:val="00B531D0"/>
    <w:rsid w:val="00B53249"/>
    <w:rsid w:val="00B53291"/>
    <w:rsid w:val="00B53702"/>
    <w:rsid w:val="00B53762"/>
    <w:rsid w:val="00B5376E"/>
    <w:rsid w:val="00B53880"/>
    <w:rsid w:val="00B539FB"/>
    <w:rsid w:val="00B53A69"/>
    <w:rsid w:val="00B53B69"/>
    <w:rsid w:val="00B53C20"/>
    <w:rsid w:val="00B53C29"/>
    <w:rsid w:val="00B53FB7"/>
    <w:rsid w:val="00B54287"/>
    <w:rsid w:val="00B54475"/>
    <w:rsid w:val="00B544E5"/>
    <w:rsid w:val="00B54CF1"/>
    <w:rsid w:val="00B55050"/>
    <w:rsid w:val="00B553ED"/>
    <w:rsid w:val="00B5567F"/>
    <w:rsid w:val="00B55BB6"/>
    <w:rsid w:val="00B55CFB"/>
    <w:rsid w:val="00B560EE"/>
    <w:rsid w:val="00B56186"/>
    <w:rsid w:val="00B561D0"/>
    <w:rsid w:val="00B56B34"/>
    <w:rsid w:val="00B56B63"/>
    <w:rsid w:val="00B56C28"/>
    <w:rsid w:val="00B56D6B"/>
    <w:rsid w:val="00B56E9B"/>
    <w:rsid w:val="00B572DA"/>
    <w:rsid w:val="00B57413"/>
    <w:rsid w:val="00B57661"/>
    <w:rsid w:val="00B576BE"/>
    <w:rsid w:val="00B57705"/>
    <w:rsid w:val="00B60707"/>
    <w:rsid w:val="00B60741"/>
    <w:rsid w:val="00B60A43"/>
    <w:rsid w:val="00B60AB0"/>
    <w:rsid w:val="00B610FB"/>
    <w:rsid w:val="00B61260"/>
    <w:rsid w:val="00B61836"/>
    <w:rsid w:val="00B619ED"/>
    <w:rsid w:val="00B62426"/>
    <w:rsid w:val="00B62680"/>
    <w:rsid w:val="00B6294D"/>
    <w:rsid w:val="00B62AD0"/>
    <w:rsid w:val="00B62CAA"/>
    <w:rsid w:val="00B62E22"/>
    <w:rsid w:val="00B62E84"/>
    <w:rsid w:val="00B6318B"/>
    <w:rsid w:val="00B63258"/>
    <w:rsid w:val="00B632B8"/>
    <w:rsid w:val="00B634CD"/>
    <w:rsid w:val="00B635BB"/>
    <w:rsid w:val="00B6363C"/>
    <w:rsid w:val="00B63A77"/>
    <w:rsid w:val="00B6411B"/>
    <w:rsid w:val="00B6436D"/>
    <w:rsid w:val="00B64486"/>
    <w:rsid w:val="00B644BE"/>
    <w:rsid w:val="00B64859"/>
    <w:rsid w:val="00B66006"/>
    <w:rsid w:val="00B6606F"/>
    <w:rsid w:val="00B661A4"/>
    <w:rsid w:val="00B66254"/>
    <w:rsid w:val="00B67366"/>
    <w:rsid w:val="00B6769C"/>
    <w:rsid w:val="00B67B75"/>
    <w:rsid w:val="00B67DAD"/>
    <w:rsid w:val="00B67F83"/>
    <w:rsid w:val="00B67FEE"/>
    <w:rsid w:val="00B70244"/>
    <w:rsid w:val="00B70393"/>
    <w:rsid w:val="00B705A4"/>
    <w:rsid w:val="00B705CB"/>
    <w:rsid w:val="00B7082E"/>
    <w:rsid w:val="00B70933"/>
    <w:rsid w:val="00B709F1"/>
    <w:rsid w:val="00B70A6C"/>
    <w:rsid w:val="00B70AFB"/>
    <w:rsid w:val="00B70EB4"/>
    <w:rsid w:val="00B71024"/>
    <w:rsid w:val="00B715C1"/>
    <w:rsid w:val="00B717F0"/>
    <w:rsid w:val="00B71B48"/>
    <w:rsid w:val="00B71C18"/>
    <w:rsid w:val="00B71C99"/>
    <w:rsid w:val="00B71EB1"/>
    <w:rsid w:val="00B72155"/>
    <w:rsid w:val="00B725F5"/>
    <w:rsid w:val="00B72690"/>
    <w:rsid w:val="00B7282A"/>
    <w:rsid w:val="00B72D8A"/>
    <w:rsid w:val="00B733AF"/>
    <w:rsid w:val="00B73704"/>
    <w:rsid w:val="00B738E0"/>
    <w:rsid w:val="00B73A1A"/>
    <w:rsid w:val="00B73C5E"/>
    <w:rsid w:val="00B74016"/>
    <w:rsid w:val="00B740F4"/>
    <w:rsid w:val="00B74132"/>
    <w:rsid w:val="00B74465"/>
    <w:rsid w:val="00B74DBD"/>
    <w:rsid w:val="00B7578B"/>
    <w:rsid w:val="00B75E89"/>
    <w:rsid w:val="00B76211"/>
    <w:rsid w:val="00B76578"/>
    <w:rsid w:val="00B765E5"/>
    <w:rsid w:val="00B76612"/>
    <w:rsid w:val="00B76EEA"/>
    <w:rsid w:val="00B7727E"/>
    <w:rsid w:val="00B773B5"/>
    <w:rsid w:val="00B773E8"/>
    <w:rsid w:val="00B77421"/>
    <w:rsid w:val="00B77454"/>
    <w:rsid w:val="00B774C7"/>
    <w:rsid w:val="00B776FF"/>
    <w:rsid w:val="00B77E5A"/>
    <w:rsid w:val="00B80696"/>
    <w:rsid w:val="00B80A42"/>
    <w:rsid w:val="00B80F17"/>
    <w:rsid w:val="00B80F30"/>
    <w:rsid w:val="00B80FD9"/>
    <w:rsid w:val="00B810E8"/>
    <w:rsid w:val="00B81990"/>
    <w:rsid w:val="00B81C92"/>
    <w:rsid w:val="00B81CDE"/>
    <w:rsid w:val="00B81EB3"/>
    <w:rsid w:val="00B81EFF"/>
    <w:rsid w:val="00B82464"/>
    <w:rsid w:val="00B8290A"/>
    <w:rsid w:val="00B82B2F"/>
    <w:rsid w:val="00B82F8B"/>
    <w:rsid w:val="00B82FAF"/>
    <w:rsid w:val="00B8303E"/>
    <w:rsid w:val="00B83059"/>
    <w:rsid w:val="00B832D1"/>
    <w:rsid w:val="00B83A2B"/>
    <w:rsid w:val="00B83BC2"/>
    <w:rsid w:val="00B83D00"/>
    <w:rsid w:val="00B83F01"/>
    <w:rsid w:val="00B840DE"/>
    <w:rsid w:val="00B8434F"/>
    <w:rsid w:val="00B84628"/>
    <w:rsid w:val="00B8493E"/>
    <w:rsid w:val="00B84A09"/>
    <w:rsid w:val="00B84BF3"/>
    <w:rsid w:val="00B84F75"/>
    <w:rsid w:val="00B85080"/>
    <w:rsid w:val="00B851F6"/>
    <w:rsid w:val="00B85C78"/>
    <w:rsid w:val="00B85E58"/>
    <w:rsid w:val="00B861EA"/>
    <w:rsid w:val="00B86283"/>
    <w:rsid w:val="00B863C0"/>
    <w:rsid w:val="00B868D6"/>
    <w:rsid w:val="00B86931"/>
    <w:rsid w:val="00B869B0"/>
    <w:rsid w:val="00B86BCD"/>
    <w:rsid w:val="00B86ECE"/>
    <w:rsid w:val="00B873E2"/>
    <w:rsid w:val="00B874AF"/>
    <w:rsid w:val="00B879D4"/>
    <w:rsid w:val="00B904AB"/>
    <w:rsid w:val="00B90857"/>
    <w:rsid w:val="00B90D02"/>
    <w:rsid w:val="00B90DF9"/>
    <w:rsid w:val="00B90E11"/>
    <w:rsid w:val="00B9107E"/>
    <w:rsid w:val="00B9132B"/>
    <w:rsid w:val="00B91498"/>
    <w:rsid w:val="00B91501"/>
    <w:rsid w:val="00B918ED"/>
    <w:rsid w:val="00B91B07"/>
    <w:rsid w:val="00B91BFB"/>
    <w:rsid w:val="00B91F5E"/>
    <w:rsid w:val="00B92094"/>
    <w:rsid w:val="00B922E3"/>
    <w:rsid w:val="00B9263D"/>
    <w:rsid w:val="00B92723"/>
    <w:rsid w:val="00B928F6"/>
    <w:rsid w:val="00B92B87"/>
    <w:rsid w:val="00B92E9A"/>
    <w:rsid w:val="00B92F9B"/>
    <w:rsid w:val="00B93625"/>
    <w:rsid w:val="00B93776"/>
    <w:rsid w:val="00B93AD8"/>
    <w:rsid w:val="00B9432F"/>
    <w:rsid w:val="00B9446C"/>
    <w:rsid w:val="00B945BD"/>
    <w:rsid w:val="00B9476A"/>
    <w:rsid w:val="00B94795"/>
    <w:rsid w:val="00B947B4"/>
    <w:rsid w:val="00B94B44"/>
    <w:rsid w:val="00B94C21"/>
    <w:rsid w:val="00B94C5E"/>
    <w:rsid w:val="00B94C6B"/>
    <w:rsid w:val="00B94CB9"/>
    <w:rsid w:val="00B94D23"/>
    <w:rsid w:val="00B95023"/>
    <w:rsid w:val="00B95097"/>
    <w:rsid w:val="00B95333"/>
    <w:rsid w:val="00B95913"/>
    <w:rsid w:val="00B95AA4"/>
    <w:rsid w:val="00B95C7D"/>
    <w:rsid w:val="00B9603C"/>
    <w:rsid w:val="00B963E1"/>
    <w:rsid w:val="00B96770"/>
    <w:rsid w:val="00B9681E"/>
    <w:rsid w:val="00B96B0D"/>
    <w:rsid w:val="00B96EC8"/>
    <w:rsid w:val="00B97163"/>
    <w:rsid w:val="00B9772C"/>
    <w:rsid w:val="00B97A2B"/>
    <w:rsid w:val="00B97BF5"/>
    <w:rsid w:val="00B97CD6"/>
    <w:rsid w:val="00B97E17"/>
    <w:rsid w:val="00B97E38"/>
    <w:rsid w:val="00B97ED3"/>
    <w:rsid w:val="00BA0036"/>
    <w:rsid w:val="00BA0338"/>
    <w:rsid w:val="00BA0C0A"/>
    <w:rsid w:val="00BA0D6A"/>
    <w:rsid w:val="00BA10CD"/>
    <w:rsid w:val="00BA127F"/>
    <w:rsid w:val="00BA1413"/>
    <w:rsid w:val="00BA174F"/>
    <w:rsid w:val="00BA188B"/>
    <w:rsid w:val="00BA2193"/>
    <w:rsid w:val="00BA2217"/>
    <w:rsid w:val="00BA3259"/>
    <w:rsid w:val="00BA3A85"/>
    <w:rsid w:val="00BA43C8"/>
    <w:rsid w:val="00BA44A3"/>
    <w:rsid w:val="00BA4759"/>
    <w:rsid w:val="00BA4A6D"/>
    <w:rsid w:val="00BA4AD2"/>
    <w:rsid w:val="00BA4B86"/>
    <w:rsid w:val="00BA4FF0"/>
    <w:rsid w:val="00BA62D6"/>
    <w:rsid w:val="00BA655C"/>
    <w:rsid w:val="00BA679E"/>
    <w:rsid w:val="00BA754E"/>
    <w:rsid w:val="00BA784D"/>
    <w:rsid w:val="00BA7AE5"/>
    <w:rsid w:val="00BA7C70"/>
    <w:rsid w:val="00BA7E75"/>
    <w:rsid w:val="00BA7EBF"/>
    <w:rsid w:val="00BA7F80"/>
    <w:rsid w:val="00BB005B"/>
    <w:rsid w:val="00BB0078"/>
    <w:rsid w:val="00BB012E"/>
    <w:rsid w:val="00BB03D8"/>
    <w:rsid w:val="00BB07D4"/>
    <w:rsid w:val="00BB10E0"/>
    <w:rsid w:val="00BB122F"/>
    <w:rsid w:val="00BB190A"/>
    <w:rsid w:val="00BB1A48"/>
    <w:rsid w:val="00BB2062"/>
    <w:rsid w:val="00BB23EC"/>
    <w:rsid w:val="00BB2577"/>
    <w:rsid w:val="00BB2871"/>
    <w:rsid w:val="00BB2B15"/>
    <w:rsid w:val="00BB2DCC"/>
    <w:rsid w:val="00BB2DDD"/>
    <w:rsid w:val="00BB3090"/>
    <w:rsid w:val="00BB30DD"/>
    <w:rsid w:val="00BB3326"/>
    <w:rsid w:val="00BB3327"/>
    <w:rsid w:val="00BB3369"/>
    <w:rsid w:val="00BB33ED"/>
    <w:rsid w:val="00BB343A"/>
    <w:rsid w:val="00BB3577"/>
    <w:rsid w:val="00BB38B4"/>
    <w:rsid w:val="00BB39E5"/>
    <w:rsid w:val="00BB3D5A"/>
    <w:rsid w:val="00BB4289"/>
    <w:rsid w:val="00BB42F9"/>
    <w:rsid w:val="00BB442E"/>
    <w:rsid w:val="00BB482E"/>
    <w:rsid w:val="00BB4917"/>
    <w:rsid w:val="00BB4945"/>
    <w:rsid w:val="00BB4A09"/>
    <w:rsid w:val="00BB5969"/>
    <w:rsid w:val="00BB5C2A"/>
    <w:rsid w:val="00BB60FF"/>
    <w:rsid w:val="00BB61AB"/>
    <w:rsid w:val="00BB62EF"/>
    <w:rsid w:val="00BB6445"/>
    <w:rsid w:val="00BB65C2"/>
    <w:rsid w:val="00BB66CE"/>
    <w:rsid w:val="00BB6832"/>
    <w:rsid w:val="00BB6C03"/>
    <w:rsid w:val="00BB6D02"/>
    <w:rsid w:val="00BB6F83"/>
    <w:rsid w:val="00BB7278"/>
    <w:rsid w:val="00BB72D9"/>
    <w:rsid w:val="00BB75EA"/>
    <w:rsid w:val="00BB7654"/>
    <w:rsid w:val="00BB7AEB"/>
    <w:rsid w:val="00BB7D1B"/>
    <w:rsid w:val="00BB7D7E"/>
    <w:rsid w:val="00BC0213"/>
    <w:rsid w:val="00BC04D9"/>
    <w:rsid w:val="00BC0892"/>
    <w:rsid w:val="00BC08CB"/>
    <w:rsid w:val="00BC0BCE"/>
    <w:rsid w:val="00BC0C63"/>
    <w:rsid w:val="00BC0C6B"/>
    <w:rsid w:val="00BC120C"/>
    <w:rsid w:val="00BC127D"/>
    <w:rsid w:val="00BC14B8"/>
    <w:rsid w:val="00BC1960"/>
    <w:rsid w:val="00BC1A56"/>
    <w:rsid w:val="00BC1CE3"/>
    <w:rsid w:val="00BC1DA9"/>
    <w:rsid w:val="00BC26BC"/>
    <w:rsid w:val="00BC2972"/>
    <w:rsid w:val="00BC29E3"/>
    <w:rsid w:val="00BC29FC"/>
    <w:rsid w:val="00BC2DC3"/>
    <w:rsid w:val="00BC3077"/>
    <w:rsid w:val="00BC37AE"/>
    <w:rsid w:val="00BC38AD"/>
    <w:rsid w:val="00BC3AFA"/>
    <w:rsid w:val="00BC3B67"/>
    <w:rsid w:val="00BC3CCC"/>
    <w:rsid w:val="00BC4534"/>
    <w:rsid w:val="00BC4D28"/>
    <w:rsid w:val="00BC4D71"/>
    <w:rsid w:val="00BC5342"/>
    <w:rsid w:val="00BC5981"/>
    <w:rsid w:val="00BC5BA4"/>
    <w:rsid w:val="00BC5C1C"/>
    <w:rsid w:val="00BC5F85"/>
    <w:rsid w:val="00BC6211"/>
    <w:rsid w:val="00BC642A"/>
    <w:rsid w:val="00BC6850"/>
    <w:rsid w:val="00BC6C95"/>
    <w:rsid w:val="00BC6CD0"/>
    <w:rsid w:val="00BC7484"/>
    <w:rsid w:val="00BC783D"/>
    <w:rsid w:val="00BC79F8"/>
    <w:rsid w:val="00BC7B56"/>
    <w:rsid w:val="00BC7DDF"/>
    <w:rsid w:val="00BC7E3F"/>
    <w:rsid w:val="00BD0217"/>
    <w:rsid w:val="00BD035D"/>
    <w:rsid w:val="00BD09BE"/>
    <w:rsid w:val="00BD0FA0"/>
    <w:rsid w:val="00BD11E8"/>
    <w:rsid w:val="00BD12F1"/>
    <w:rsid w:val="00BD1469"/>
    <w:rsid w:val="00BD167F"/>
    <w:rsid w:val="00BD16B9"/>
    <w:rsid w:val="00BD1DBB"/>
    <w:rsid w:val="00BD1FB6"/>
    <w:rsid w:val="00BD289D"/>
    <w:rsid w:val="00BD29C4"/>
    <w:rsid w:val="00BD2AA2"/>
    <w:rsid w:val="00BD2C9F"/>
    <w:rsid w:val="00BD3358"/>
    <w:rsid w:val="00BD3395"/>
    <w:rsid w:val="00BD359D"/>
    <w:rsid w:val="00BD35BF"/>
    <w:rsid w:val="00BD36A3"/>
    <w:rsid w:val="00BD3BE1"/>
    <w:rsid w:val="00BD4096"/>
    <w:rsid w:val="00BD40C0"/>
    <w:rsid w:val="00BD40F1"/>
    <w:rsid w:val="00BD411E"/>
    <w:rsid w:val="00BD4370"/>
    <w:rsid w:val="00BD4640"/>
    <w:rsid w:val="00BD46A0"/>
    <w:rsid w:val="00BD4A6A"/>
    <w:rsid w:val="00BD4AEB"/>
    <w:rsid w:val="00BD4F3A"/>
    <w:rsid w:val="00BD5278"/>
    <w:rsid w:val="00BD541F"/>
    <w:rsid w:val="00BD566C"/>
    <w:rsid w:val="00BD5872"/>
    <w:rsid w:val="00BD5DC3"/>
    <w:rsid w:val="00BD5E65"/>
    <w:rsid w:val="00BD61EB"/>
    <w:rsid w:val="00BD6344"/>
    <w:rsid w:val="00BD6442"/>
    <w:rsid w:val="00BD66C5"/>
    <w:rsid w:val="00BD672F"/>
    <w:rsid w:val="00BD6DD9"/>
    <w:rsid w:val="00BD7195"/>
    <w:rsid w:val="00BD7306"/>
    <w:rsid w:val="00BD7337"/>
    <w:rsid w:val="00BD7893"/>
    <w:rsid w:val="00BD7B94"/>
    <w:rsid w:val="00BE0107"/>
    <w:rsid w:val="00BE04F9"/>
    <w:rsid w:val="00BE05F0"/>
    <w:rsid w:val="00BE06E6"/>
    <w:rsid w:val="00BE0C95"/>
    <w:rsid w:val="00BE0D5D"/>
    <w:rsid w:val="00BE113D"/>
    <w:rsid w:val="00BE116B"/>
    <w:rsid w:val="00BE17AC"/>
    <w:rsid w:val="00BE1E0A"/>
    <w:rsid w:val="00BE2349"/>
    <w:rsid w:val="00BE263E"/>
    <w:rsid w:val="00BE2660"/>
    <w:rsid w:val="00BE29F5"/>
    <w:rsid w:val="00BE2BE3"/>
    <w:rsid w:val="00BE2D8F"/>
    <w:rsid w:val="00BE3038"/>
    <w:rsid w:val="00BE38F0"/>
    <w:rsid w:val="00BE45D1"/>
    <w:rsid w:val="00BE4760"/>
    <w:rsid w:val="00BE4783"/>
    <w:rsid w:val="00BE48C3"/>
    <w:rsid w:val="00BE49F7"/>
    <w:rsid w:val="00BE4A4D"/>
    <w:rsid w:val="00BE4D19"/>
    <w:rsid w:val="00BE4F22"/>
    <w:rsid w:val="00BE502C"/>
    <w:rsid w:val="00BE5865"/>
    <w:rsid w:val="00BE59B6"/>
    <w:rsid w:val="00BE59F0"/>
    <w:rsid w:val="00BE5C4E"/>
    <w:rsid w:val="00BE5DBD"/>
    <w:rsid w:val="00BE5EA5"/>
    <w:rsid w:val="00BE6453"/>
    <w:rsid w:val="00BE647E"/>
    <w:rsid w:val="00BE6943"/>
    <w:rsid w:val="00BE6A95"/>
    <w:rsid w:val="00BE6BFC"/>
    <w:rsid w:val="00BE6DB4"/>
    <w:rsid w:val="00BE7052"/>
    <w:rsid w:val="00BE7B95"/>
    <w:rsid w:val="00BE7E7C"/>
    <w:rsid w:val="00BF0152"/>
    <w:rsid w:val="00BF0297"/>
    <w:rsid w:val="00BF06A9"/>
    <w:rsid w:val="00BF06F6"/>
    <w:rsid w:val="00BF0D45"/>
    <w:rsid w:val="00BF0F0C"/>
    <w:rsid w:val="00BF0FBD"/>
    <w:rsid w:val="00BF1897"/>
    <w:rsid w:val="00BF1AA0"/>
    <w:rsid w:val="00BF21D3"/>
    <w:rsid w:val="00BF2943"/>
    <w:rsid w:val="00BF2B7A"/>
    <w:rsid w:val="00BF324D"/>
    <w:rsid w:val="00BF3317"/>
    <w:rsid w:val="00BF335D"/>
    <w:rsid w:val="00BF3660"/>
    <w:rsid w:val="00BF380D"/>
    <w:rsid w:val="00BF3AC3"/>
    <w:rsid w:val="00BF3E33"/>
    <w:rsid w:val="00BF3FE3"/>
    <w:rsid w:val="00BF4545"/>
    <w:rsid w:val="00BF461E"/>
    <w:rsid w:val="00BF49AB"/>
    <w:rsid w:val="00BF4FC0"/>
    <w:rsid w:val="00BF531F"/>
    <w:rsid w:val="00BF53F3"/>
    <w:rsid w:val="00BF559A"/>
    <w:rsid w:val="00BF56FC"/>
    <w:rsid w:val="00BF57EE"/>
    <w:rsid w:val="00BF5930"/>
    <w:rsid w:val="00BF5B3B"/>
    <w:rsid w:val="00BF5CAE"/>
    <w:rsid w:val="00BF5F5D"/>
    <w:rsid w:val="00BF60E2"/>
    <w:rsid w:val="00BF66D5"/>
    <w:rsid w:val="00BF6DC5"/>
    <w:rsid w:val="00BF6F0C"/>
    <w:rsid w:val="00BF7397"/>
    <w:rsid w:val="00BF760C"/>
    <w:rsid w:val="00BF7A3F"/>
    <w:rsid w:val="00BF7E53"/>
    <w:rsid w:val="00C001C6"/>
    <w:rsid w:val="00C002C2"/>
    <w:rsid w:val="00C002D8"/>
    <w:rsid w:val="00C003F8"/>
    <w:rsid w:val="00C0045F"/>
    <w:rsid w:val="00C00A90"/>
    <w:rsid w:val="00C00C16"/>
    <w:rsid w:val="00C00C7F"/>
    <w:rsid w:val="00C00E29"/>
    <w:rsid w:val="00C011FB"/>
    <w:rsid w:val="00C012C3"/>
    <w:rsid w:val="00C0137E"/>
    <w:rsid w:val="00C0144A"/>
    <w:rsid w:val="00C01675"/>
    <w:rsid w:val="00C01687"/>
    <w:rsid w:val="00C01921"/>
    <w:rsid w:val="00C01BB2"/>
    <w:rsid w:val="00C01D9D"/>
    <w:rsid w:val="00C02811"/>
    <w:rsid w:val="00C028C2"/>
    <w:rsid w:val="00C02E30"/>
    <w:rsid w:val="00C0313D"/>
    <w:rsid w:val="00C0314E"/>
    <w:rsid w:val="00C035E2"/>
    <w:rsid w:val="00C03F19"/>
    <w:rsid w:val="00C04098"/>
    <w:rsid w:val="00C041FC"/>
    <w:rsid w:val="00C04756"/>
    <w:rsid w:val="00C0529B"/>
    <w:rsid w:val="00C0632A"/>
    <w:rsid w:val="00C06437"/>
    <w:rsid w:val="00C0673C"/>
    <w:rsid w:val="00C06E3D"/>
    <w:rsid w:val="00C073A3"/>
    <w:rsid w:val="00C07A9F"/>
    <w:rsid w:val="00C07D36"/>
    <w:rsid w:val="00C101F1"/>
    <w:rsid w:val="00C10257"/>
    <w:rsid w:val="00C1056A"/>
    <w:rsid w:val="00C10786"/>
    <w:rsid w:val="00C10973"/>
    <w:rsid w:val="00C10BA5"/>
    <w:rsid w:val="00C10E18"/>
    <w:rsid w:val="00C12041"/>
    <w:rsid w:val="00C120A3"/>
    <w:rsid w:val="00C125EF"/>
    <w:rsid w:val="00C126D4"/>
    <w:rsid w:val="00C12FCD"/>
    <w:rsid w:val="00C13035"/>
    <w:rsid w:val="00C13A34"/>
    <w:rsid w:val="00C13C59"/>
    <w:rsid w:val="00C13FF7"/>
    <w:rsid w:val="00C1408F"/>
    <w:rsid w:val="00C14239"/>
    <w:rsid w:val="00C142AE"/>
    <w:rsid w:val="00C1464B"/>
    <w:rsid w:val="00C14697"/>
    <w:rsid w:val="00C14827"/>
    <w:rsid w:val="00C14B9C"/>
    <w:rsid w:val="00C14BBD"/>
    <w:rsid w:val="00C14BC4"/>
    <w:rsid w:val="00C14D42"/>
    <w:rsid w:val="00C14DE2"/>
    <w:rsid w:val="00C15112"/>
    <w:rsid w:val="00C15885"/>
    <w:rsid w:val="00C158A1"/>
    <w:rsid w:val="00C1592B"/>
    <w:rsid w:val="00C15BF1"/>
    <w:rsid w:val="00C15C24"/>
    <w:rsid w:val="00C15C9F"/>
    <w:rsid w:val="00C15EBD"/>
    <w:rsid w:val="00C1614E"/>
    <w:rsid w:val="00C1620D"/>
    <w:rsid w:val="00C16312"/>
    <w:rsid w:val="00C16402"/>
    <w:rsid w:val="00C16464"/>
    <w:rsid w:val="00C1657A"/>
    <w:rsid w:val="00C16AD9"/>
    <w:rsid w:val="00C16B48"/>
    <w:rsid w:val="00C16F0F"/>
    <w:rsid w:val="00C1707F"/>
    <w:rsid w:val="00C1726A"/>
    <w:rsid w:val="00C17C6D"/>
    <w:rsid w:val="00C17E32"/>
    <w:rsid w:val="00C2046E"/>
    <w:rsid w:val="00C205EA"/>
    <w:rsid w:val="00C20880"/>
    <w:rsid w:val="00C20887"/>
    <w:rsid w:val="00C20EA4"/>
    <w:rsid w:val="00C211C4"/>
    <w:rsid w:val="00C212F5"/>
    <w:rsid w:val="00C2151F"/>
    <w:rsid w:val="00C2154B"/>
    <w:rsid w:val="00C21749"/>
    <w:rsid w:val="00C21B9F"/>
    <w:rsid w:val="00C21E13"/>
    <w:rsid w:val="00C21E89"/>
    <w:rsid w:val="00C21FD9"/>
    <w:rsid w:val="00C22153"/>
    <w:rsid w:val="00C221CE"/>
    <w:rsid w:val="00C2225E"/>
    <w:rsid w:val="00C22559"/>
    <w:rsid w:val="00C22AF7"/>
    <w:rsid w:val="00C22D94"/>
    <w:rsid w:val="00C23234"/>
    <w:rsid w:val="00C237AE"/>
    <w:rsid w:val="00C23816"/>
    <w:rsid w:val="00C23BA2"/>
    <w:rsid w:val="00C23C58"/>
    <w:rsid w:val="00C242BD"/>
    <w:rsid w:val="00C2465A"/>
    <w:rsid w:val="00C248D8"/>
    <w:rsid w:val="00C24A56"/>
    <w:rsid w:val="00C24AD9"/>
    <w:rsid w:val="00C24B73"/>
    <w:rsid w:val="00C24FF6"/>
    <w:rsid w:val="00C25D01"/>
    <w:rsid w:val="00C25FD1"/>
    <w:rsid w:val="00C25FF2"/>
    <w:rsid w:val="00C261FB"/>
    <w:rsid w:val="00C263CF"/>
    <w:rsid w:val="00C26527"/>
    <w:rsid w:val="00C2662E"/>
    <w:rsid w:val="00C26824"/>
    <w:rsid w:val="00C26A9A"/>
    <w:rsid w:val="00C26ADD"/>
    <w:rsid w:val="00C26B82"/>
    <w:rsid w:val="00C26F8D"/>
    <w:rsid w:val="00C273C2"/>
    <w:rsid w:val="00C27406"/>
    <w:rsid w:val="00C277D6"/>
    <w:rsid w:val="00C278F1"/>
    <w:rsid w:val="00C27AEC"/>
    <w:rsid w:val="00C30387"/>
    <w:rsid w:val="00C30F23"/>
    <w:rsid w:val="00C31379"/>
    <w:rsid w:val="00C314C9"/>
    <w:rsid w:val="00C315B2"/>
    <w:rsid w:val="00C317C5"/>
    <w:rsid w:val="00C318A6"/>
    <w:rsid w:val="00C31A09"/>
    <w:rsid w:val="00C31D20"/>
    <w:rsid w:val="00C3222C"/>
    <w:rsid w:val="00C32809"/>
    <w:rsid w:val="00C32A00"/>
    <w:rsid w:val="00C32BAF"/>
    <w:rsid w:val="00C32D68"/>
    <w:rsid w:val="00C32EC2"/>
    <w:rsid w:val="00C33309"/>
    <w:rsid w:val="00C334C1"/>
    <w:rsid w:val="00C33ED6"/>
    <w:rsid w:val="00C33FE1"/>
    <w:rsid w:val="00C34008"/>
    <w:rsid w:val="00C342B2"/>
    <w:rsid w:val="00C342B7"/>
    <w:rsid w:val="00C34345"/>
    <w:rsid w:val="00C34391"/>
    <w:rsid w:val="00C3460C"/>
    <w:rsid w:val="00C346D8"/>
    <w:rsid w:val="00C3476E"/>
    <w:rsid w:val="00C349FD"/>
    <w:rsid w:val="00C34DC3"/>
    <w:rsid w:val="00C35442"/>
    <w:rsid w:val="00C3553D"/>
    <w:rsid w:val="00C35944"/>
    <w:rsid w:val="00C35A9D"/>
    <w:rsid w:val="00C35B0C"/>
    <w:rsid w:val="00C35D3D"/>
    <w:rsid w:val="00C3616C"/>
    <w:rsid w:val="00C363C7"/>
    <w:rsid w:val="00C3675B"/>
    <w:rsid w:val="00C367BF"/>
    <w:rsid w:val="00C3689D"/>
    <w:rsid w:val="00C36AEE"/>
    <w:rsid w:val="00C3724E"/>
    <w:rsid w:val="00C377C8"/>
    <w:rsid w:val="00C37BCF"/>
    <w:rsid w:val="00C37CD5"/>
    <w:rsid w:val="00C37EC3"/>
    <w:rsid w:val="00C37F73"/>
    <w:rsid w:val="00C4018B"/>
    <w:rsid w:val="00C401CE"/>
    <w:rsid w:val="00C406DF"/>
    <w:rsid w:val="00C408EF"/>
    <w:rsid w:val="00C40C4F"/>
    <w:rsid w:val="00C40E2E"/>
    <w:rsid w:val="00C41041"/>
    <w:rsid w:val="00C41118"/>
    <w:rsid w:val="00C411F8"/>
    <w:rsid w:val="00C4163A"/>
    <w:rsid w:val="00C418A8"/>
    <w:rsid w:val="00C41A40"/>
    <w:rsid w:val="00C41D9E"/>
    <w:rsid w:val="00C425C3"/>
    <w:rsid w:val="00C42771"/>
    <w:rsid w:val="00C4286D"/>
    <w:rsid w:val="00C42B47"/>
    <w:rsid w:val="00C42EF6"/>
    <w:rsid w:val="00C42F02"/>
    <w:rsid w:val="00C432EF"/>
    <w:rsid w:val="00C437DC"/>
    <w:rsid w:val="00C43904"/>
    <w:rsid w:val="00C4392A"/>
    <w:rsid w:val="00C44562"/>
    <w:rsid w:val="00C445B6"/>
    <w:rsid w:val="00C44B1A"/>
    <w:rsid w:val="00C44F2C"/>
    <w:rsid w:val="00C450E5"/>
    <w:rsid w:val="00C45188"/>
    <w:rsid w:val="00C456A4"/>
    <w:rsid w:val="00C45BB4"/>
    <w:rsid w:val="00C45BD2"/>
    <w:rsid w:val="00C45F6B"/>
    <w:rsid w:val="00C4663B"/>
    <w:rsid w:val="00C46DF0"/>
    <w:rsid w:val="00C46E3F"/>
    <w:rsid w:val="00C46E5C"/>
    <w:rsid w:val="00C47090"/>
    <w:rsid w:val="00C470D9"/>
    <w:rsid w:val="00C47161"/>
    <w:rsid w:val="00C47B06"/>
    <w:rsid w:val="00C47E21"/>
    <w:rsid w:val="00C47F6E"/>
    <w:rsid w:val="00C504F3"/>
    <w:rsid w:val="00C505C3"/>
    <w:rsid w:val="00C505F7"/>
    <w:rsid w:val="00C5073D"/>
    <w:rsid w:val="00C511B4"/>
    <w:rsid w:val="00C514DF"/>
    <w:rsid w:val="00C51C31"/>
    <w:rsid w:val="00C51EF6"/>
    <w:rsid w:val="00C51FBD"/>
    <w:rsid w:val="00C520E2"/>
    <w:rsid w:val="00C52235"/>
    <w:rsid w:val="00C524AB"/>
    <w:rsid w:val="00C52509"/>
    <w:rsid w:val="00C52518"/>
    <w:rsid w:val="00C52821"/>
    <w:rsid w:val="00C528BA"/>
    <w:rsid w:val="00C52C58"/>
    <w:rsid w:val="00C52D37"/>
    <w:rsid w:val="00C53551"/>
    <w:rsid w:val="00C53C18"/>
    <w:rsid w:val="00C53D09"/>
    <w:rsid w:val="00C53E0B"/>
    <w:rsid w:val="00C53E80"/>
    <w:rsid w:val="00C5404A"/>
    <w:rsid w:val="00C5457A"/>
    <w:rsid w:val="00C54706"/>
    <w:rsid w:val="00C54A81"/>
    <w:rsid w:val="00C54F67"/>
    <w:rsid w:val="00C54F9A"/>
    <w:rsid w:val="00C54FA9"/>
    <w:rsid w:val="00C550D3"/>
    <w:rsid w:val="00C551F0"/>
    <w:rsid w:val="00C552AC"/>
    <w:rsid w:val="00C55615"/>
    <w:rsid w:val="00C55910"/>
    <w:rsid w:val="00C5593A"/>
    <w:rsid w:val="00C55BB7"/>
    <w:rsid w:val="00C55E53"/>
    <w:rsid w:val="00C56C40"/>
    <w:rsid w:val="00C56E2E"/>
    <w:rsid w:val="00C57BB4"/>
    <w:rsid w:val="00C57CD5"/>
    <w:rsid w:val="00C57D67"/>
    <w:rsid w:val="00C57EB3"/>
    <w:rsid w:val="00C57FBA"/>
    <w:rsid w:val="00C6003C"/>
    <w:rsid w:val="00C6006B"/>
    <w:rsid w:val="00C601FE"/>
    <w:rsid w:val="00C603B8"/>
    <w:rsid w:val="00C6044C"/>
    <w:rsid w:val="00C60454"/>
    <w:rsid w:val="00C6053A"/>
    <w:rsid w:val="00C610E5"/>
    <w:rsid w:val="00C6134E"/>
    <w:rsid w:val="00C61946"/>
    <w:rsid w:val="00C619C5"/>
    <w:rsid w:val="00C61CD0"/>
    <w:rsid w:val="00C61CD1"/>
    <w:rsid w:val="00C61F57"/>
    <w:rsid w:val="00C6228B"/>
    <w:rsid w:val="00C625C9"/>
    <w:rsid w:val="00C62743"/>
    <w:rsid w:val="00C6280D"/>
    <w:rsid w:val="00C629BB"/>
    <w:rsid w:val="00C62C29"/>
    <w:rsid w:val="00C62E13"/>
    <w:rsid w:val="00C63181"/>
    <w:rsid w:val="00C637D5"/>
    <w:rsid w:val="00C63A0C"/>
    <w:rsid w:val="00C63BC9"/>
    <w:rsid w:val="00C63D01"/>
    <w:rsid w:val="00C6404B"/>
    <w:rsid w:val="00C641C9"/>
    <w:rsid w:val="00C642D6"/>
    <w:rsid w:val="00C644E9"/>
    <w:rsid w:val="00C6492D"/>
    <w:rsid w:val="00C6498A"/>
    <w:rsid w:val="00C649C7"/>
    <w:rsid w:val="00C64A78"/>
    <w:rsid w:val="00C64ABB"/>
    <w:rsid w:val="00C64ABD"/>
    <w:rsid w:val="00C64C92"/>
    <w:rsid w:val="00C6508E"/>
    <w:rsid w:val="00C6554F"/>
    <w:rsid w:val="00C66029"/>
    <w:rsid w:val="00C66114"/>
    <w:rsid w:val="00C663A1"/>
    <w:rsid w:val="00C663C9"/>
    <w:rsid w:val="00C66645"/>
    <w:rsid w:val="00C66732"/>
    <w:rsid w:val="00C66B05"/>
    <w:rsid w:val="00C66F9B"/>
    <w:rsid w:val="00C6737F"/>
    <w:rsid w:val="00C6779B"/>
    <w:rsid w:val="00C67875"/>
    <w:rsid w:val="00C678F5"/>
    <w:rsid w:val="00C67980"/>
    <w:rsid w:val="00C70226"/>
    <w:rsid w:val="00C7079A"/>
    <w:rsid w:val="00C709B8"/>
    <w:rsid w:val="00C70BA0"/>
    <w:rsid w:val="00C70CD6"/>
    <w:rsid w:val="00C70D99"/>
    <w:rsid w:val="00C710E2"/>
    <w:rsid w:val="00C71364"/>
    <w:rsid w:val="00C71767"/>
    <w:rsid w:val="00C71A7C"/>
    <w:rsid w:val="00C71E7E"/>
    <w:rsid w:val="00C71EAE"/>
    <w:rsid w:val="00C722DF"/>
    <w:rsid w:val="00C727FA"/>
    <w:rsid w:val="00C72E88"/>
    <w:rsid w:val="00C72EC0"/>
    <w:rsid w:val="00C7307D"/>
    <w:rsid w:val="00C732E5"/>
    <w:rsid w:val="00C73353"/>
    <w:rsid w:val="00C73646"/>
    <w:rsid w:val="00C73949"/>
    <w:rsid w:val="00C73972"/>
    <w:rsid w:val="00C73D91"/>
    <w:rsid w:val="00C744F9"/>
    <w:rsid w:val="00C74605"/>
    <w:rsid w:val="00C74846"/>
    <w:rsid w:val="00C74DE9"/>
    <w:rsid w:val="00C75124"/>
    <w:rsid w:val="00C755DE"/>
    <w:rsid w:val="00C75A6C"/>
    <w:rsid w:val="00C75E6D"/>
    <w:rsid w:val="00C75E90"/>
    <w:rsid w:val="00C76071"/>
    <w:rsid w:val="00C761C9"/>
    <w:rsid w:val="00C764C3"/>
    <w:rsid w:val="00C768A5"/>
    <w:rsid w:val="00C76A76"/>
    <w:rsid w:val="00C76BB6"/>
    <w:rsid w:val="00C76BC1"/>
    <w:rsid w:val="00C77200"/>
    <w:rsid w:val="00C7761C"/>
    <w:rsid w:val="00C77717"/>
    <w:rsid w:val="00C77A68"/>
    <w:rsid w:val="00C77B37"/>
    <w:rsid w:val="00C77CCC"/>
    <w:rsid w:val="00C77EE4"/>
    <w:rsid w:val="00C8026F"/>
    <w:rsid w:val="00C8030A"/>
    <w:rsid w:val="00C808D1"/>
    <w:rsid w:val="00C80922"/>
    <w:rsid w:val="00C80DFA"/>
    <w:rsid w:val="00C80FC9"/>
    <w:rsid w:val="00C80FD9"/>
    <w:rsid w:val="00C81607"/>
    <w:rsid w:val="00C81788"/>
    <w:rsid w:val="00C81905"/>
    <w:rsid w:val="00C81A64"/>
    <w:rsid w:val="00C81CF8"/>
    <w:rsid w:val="00C81DF7"/>
    <w:rsid w:val="00C81E00"/>
    <w:rsid w:val="00C822D7"/>
    <w:rsid w:val="00C823D2"/>
    <w:rsid w:val="00C8240F"/>
    <w:rsid w:val="00C82635"/>
    <w:rsid w:val="00C8288B"/>
    <w:rsid w:val="00C82AF8"/>
    <w:rsid w:val="00C82F45"/>
    <w:rsid w:val="00C834B4"/>
    <w:rsid w:val="00C837BF"/>
    <w:rsid w:val="00C83BDF"/>
    <w:rsid w:val="00C84160"/>
    <w:rsid w:val="00C844C4"/>
    <w:rsid w:val="00C847C6"/>
    <w:rsid w:val="00C8486E"/>
    <w:rsid w:val="00C84B1B"/>
    <w:rsid w:val="00C84DFF"/>
    <w:rsid w:val="00C851DB"/>
    <w:rsid w:val="00C85368"/>
    <w:rsid w:val="00C854D9"/>
    <w:rsid w:val="00C855FB"/>
    <w:rsid w:val="00C85978"/>
    <w:rsid w:val="00C85DBF"/>
    <w:rsid w:val="00C85FF2"/>
    <w:rsid w:val="00C86644"/>
    <w:rsid w:val="00C8692A"/>
    <w:rsid w:val="00C86BBF"/>
    <w:rsid w:val="00C86E35"/>
    <w:rsid w:val="00C86E36"/>
    <w:rsid w:val="00C86E3C"/>
    <w:rsid w:val="00C86EB9"/>
    <w:rsid w:val="00C8710C"/>
    <w:rsid w:val="00C87225"/>
    <w:rsid w:val="00C874FD"/>
    <w:rsid w:val="00C87DAF"/>
    <w:rsid w:val="00C901CB"/>
    <w:rsid w:val="00C90756"/>
    <w:rsid w:val="00C908CF"/>
    <w:rsid w:val="00C90ADB"/>
    <w:rsid w:val="00C90CBC"/>
    <w:rsid w:val="00C910CC"/>
    <w:rsid w:val="00C91103"/>
    <w:rsid w:val="00C91511"/>
    <w:rsid w:val="00C9195F"/>
    <w:rsid w:val="00C91A87"/>
    <w:rsid w:val="00C91CC5"/>
    <w:rsid w:val="00C91E8A"/>
    <w:rsid w:val="00C91EBC"/>
    <w:rsid w:val="00C91F64"/>
    <w:rsid w:val="00C91FC6"/>
    <w:rsid w:val="00C9218E"/>
    <w:rsid w:val="00C92267"/>
    <w:rsid w:val="00C9251F"/>
    <w:rsid w:val="00C92613"/>
    <w:rsid w:val="00C92A8A"/>
    <w:rsid w:val="00C92C9B"/>
    <w:rsid w:val="00C92E36"/>
    <w:rsid w:val="00C9320D"/>
    <w:rsid w:val="00C9352D"/>
    <w:rsid w:val="00C9363B"/>
    <w:rsid w:val="00C9390C"/>
    <w:rsid w:val="00C93938"/>
    <w:rsid w:val="00C94235"/>
    <w:rsid w:val="00C94464"/>
    <w:rsid w:val="00C94716"/>
    <w:rsid w:val="00C94A54"/>
    <w:rsid w:val="00C94B63"/>
    <w:rsid w:val="00C94F00"/>
    <w:rsid w:val="00C94F84"/>
    <w:rsid w:val="00C95091"/>
    <w:rsid w:val="00C950EA"/>
    <w:rsid w:val="00C951B9"/>
    <w:rsid w:val="00C951F4"/>
    <w:rsid w:val="00C95262"/>
    <w:rsid w:val="00C952A6"/>
    <w:rsid w:val="00C952EE"/>
    <w:rsid w:val="00C95374"/>
    <w:rsid w:val="00C95507"/>
    <w:rsid w:val="00C9557C"/>
    <w:rsid w:val="00C95C70"/>
    <w:rsid w:val="00C95D34"/>
    <w:rsid w:val="00C95DAB"/>
    <w:rsid w:val="00C961C7"/>
    <w:rsid w:val="00C963E4"/>
    <w:rsid w:val="00C9662E"/>
    <w:rsid w:val="00C967C1"/>
    <w:rsid w:val="00C96CD6"/>
    <w:rsid w:val="00C96DF8"/>
    <w:rsid w:val="00C96EF6"/>
    <w:rsid w:val="00C97212"/>
    <w:rsid w:val="00C97351"/>
    <w:rsid w:val="00C976F9"/>
    <w:rsid w:val="00C97D2C"/>
    <w:rsid w:val="00C97D64"/>
    <w:rsid w:val="00CA002F"/>
    <w:rsid w:val="00CA021D"/>
    <w:rsid w:val="00CA04A7"/>
    <w:rsid w:val="00CA0539"/>
    <w:rsid w:val="00CA07A3"/>
    <w:rsid w:val="00CA07EB"/>
    <w:rsid w:val="00CA099F"/>
    <w:rsid w:val="00CA0B8A"/>
    <w:rsid w:val="00CA0BD3"/>
    <w:rsid w:val="00CA101B"/>
    <w:rsid w:val="00CA138B"/>
    <w:rsid w:val="00CA139B"/>
    <w:rsid w:val="00CA14E7"/>
    <w:rsid w:val="00CA16AE"/>
    <w:rsid w:val="00CA1A26"/>
    <w:rsid w:val="00CA224E"/>
    <w:rsid w:val="00CA244D"/>
    <w:rsid w:val="00CA2453"/>
    <w:rsid w:val="00CA26FF"/>
    <w:rsid w:val="00CA291F"/>
    <w:rsid w:val="00CA2ADB"/>
    <w:rsid w:val="00CA2ADF"/>
    <w:rsid w:val="00CA3102"/>
    <w:rsid w:val="00CA31FB"/>
    <w:rsid w:val="00CA3332"/>
    <w:rsid w:val="00CA3508"/>
    <w:rsid w:val="00CA35C1"/>
    <w:rsid w:val="00CA4090"/>
    <w:rsid w:val="00CA40D3"/>
    <w:rsid w:val="00CA4427"/>
    <w:rsid w:val="00CA4457"/>
    <w:rsid w:val="00CA4902"/>
    <w:rsid w:val="00CA4BAC"/>
    <w:rsid w:val="00CA5173"/>
    <w:rsid w:val="00CA54B9"/>
    <w:rsid w:val="00CA5545"/>
    <w:rsid w:val="00CA5657"/>
    <w:rsid w:val="00CA56E8"/>
    <w:rsid w:val="00CA5A14"/>
    <w:rsid w:val="00CA5AB0"/>
    <w:rsid w:val="00CA6005"/>
    <w:rsid w:val="00CA60D1"/>
    <w:rsid w:val="00CA6265"/>
    <w:rsid w:val="00CA6294"/>
    <w:rsid w:val="00CA64BD"/>
    <w:rsid w:val="00CA6527"/>
    <w:rsid w:val="00CA690D"/>
    <w:rsid w:val="00CA6974"/>
    <w:rsid w:val="00CA6BDE"/>
    <w:rsid w:val="00CA6C9C"/>
    <w:rsid w:val="00CA6F6B"/>
    <w:rsid w:val="00CA7116"/>
    <w:rsid w:val="00CA713B"/>
    <w:rsid w:val="00CA7154"/>
    <w:rsid w:val="00CA7342"/>
    <w:rsid w:val="00CA738E"/>
    <w:rsid w:val="00CA740F"/>
    <w:rsid w:val="00CA762E"/>
    <w:rsid w:val="00CA7987"/>
    <w:rsid w:val="00CA7A2B"/>
    <w:rsid w:val="00CA7D43"/>
    <w:rsid w:val="00CA7DD7"/>
    <w:rsid w:val="00CB0109"/>
    <w:rsid w:val="00CB02A8"/>
    <w:rsid w:val="00CB02E7"/>
    <w:rsid w:val="00CB030C"/>
    <w:rsid w:val="00CB0318"/>
    <w:rsid w:val="00CB0379"/>
    <w:rsid w:val="00CB0D80"/>
    <w:rsid w:val="00CB0EB7"/>
    <w:rsid w:val="00CB0FB9"/>
    <w:rsid w:val="00CB123F"/>
    <w:rsid w:val="00CB1408"/>
    <w:rsid w:val="00CB166B"/>
    <w:rsid w:val="00CB186A"/>
    <w:rsid w:val="00CB1A75"/>
    <w:rsid w:val="00CB1BC4"/>
    <w:rsid w:val="00CB1CF9"/>
    <w:rsid w:val="00CB2D9D"/>
    <w:rsid w:val="00CB2E8B"/>
    <w:rsid w:val="00CB327B"/>
    <w:rsid w:val="00CB3557"/>
    <w:rsid w:val="00CB36EF"/>
    <w:rsid w:val="00CB38B1"/>
    <w:rsid w:val="00CB396D"/>
    <w:rsid w:val="00CB3A33"/>
    <w:rsid w:val="00CB3A72"/>
    <w:rsid w:val="00CB3F44"/>
    <w:rsid w:val="00CB3FAF"/>
    <w:rsid w:val="00CB44DD"/>
    <w:rsid w:val="00CB45A7"/>
    <w:rsid w:val="00CB4BB5"/>
    <w:rsid w:val="00CB4C56"/>
    <w:rsid w:val="00CB5259"/>
    <w:rsid w:val="00CB52B6"/>
    <w:rsid w:val="00CB5429"/>
    <w:rsid w:val="00CB5482"/>
    <w:rsid w:val="00CB5DEB"/>
    <w:rsid w:val="00CB5E2F"/>
    <w:rsid w:val="00CB5E8A"/>
    <w:rsid w:val="00CB62E8"/>
    <w:rsid w:val="00CB6394"/>
    <w:rsid w:val="00CB652A"/>
    <w:rsid w:val="00CB68B9"/>
    <w:rsid w:val="00CB6C0B"/>
    <w:rsid w:val="00CB6C21"/>
    <w:rsid w:val="00CB6CFC"/>
    <w:rsid w:val="00CB7487"/>
    <w:rsid w:val="00CB7711"/>
    <w:rsid w:val="00CB7C72"/>
    <w:rsid w:val="00CB7D8B"/>
    <w:rsid w:val="00CC0025"/>
    <w:rsid w:val="00CC01A3"/>
    <w:rsid w:val="00CC0786"/>
    <w:rsid w:val="00CC08D8"/>
    <w:rsid w:val="00CC0A4D"/>
    <w:rsid w:val="00CC0CFE"/>
    <w:rsid w:val="00CC12B2"/>
    <w:rsid w:val="00CC14ED"/>
    <w:rsid w:val="00CC15F8"/>
    <w:rsid w:val="00CC1708"/>
    <w:rsid w:val="00CC1E14"/>
    <w:rsid w:val="00CC1FE7"/>
    <w:rsid w:val="00CC202A"/>
    <w:rsid w:val="00CC237E"/>
    <w:rsid w:val="00CC2394"/>
    <w:rsid w:val="00CC24E4"/>
    <w:rsid w:val="00CC267F"/>
    <w:rsid w:val="00CC268C"/>
    <w:rsid w:val="00CC2DB0"/>
    <w:rsid w:val="00CC2DF9"/>
    <w:rsid w:val="00CC31AE"/>
    <w:rsid w:val="00CC33E6"/>
    <w:rsid w:val="00CC35BF"/>
    <w:rsid w:val="00CC37D9"/>
    <w:rsid w:val="00CC3A58"/>
    <w:rsid w:val="00CC3C12"/>
    <w:rsid w:val="00CC3CC7"/>
    <w:rsid w:val="00CC418C"/>
    <w:rsid w:val="00CC465E"/>
    <w:rsid w:val="00CC467D"/>
    <w:rsid w:val="00CC4680"/>
    <w:rsid w:val="00CC4791"/>
    <w:rsid w:val="00CC48A1"/>
    <w:rsid w:val="00CC4FF7"/>
    <w:rsid w:val="00CC54B8"/>
    <w:rsid w:val="00CC5704"/>
    <w:rsid w:val="00CC572A"/>
    <w:rsid w:val="00CC5C39"/>
    <w:rsid w:val="00CC64CF"/>
    <w:rsid w:val="00CC6506"/>
    <w:rsid w:val="00CC654B"/>
    <w:rsid w:val="00CC6874"/>
    <w:rsid w:val="00CC6C2A"/>
    <w:rsid w:val="00CC6C95"/>
    <w:rsid w:val="00CC7063"/>
    <w:rsid w:val="00CC7335"/>
    <w:rsid w:val="00CC7818"/>
    <w:rsid w:val="00CC7A30"/>
    <w:rsid w:val="00CC7A42"/>
    <w:rsid w:val="00CC7CB4"/>
    <w:rsid w:val="00CD021E"/>
    <w:rsid w:val="00CD02E4"/>
    <w:rsid w:val="00CD0494"/>
    <w:rsid w:val="00CD0614"/>
    <w:rsid w:val="00CD06CA"/>
    <w:rsid w:val="00CD0719"/>
    <w:rsid w:val="00CD07D7"/>
    <w:rsid w:val="00CD1483"/>
    <w:rsid w:val="00CD1748"/>
    <w:rsid w:val="00CD19F7"/>
    <w:rsid w:val="00CD1AB5"/>
    <w:rsid w:val="00CD1C5C"/>
    <w:rsid w:val="00CD1DBE"/>
    <w:rsid w:val="00CD20C0"/>
    <w:rsid w:val="00CD248B"/>
    <w:rsid w:val="00CD27C9"/>
    <w:rsid w:val="00CD2920"/>
    <w:rsid w:val="00CD2E24"/>
    <w:rsid w:val="00CD2E57"/>
    <w:rsid w:val="00CD2F42"/>
    <w:rsid w:val="00CD2F55"/>
    <w:rsid w:val="00CD2FFF"/>
    <w:rsid w:val="00CD34E6"/>
    <w:rsid w:val="00CD3761"/>
    <w:rsid w:val="00CD3E47"/>
    <w:rsid w:val="00CD3E72"/>
    <w:rsid w:val="00CD4526"/>
    <w:rsid w:val="00CD4883"/>
    <w:rsid w:val="00CD488E"/>
    <w:rsid w:val="00CD4FBF"/>
    <w:rsid w:val="00CD515D"/>
    <w:rsid w:val="00CD55EC"/>
    <w:rsid w:val="00CD5EA9"/>
    <w:rsid w:val="00CD6928"/>
    <w:rsid w:val="00CD6A5F"/>
    <w:rsid w:val="00CD6FC9"/>
    <w:rsid w:val="00CD7180"/>
    <w:rsid w:val="00CD7340"/>
    <w:rsid w:val="00CD7A3C"/>
    <w:rsid w:val="00CD7AED"/>
    <w:rsid w:val="00CD7FFE"/>
    <w:rsid w:val="00CE0568"/>
    <w:rsid w:val="00CE0940"/>
    <w:rsid w:val="00CE0A37"/>
    <w:rsid w:val="00CE0B51"/>
    <w:rsid w:val="00CE0BAA"/>
    <w:rsid w:val="00CE0CFF"/>
    <w:rsid w:val="00CE100E"/>
    <w:rsid w:val="00CE1452"/>
    <w:rsid w:val="00CE1619"/>
    <w:rsid w:val="00CE1655"/>
    <w:rsid w:val="00CE16CD"/>
    <w:rsid w:val="00CE16E4"/>
    <w:rsid w:val="00CE1B0C"/>
    <w:rsid w:val="00CE1D4C"/>
    <w:rsid w:val="00CE1E14"/>
    <w:rsid w:val="00CE1F8D"/>
    <w:rsid w:val="00CE221D"/>
    <w:rsid w:val="00CE272A"/>
    <w:rsid w:val="00CE3056"/>
    <w:rsid w:val="00CE3AC4"/>
    <w:rsid w:val="00CE3C43"/>
    <w:rsid w:val="00CE3DBD"/>
    <w:rsid w:val="00CE423D"/>
    <w:rsid w:val="00CE42F3"/>
    <w:rsid w:val="00CE4570"/>
    <w:rsid w:val="00CE4A5B"/>
    <w:rsid w:val="00CE5037"/>
    <w:rsid w:val="00CE53DA"/>
    <w:rsid w:val="00CE5AA1"/>
    <w:rsid w:val="00CE5AFC"/>
    <w:rsid w:val="00CE5FD5"/>
    <w:rsid w:val="00CE6074"/>
    <w:rsid w:val="00CE643E"/>
    <w:rsid w:val="00CE65C3"/>
    <w:rsid w:val="00CE6A65"/>
    <w:rsid w:val="00CE6D1E"/>
    <w:rsid w:val="00CE6FB3"/>
    <w:rsid w:val="00CE712A"/>
    <w:rsid w:val="00CE765D"/>
    <w:rsid w:val="00CE77A6"/>
    <w:rsid w:val="00CE77BA"/>
    <w:rsid w:val="00CE7AFF"/>
    <w:rsid w:val="00CE7BDF"/>
    <w:rsid w:val="00CE7E4F"/>
    <w:rsid w:val="00CF03B4"/>
    <w:rsid w:val="00CF050B"/>
    <w:rsid w:val="00CF0789"/>
    <w:rsid w:val="00CF0843"/>
    <w:rsid w:val="00CF08A5"/>
    <w:rsid w:val="00CF08E7"/>
    <w:rsid w:val="00CF0F4C"/>
    <w:rsid w:val="00CF1273"/>
    <w:rsid w:val="00CF1487"/>
    <w:rsid w:val="00CF187F"/>
    <w:rsid w:val="00CF193C"/>
    <w:rsid w:val="00CF1A59"/>
    <w:rsid w:val="00CF1B5E"/>
    <w:rsid w:val="00CF2535"/>
    <w:rsid w:val="00CF26C6"/>
    <w:rsid w:val="00CF3338"/>
    <w:rsid w:val="00CF36EB"/>
    <w:rsid w:val="00CF3738"/>
    <w:rsid w:val="00CF3753"/>
    <w:rsid w:val="00CF3A49"/>
    <w:rsid w:val="00CF3DAD"/>
    <w:rsid w:val="00CF4231"/>
    <w:rsid w:val="00CF44F4"/>
    <w:rsid w:val="00CF453C"/>
    <w:rsid w:val="00CF4829"/>
    <w:rsid w:val="00CF4856"/>
    <w:rsid w:val="00CF4D4E"/>
    <w:rsid w:val="00CF4E22"/>
    <w:rsid w:val="00CF5949"/>
    <w:rsid w:val="00CF5AA0"/>
    <w:rsid w:val="00CF5EA1"/>
    <w:rsid w:val="00CF618C"/>
    <w:rsid w:val="00CF69B4"/>
    <w:rsid w:val="00CF6AE7"/>
    <w:rsid w:val="00CF6F63"/>
    <w:rsid w:val="00CF71B3"/>
    <w:rsid w:val="00CF7DED"/>
    <w:rsid w:val="00D00C41"/>
    <w:rsid w:val="00D00CAC"/>
    <w:rsid w:val="00D00F95"/>
    <w:rsid w:val="00D00FAB"/>
    <w:rsid w:val="00D012A7"/>
    <w:rsid w:val="00D01A93"/>
    <w:rsid w:val="00D02032"/>
    <w:rsid w:val="00D0245E"/>
    <w:rsid w:val="00D025FD"/>
    <w:rsid w:val="00D02A42"/>
    <w:rsid w:val="00D02F1A"/>
    <w:rsid w:val="00D03145"/>
    <w:rsid w:val="00D0351C"/>
    <w:rsid w:val="00D036E2"/>
    <w:rsid w:val="00D0385D"/>
    <w:rsid w:val="00D0418A"/>
    <w:rsid w:val="00D04369"/>
    <w:rsid w:val="00D0451A"/>
    <w:rsid w:val="00D04825"/>
    <w:rsid w:val="00D04A1A"/>
    <w:rsid w:val="00D04B81"/>
    <w:rsid w:val="00D04BD7"/>
    <w:rsid w:val="00D04D02"/>
    <w:rsid w:val="00D04ED3"/>
    <w:rsid w:val="00D04F17"/>
    <w:rsid w:val="00D05061"/>
    <w:rsid w:val="00D052A1"/>
    <w:rsid w:val="00D05889"/>
    <w:rsid w:val="00D05925"/>
    <w:rsid w:val="00D05C1A"/>
    <w:rsid w:val="00D05DD8"/>
    <w:rsid w:val="00D06530"/>
    <w:rsid w:val="00D06862"/>
    <w:rsid w:val="00D06954"/>
    <w:rsid w:val="00D0697B"/>
    <w:rsid w:val="00D06E2C"/>
    <w:rsid w:val="00D077F7"/>
    <w:rsid w:val="00D07C50"/>
    <w:rsid w:val="00D07E68"/>
    <w:rsid w:val="00D10529"/>
    <w:rsid w:val="00D1076E"/>
    <w:rsid w:val="00D10BCA"/>
    <w:rsid w:val="00D111CF"/>
    <w:rsid w:val="00D112BB"/>
    <w:rsid w:val="00D116EC"/>
    <w:rsid w:val="00D11716"/>
    <w:rsid w:val="00D1177A"/>
    <w:rsid w:val="00D1193C"/>
    <w:rsid w:val="00D11ABF"/>
    <w:rsid w:val="00D11DBD"/>
    <w:rsid w:val="00D11FE9"/>
    <w:rsid w:val="00D1233E"/>
    <w:rsid w:val="00D1234F"/>
    <w:rsid w:val="00D12579"/>
    <w:rsid w:val="00D1278E"/>
    <w:rsid w:val="00D12B08"/>
    <w:rsid w:val="00D12D02"/>
    <w:rsid w:val="00D13113"/>
    <w:rsid w:val="00D13282"/>
    <w:rsid w:val="00D13831"/>
    <w:rsid w:val="00D1392B"/>
    <w:rsid w:val="00D1396C"/>
    <w:rsid w:val="00D13ABC"/>
    <w:rsid w:val="00D13CE6"/>
    <w:rsid w:val="00D13EC6"/>
    <w:rsid w:val="00D142D4"/>
    <w:rsid w:val="00D1431F"/>
    <w:rsid w:val="00D1469A"/>
    <w:rsid w:val="00D146A0"/>
    <w:rsid w:val="00D14A4A"/>
    <w:rsid w:val="00D150FD"/>
    <w:rsid w:val="00D15B60"/>
    <w:rsid w:val="00D15B96"/>
    <w:rsid w:val="00D15C2E"/>
    <w:rsid w:val="00D15D7D"/>
    <w:rsid w:val="00D16F8A"/>
    <w:rsid w:val="00D170FD"/>
    <w:rsid w:val="00D171BF"/>
    <w:rsid w:val="00D17266"/>
    <w:rsid w:val="00D176B7"/>
    <w:rsid w:val="00D178C7"/>
    <w:rsid w:val="00D17B5E"/>
    <w:rsid w:val="00D17F39"/>
    <w:rsid w:val="00D17FD1"/>
    <w:rsid w:val="00D2012B"/>
    <w:rsid w:val="00D201DD"/>
    <w:rsid w:val="00D20247"/>
    <w:rsid w:val="00D20509"/>
    <w:rsid w:val="00D205D7"/>
    <w:rsid w:val="00D20889"/>
    <w:rsid w:val="00D217AB"/>
    <w:rsid w:val="00D2180F"/>
    <w:rsid w:val="00D21E7B"/>
    <w:rsid w:val="00D221C8"/>
    <w:rsid w:val="00D2238F"/>
    <w:rsid w:val="00D229F8"/>
    <w:rsid w:val="00D22EEB"/>
    <w:rsid w:val="00D23036"/>
    <w:rsid w:val="00D23236"/>
    <w:rsid w:val="00D23355"/>
    <w:rsid w:val="00D234A6"/>
    <w:rsid w:val="00D235B9"/>
    <w:rsid w:val="00D235F3"/>
    <w:rsid w:val="00D236AE"/>
    <w:rsid w:val="00D23FD2"/>
    <w:rsid w:val="00D2422D"/>
    <w:rsid w:val="00D2440F"/>
    <w:rsid w:val="00D24439"/>
    <w:rsid w:val="00D24DF7"/>
    <w:rsid w:val="00D24F3E"/>
    <w:rsid w:val="00D2557A"/>
    <w:rsid w:val="00D255EB"/>
    <w:rsid w:val="00D2565F"/>
    <w:rsid w:val="00D25DE9"/>
    <w:rsid w:val="00D2620F"/>
    <w:rsid w:val="00D26238"/>
    <w:rsid w:val="00D2624D"/>
    <w:rsid w:val="00D2651B"/>
    <w:rsid w:val="00D268AA"/>
    <w:rsid w:val="00D268B8"/>
    <w:rsid w:val="00D26A27"/>
    <w:rsid w:val="00D2722F"/>
    <w:rsid w:val="00D27354"/>
    <w:rsid w:val="00D27420"/>
    <w:rsid w:val="00D27654"/>
    <w:rsid w:val="00D279DF"/>
    <w:rsid w:val="00D27D42"/>
    <w:rsid w:val="00D27D58"/>
    <w:rsid w:val="00D27DEC"/>
    <w:rsid w:val="00D27FDA"/>
    <w:rsid w:val="00D304F8"/>
    <w:rsid w:val="00D305AA"/>
    <w:rsid w:val="00D3064D"/>
    <w:rsid w:val="00D30783"/>
    <w:rsid w:val="00D30A96"/>
    <w:rsid w:val="00D30F47"/>
    <w:rsid w:val="00D30F60"/>
    <w:rsid w:val="00D3108C"/>
    <w:rsid w:val="00D314F0"/>
    <w:rsid w:val="00D31578"/>
    <w:rsid w:val="00D31902"/>
    <w:rsid w:val="00D31D1B"/>
    <w:rsid w:val="00D31FB9"/>
    <w:rsid w:val="00D32083"/>
    <w:rsid w:val="00D323B5"/>
    <w:rsid w:val="00D32B00"/>
    <w:rsid w:val="00D32D54"/>
    <w:rsid w:val="00D32F8D"/>
    <w:rsid w:val="00D33736"/>
    <w:rsid w:val="00D337BB"/>
    <w:rsid w:val="00D33A07"/>
    <w:rsid w:val="00D33C7A"/>
    <w:rsid w:val="00D33CAE"/>
    <w:rsid w:val="00D3428D"/>
    <w:rsid w:val="00D3449B"/>
    <w:rsid w:val="00D345B8"/>
    <w:rsid w:val="00D34714"/>
    <w:rsid w:val="00D348F8"/>
    <w:rsid w:val="00D34A8C"/>
    <w:rsid w:val="00D35047"/>
    <w:rsid w:val="00D351BC"/>
    <w:rsid w:val="00D35372"/>
    <w:rsid w:val="00D35534"/>
    <w:rsid w:val="00D356CC"/>
    <w:rsid w:val="00D357A1"/>
    <w:rsid w:val="00D35989"/>
    <w:rsid w:val="00D3598F"/>
    <w:rsid w:val="00D3677F"/>
    <w:rsid w:val="00D368E0"/>
    <w:rsid w:val="00D36968"/>
    <w:rsid w:val="00D36A5E"/>
    <w:rsid w:val="00D36AB9"/>
    <w:rsid w:val="00D36E9B"/>
    <w:rsid w:val="00D36EDA"/>
    <w:rsid w:val="00D37858"/>
    <w:rsid w:val="00D37B82"/>
    <w:rsid w:val="00D37BE3"/>
    <w:rsid w:val="00D402F0"/>
    <w:rsid w:val="00D40317"/>
    <w:rsid w:val="00D4080F"/>
    <w:rsid w:val="00D409BC"/>
    <w:rsid w:val="00D40FF7"/>
    <w:rsid w:val="00D410CD"/>
    <w:rsid w:val="00D414AA"/>
    <w:rsid w:val="00D415A3"/>
    <w:rsid w:val="00D41975"/>
    <w:rsid w:val="00D41BCC"/>
    <w:rsid w:val="00D41D30"/>
    <w:rsid w:val="00D4233A"/>
    <w:rsid w:val="00D4262A"/>
    <w:rsid w:val="00D42C89"/>
    <w:rsid w:val="00D42CC9"/>
    <w:rsid w:val="00D4308A"/>
    <w:rsid w:val="00D43160"/>
    <w:rsid w:val="00D434B7"/>
    <w:rsid w:val="00D43880"/>
    <w:rsid w:val="00D43A2C"/>
    <w:rsid w:val="00D43C8B"/>
    <w:rsid w:val="00D444BB"/>
    <w:rsid w:val="00D445E0"/>
    <w:rsid w:val="00D451EB"/>
    <w:rsid w:val="00D45225"/>
    <w:rsid w:val="00D45323"/>
    <w:rsid w:val="00D460F3"/>
    <w:rsid w:val="00D467FB"/>
    <w:rsid w:val="00D46A1F"/>
    <w:rsid w:val="00D46DA7"/>
    <w:rsid w:val="00D47079"/>
    <w:rsid w:val="00D4733A"/>
    <w:rsid w:val="00D47A2A"/>
    <w:rsid w:val="00D47E02"/>
    <w:rsid w:val="00D47F4F"/>
    <w:rsid w:val="00D50104"/>
    <w:rsid w:val="00D504B3"/>
    <w:rsid w:val="00D504CE"/>
    <w:rsid w:val="00D50525"/>
    <w:rsid w:val="00D506EF"/>
    <w:rsid w:val="00D5072F"/>
    <w:rsid w:val="00D50784"/>
    <w:rsid w:val="00D507C9"/>
    <w:rsid w:val="00D51778"/>
    <w:rsid w:val="00D51FB0"/>
    <w:rsid w:val="00D52254"/>
    <w:rsid w:val="00D5264A"/>
    <w:rsid w:val="00D52F0C"/>
    <w:rsid w:val="00D531E9"/>
    <w:rsid w:val="00D533C3"/>
    <w:rsid w:val="00D5344A"/>
    <w:rsid w:val="00D534E9"/>
    <w:rsid w:val="00D53667"/>
    <w:rsid w:val="00D53BEE"/>
    <w:rsid w:val="00D53E03"/>
    <w:rsid w:val="00D54297"/>
    <w:rsid w:val="00D54501"/>
    <w:rsid w:val="00D5468C"/>
    <w:rsid w:val="00D5489C"/>
    <w:rsid w:val="00D548DF"/>
    <w:rsid w:val="00D54989"/>
    <w:rsid w:val="00D54A37"/>
    <w:rsid w:val="00D54B50"/>
    <w:rsid w:val="00D54FFB"/>
    <w:rsid w:val="00D55226"/>
    <w:rsid w:val="00D553A6"/>
    <w:rsid w:val="00D5563C"/>
    <w:rsid w:val="00D556FA"/>
    <w:rsid w:val="00D55B47"/>
    <w:rsid w:val="00D55DF2"/>
    <w:rsid w:val="00D56472"/>
    <w:rsid w:val="00D568C0"/>
    <w:rsid w:val="00D56909"/>
    <w:rsid w:val="00D56A18"/>
    <w:rsid w:val="00D56A4B"/>
    <w:rsid w:val="00D5735D"/>
    <w:rsid w:val="00D57579"/>
    <w:rsid w:val="00D57771"/>
    <w:rsid w:val="00D57B52"/>
    <w:rsid w:val="00D57DB4"/>
    <w:rsid w:val="00D57DC4"/>
    <w:rsid w:val="00D57F07"/>
    <w:rsid w:val="00D57F1F"/>
    <w:rsid w:val="00D602A4"/>
    <w:rsid w:val="00D60380"/>
    <w:rsid w:val="00D60448"/>
    <w:rsid w:val="00D605BB"/>
    <w:rsid w:val="00D60CEB"/>
    <w:rsid w:val="00D60F13"/>
    <w:rsid w:val="00D6134D"/>
    <w:rsid w:val="00D618D6"/>
    <w:rsid w:val="00D61933"/>
    <w:rsid w:val="00D6213F"/>
    <w:rsid w:val="00D6216C"/>
    <w:rsid w:val="00D62833"/>
    <w:rsid w:val="00D63103"/>
    <w:rsid w:val="00D63762"/>
    <w:rsid w:val="00D63930"/>
    <w:rsid w:val="00D639B4"/>
    <w:rsid w:val="00D63BD9"/>
    <w:rsid w:val="00D63DE2"/>
    <w:rsid w:val="00D641A7"/>
    <w:rsid w:val="00D6422B"/>
    <w:rsid w:val="00D642BA"/>
    <w:rsid w:val="00D644DA"/>
    <w:rsid w:val="00D6466D"/>
    <w:rsid w:val="00D6468F"/>
    <w:rsid w:val="00D64A1D"/>
    <w:rsid w:val="00D64B42"/>
    <w:rsid w:val="00D64EE9"/>
    <w:rsid w:val="00D64F65"/>
    <w:rsid w:val="00D65255"/>
    <w:rsid w:val="00D65899"/>
    <w:rsid w:val="00D6598D"/>
    <w:rsid w:val="00D65AC6"/>
    <w:rsid w:val="00D65E14"/>
    <w:rsid w:val="00D66643"/>
    <w:rsid w:val="00D6682E"/>
    <w:rsid w:val="00D66868"/>
    <w:rsid w:val="00D668B5"/>
    <w:rsid w:val="00D669BB"/>
    <w:rsid w:val="00D66CAA"/>
    <w:rsid w:val="00D66FCB"/>
    <w:rsid w:val="00D67222"/>
    <w:rsid w:val="00D67A14"/>
    <w:rsid w:val="00D67ECF"/>
    <w:rsid w:val="00D7010A"/>
    <w:rsid w:val="00D70140"/>
    <w:rsid w:val="00D702D7"/>
    <w:rsid w:val="00D70A83"/>
    <w:rsid w:val="00D71033"/>
    <w:rsid w:val="00D711C7"/>
    <w:rsid w:val="00D71637"/>
    <w:rsid w:val="00D716AC"/>
    <w:rsid w:val="00D719D7"/>
    <w:rsid w:val="00D71A37"/>
    <w:rsid w:val="00D71A5A"/>
    <w:rsid w:val="00D7231D"/>
    <w:rsid w:val="00D727CE"/>
    <w:rsid w:val="00D72901"/>
    <w:rsid w:val="00D72BE7"/>
    <w:rsid w:val="00D72D9E"/>
    <w:rsid w:val="00D72E21"/>
    <w:rsid w:val="00D731F2"/>
    <w:rsid w:val="00D73575"/>
    <w:rsid w:val="00D73865"/>
    <w:rsid w:val="00D73A11"/>
    <w:rsid w:val="00D73A68"/>
    <w:rsid w:val="00D73D49"/>
    <w:rsid w:val="00D74605"/>
    <w:rsid w:val="00D746AE"/>
    <w:rsid w:val="00D749DA"/>
    <w:rsid w:val="00D74EDA"/>
    <w:rsid w:val="00D74EF9"/>
    <w:rsid w:val="00D7537B"/>
    <w:rsid w:val="00D75583"/>
    <w:rsid w:val="00D7577E"/>
    <w:rsid w:val="00D758A2"/>
    <w:rsid w:val="00D759B0"/>
    <w:rsid w:val="00D75F02"/>
    <w:rsid w:val="00D76152"/>
    <w:rsid w:val="00D763E9"/>
    <w:rsid w:val="00D764D1"/>
    <w:rsid w:val="00D76829"/>
    <w:rsid w:val="00D76A46"/>
    <w:rsid w:val="00D76A7F"/>
    <w:rsid w:val="00D76A97"/>
    <w:rsid w:val="00D7761C"/>
    <w:rsid w:val="00D77851"/>
    <w:rsid w:val="00D77A37"/>
    <w:rsid w:val="00D81100"/>
    <w:rsid w:val="00D8117D"/>
    <w:rsid w:val="00D811F2"/>
    <w:rsid w:val="00D8123F"/>
    <w:rsid w:val="00D816D7"/>
    <w:rsid w:val="00D8174D"/>
    <w:rsid w:val="00D81A8E"/>
    <w:rsid w:val="00D82010"/>
    <w:rsid w:val="00D82743"/>
    <w:rsid w:val="00D8287E"/>
    <w:rsid w:val="00D828EE"/>
    <w:rsid w:val="00D82E8E"/>
    <w:rsid w:val="00D8303E"/>
    <w:rsid w:val="00D831DB"/>
    <w:rsid w:val="00D833FA"/>
    <w:rsid w:val="00D8377A"/>
    <w:rsid w:val="00D83A39"/>
    <w:rsid w:val="00D83D68"/>
    <w:rsid w:val="00D8423D"/>
    <w:rsid w:val="00D84298"/>
    <w:rsid w:val="00D846A2"/>
    <w:rsid w:val="00D84770"/>
    <w:rsid w:val="00D84897"/>
    <w:rsid w:val="00D84AAD"/>
    <w:rsid w:val="00D84B4C"/>
    <w:rsid w:val="00D851D7"/>
    <w:rsid w:val="00D85309"/>
    <w:rsid w:val="00D8556E"/>
    <w:rsid w:val="00D856BD"/>
    <w:rsid w:val="00D857E9"/>
    <w:rsid w:val="00D8580E"/>
    <w:rsid w:val="00D85BD7"/>
    <w:rsid w:val="00D85DB0"/>
    <w:rsid w:val="00D85E3B"/>
    <w:rsid w:val="00D85EAE"/>
    <w:rsid w:val="00D85FBE"/>
    <w:rsid w:val="00D8625F"/>
    <w:rsid w:val="00D862D5"/>
    <w:rsid w:val="00D869C9"/>
    <w:rsid w:val="00D86D14"/>
    <w:rsid w:val="00D8726B"/>
    <w:rsid w:val="00D8727B"/>
    <w:rsid w:val="00D87830"/>
    <w:rsid w:val="00D87A17"/>
    <w:rsid w:val="00D87EB8"/>
    <w:rsid w:val="00D90217"/>
    <w:rsid w:val="00D9058B"/>
    <w:rsid w:val="00D90871"/>
    <w:rsid w:val="00D90B06"/>
    <w:rsid w:val="00D91103"/>
    <w:rsid w:val="00D91111"/>
    <w:rsid w:val="00D912C2"/>
    <w:rsid w:val="00D91B8B"/>
    <w:rsid w:val="00D91D6D"/>
    <w:rsid w:val="00D91E1D"/>
    <w:rsid w:val="00D9204F"/>
    <w:rsid w:val="00D928FA"/>
    <w:rsid w:val="00D929C8"/>
    <w:rsid w:val="00D92A83"/>
    <w:rsid w:val="00D92B2B"/>
    <w:rsid w:val="00D92F9C"/>
    <w:rsid w:val="00D92FA4"/>
    <w:rsid w:val="00D9307E"/>
    <w:rsid w:val="00D930D3"/>
    <w:rsid w:val="00D9341B"/>
    <w:rsid w:val="00D93655"/>
    <w:rsid w:val="00D939A5"/>
    <w:rsid w:val="00D93AC2"/>
    <w:rsid w:val="00D93FD8"/>
    <w:rsid w:val="00D94203"/>
    <w:rsid w:val="00D9462D"/>
    <w:rsid w:val="00D94895"/>
    <w:rsid w:val="00D949B6"/>
    <w:rsid w:val="00D953EB"/>
    <w:rsid w:val="00D95520"/>
    <w:rsid w:val="00D9564A"/>
    <w:rsid w:val="00D9596A"/>
    <w:rsid w:val="00D95DE7"/>
    <w:rsid w:val="00D96081"/>
    <w:rsid w:val="00D964E5"/>
    <w:rsid w:val="00D96931"/>
    <w:rsid w:val="00D969D9"/>
    <w:rsid w:val="00D969E8"/>
    <w:rsid w:val="00D96B5E"/>
    <w:rsid w:val="00D96B9C"/>
    <w:rsid w:val="00D96E15"/>
    <w:rsid w:val="00D96F49"/>
    <w:rsid w:val="00D9707C"/>
    <w:rsid w:val="00D971DD"/>
    <w:rsid w:val="00D975E3"/>
    <w:rsid w:val="00D97AC3"/>
    <w:rsid w:val="00D97F19"/>
    <w:rsid w:val="00DA0005"/>
    <w:rsid w:val="00DA002D"/>
    <w:rsid w:val="00DA006B"/>
    <w:rsid w:val="00DA0106"/>
    <w:rsid w:val="00DA07AE"/>
    <w:rsid w:val="00DA07CE"/>
    <w:rsid w:val="00DA08DC"/>
    <w:rsid w:val="00DA1153"/>
    <w:rsid w:val="00DA122A"/>
    <w:rsid w:val="00DA12C8"/>
    <w:rsid w:val="00DA1A77"/>
    <w:rsid w:val="00DA1D47"/>
    <w:rsid w:val="00DA1DB9"/>
    <w:rsid w:val="00DA21A8"/>
    <w:rsid w:val="00DA2220"/>
    <w:rsid w:val="00DA22E0"/>
    <w:rsid w:val="00DA26FE"/>
    <w:rsid w:val="00DA27D2"/>
    <w:rsid w:val="00DA2A27"/>
    <w:rsid w:val="00DA36CA"/>
    <w:rsid w:val="00DA371C"/>
    <w:rsid w:val="00DA3C94"/>
    <w:rsid w:val="00DA41D7"/>
    <w:rsid w:val="00DA43E1"/>
    <w:rsid w:val="00DA48A8"/>
    <w:rsid w:val="00DA4A04"/>
    <w:rsid w:val="00DA4AE6"/>
    <w:rsid w:val="00DA506B"/>
    <w:rsid w:val="00DA50E7"/>
    <w:rsid w:val="00DA520D"/>
    <w:rsid w:val="00DA5383"/>
    <w:rsid w:val="00DA5840"/>
    <w:rsid w:val="00DA584D"/>
    <w:rsid w:val="00DA5BDF"/>
    <w:rsid w:val="00DA5C90"/>
    <w:rsid w:val="00DA5ED1"/>
    <w:rsid w:val="00DA60D7"/>
    <w:rsid w:val="00DA60FA"/>
    <w:rsid w:val="00DA62CE"/>
    <w:rsid w:val="00DA680C"/>
    <w:rsid w:val="00DA69DE"/>
    <w:rsid w:val="00DA72B8"/>
    <w:rsid w:val="00DA7343"/>
    <w:rsid w:val="00DA77C3"/>
    <w:rsid w:val="00DA77E6"/>
    <w:rsid w:val="00DA7CDB"/>
    <w:rsid w:val="00DA7FCB"/>
    <w:rsid w:val="00DB009E"/>
    <w:rsid w:val="00DB0531"/>
    <w:rsid w:val="00DB0AF7"/>
    <w:rsid w:val="00DB0DCF"/>
    <w:rsid w:val="00DB0F61"/>
    <w:rsid w:val="00DB0FD5"/>
    <w:rsid w:val="00DB1118"/>
    <w:rsid w:val="00DB12D2"/>
    <w:rsid w:val="00DB13E9"/>
    <w:rsid w:val="00DB18CE"/>
    <w:rsid w:val="00DB21DF"/>
    <w:rsid w:val="00DB2262"/>
    <w:rsid w:val="00DB2522"/>
    <w:rsid w:val="00DB2D66"/>
    <w:rsid w:val="00DB3186"/>
    <w:rsid w:val="00DB345E"/>
    <w:rsid w:val="00DB3566"/>
    <w:rsid w:val="00DB3DBC"/>
    <w:rsid w:val="00DB3DDE"/>
    <w:rsid w:val="00DB4091"/>
    <w:rsid w:val="00DB4962"/>
    <w:rsid w:val="00DB4C1F"/>
    <w:rsid w:val="00DB4C50"/>
    <w:rsid w:val="00DB4CCA"/>
    <w:rsid w:val="00DB4CF3"/>
    <w:rsid w:val="00DB4F79"/>
    <w:rsid w:val="00DB57F4"/>
    <w:rsid w:val="00DB5E80"/>
    <w:rsid w:val="00DB60EF"/>
    <w:rsid w:val="00DB6697"/>
    <w:rsid w:val="00DB670A"/>
    <w:rsid w:val="00DB690D"/>
    <w:rsid w:val="00DB699D"/>
    <w:rsid w:val="00DB6CF0"/>
    <w:rsid w:val="00DB6D9D"/>
    <w:rsid w:val="00DB71BB"/>
    <w:rsid w:val="00DB7449"/>
    <w:rsid w:val="00DB78A4"/>
    <w:rsid w:val="00DB7B76"/>
    <w:rsid w:val="00DB7CD3"/>
    <w:rsid w:val="00DC0466"/>
    <w:rsid w:val="00DC0500"/>
    <w:rsid w:val="00DC06A0"/>
    <w:rsid w:val="00DC0B24"/>
    <w:rsid w:val="00DC0BF1"/>
    <w:rsid w:val="00DC0D46"/>
    <w:rsid w:val="00DC0D95"/>
    <w:rsid w:val="00DC141D"/>
    <w:rsid w:val="00DC14A9"/>
    <w:rsid w:val="00DC15FE"/>
    <w:rsid w:val="00DC1A4B"/>
    <w:rsid w:val="00DC1A98"/>
    <w:rsid w:val="00DC1EBE"/>
    <w:rsid w:val="00DC21BC"/>
    <w:rsid w:val="00DC2822"/>
    <w:rsid w:val="00DC2D56"/>
    <w:rsid w:val="00DC32C8"/>
    <w:rsid w:val="00DC36CD"/>
    <w:rsid w:val="00DC3741"/>
    <w:rsid w:val="00DC374F"/>
    <w:rsid w:val="00DC3753"/>
    <w:rsid w:val="00DC376D"/>
    <w:rsid w:val="00DC392E"/>
    <w:rsid w:val="00DC3C2D"/>
    <w:rsid w:val="00DC426D"/>
    <w:rsid w:val="00DC441D"/>
    <w:rsid w:val="00DC4561"/>
    <w:rsid w:val="00DC4D5A"/>
    <w:rsid w:val="00DC4EA6"/>
    <w:rsid w:val="00DC51A0"/>
    <w:rsid w:val="00DC52A2"/>
    <w:rsid w:val="00DC552F"/>
    <w:rsid w:val="00DC582B"/>
    <w:rsid w:val="00DC5A72"/>
    <w:rsid w:val="00DC5B05"/>
    <w:rsid w:val="00DC5C7F"/>
    <w:rsid w:val="00DC663E"/>
    <w:rsid w:val="00DC6F7A"/>
    <w:rsid w:val="00DC7165"/>
    <w:rsid w:val="00DC71F5"/>
    <w:rsid w:val="00DC7270"/>
    <w:rsid w:val="00DC734F"/>
    <w:rsid w:val="00DC7CBF"/>
    <w:rsid w:val="00DC7CD2"/>
    <w:rsid w:val="00DC7F18"/>
    <w:rsid w:val="00DD0277"/>
    <w:rsid w:val="00DD02AC"/>
    <w:rsid w:val="00DD046D"/>
    <w:rsid w:val="00DD0483"/>
    <w:rsid w:val="00DD04B5"/>
    <w:rsid w:val="00DD0557"/>
    <w:rsid w:val="00DD0651"/>
    <w:rsid w:val="00DD07D7"/>
    <w:rsid w:val="00DD0AA6"/>
    <w:rsid w:val="00DD0C6C"/>
    <w:rsid w:val="00DD0FD9"/>
    <w:rsid w:val="00DD1128"/>
    <w:rsid w:val="00DD123D"/>
    <w:rsid w:val="00DD14F9"/>
    <w:rsid w:val="00DD1AEE"/>
    <w:rsid w:val="00DD295E"/>
    <w:rsid w:val="00DD307A"/>
    <w:rsid w:val="00DD313D"/>
    <w:rsid w:val="00DD3713"/>
    <w:rsid w:val="00DD3C3E"/>
    <w:rsid w:val="00DD3E03"/>
    <w:rsid w:val="00DD4134"/>
    <w:rsid w:val="00DD46EC"/>
    <w:rsid w:val="00DD4754"/>
    <w:rsid w:val="00DD47A0"/>
    <w:rsid w:val="00DD4CA2"/>
    <w:rsid w:val="00DD4EA4"/>
    <w:rsid w:val="00DD50BA"/>
    <w:rsid w:val="00DD550F"/>
    <w:rsid w:val="00DD5F9F"/>
    <w:rsid w:val="00DD61E4"/>
    <w:rsid w:val="00DD62A2"/>
    <w:rsid w:val="00DD653B"/>
    <w:rsid w:val="00DD6D66"/>
    <w:rsid w:val="00DD6D96"/>
    <w:rsid w:val="00DD6F5D"/>
    <w:rsid w:val="00DD70A4"/>
    <w:rsid w:val="00DD72E7"/>
    <w:rsid w:val="00DD77AA"/>
    <w:rsid w:val="00DD7D46"/>
    <w:rsid w:val="00DD7E5E"/>
    <w:rsid w:val="00DD7E8D"/>
    <w:rsid w:val="00DD7FE8"/>
    <w:rsid w:val="00DE0287"/>
    <w:rsid w:val="00DE028F"/>
    <w:rsid w:val="00DE035B"/>
    <w:rsid w:val="00DE050E"/>
    <w:rsid w:val="00DE07BF"/>
    <w:rsid w:val="00DE1013"/>
    <w:rsid w:val="00DE1014"/>
    <w:rsid w:val="00DE1043"/>
    <w:rsid w:val="00DE1247"/>
    <w:rsid w:val="00DE1A95"/>
    <w:rsid w:val="00DE1F9C"/>
    <w:rsid w:val="00DE21ED"/>
    <w:rsid w:val="00DE2368"/>
    <w:rsid w:val="00DE251A"/>
    <w:rsid w:val="00DE2617"/>
    <w:rsid w:val="00DE2673"/>
    <w:rsid w:val="00DE3197"/>
    <w:rsid w:val="00DE339F"/>
    <w:rsid w:val="00DE346D"/>
    <w:rsid w:val="00DE34C4"/>
    <w:rsid w:val="00DE3613"/>
    <w:rsid w:val="00DE36F2"/>
    <w:rsid w:val="00DE376A"/>
    <w:rsid w:val="00DE39B6"/>
    <w:rsid w:val="00DE39C4"/>
    <w:rsid w:val="00DE3A40"/>
    <w:rsid w:val="00DE3B91"/>
    <w:rsid w:val="00DE3BF8"/>
    <w:rsid w:val="00DE3C77"/>
    <w:rsid w:val="00DE45F5"/>
    <w:rsid w:val="00DE47C5"/>
    <w:rsid w:val="00DE4A60"/>
    <w:rsid w:val="00DE4ACF"/>
    <w:rsid w:val="00DE4D78"/>
    <w:rsid w:val="00DE4DD0"/>
    <w:rsid w:val="00DE5421"/>
    <w:rsid w:val="00DE58F6"/>
    <w:rsid w:val="00DE592F"/>
    <w:rsid w:val="00DE5947"/>
    <w:rsid w:val="00DE5B86"/>
    <w:rsid w:val="00DE75E1"/>
    <w:rsid w:val="00DE7DAA"/>
    <w:rsid w:val="00DF0795"/>
    <w:rsid w:val="00DF0832"/>
    <w:rsid w:val="00DF0E84"/>
    <w:rsid w:val="00DF11F2"/>
    <w:rsid w:val="00DF15BA"/>
    <w:rsid w:val="00DF160B"/>
    <w:rsid w:val="00DF16A1"/>
    <w:rsid w:val="00DF1740"/>
    <w:rsid w:val="00DF17B9"/>
    <w:rsid w:val="00DF1B6E"/>
    <w:rsid w:val="00DF1C1F"/>
    <w:rsid w:val="00DF1C77"/>
    <w:rsid w:val="00DF2391"/>
    <w:rsid w:val="00DF24F5"/>
    <w:rsid w:val="00DF2BE2"/>
    <w:rsid w:val="00DF2C4D"/>
    <w:rsid w:val="00DF2E07"/>
    <w:rsid w:val="00DF2FCD"/>
    <w:rsid w:val="00DF304F"/>
    <w:rsid w:val="00DF3583"/>
    <w:rsid w:val="00DF369C"/>
    <w:rsid w:val="00DF36FF"/>
    <w:rsid w:val="00DF3772"/>
    <w:rsid w:val="00DF3DAE"/>
    <w:rsid w:val="00DF4216"/>
    <w:rsid w:val="00DF4897"/>
    <w:rsid w:val="00DF4A40"/>
    <w:rsid w:val="00DF4FE9"/>
    <w:rsid w:val="00DF50BC"/>
    <w:rsid w:val="00DF535E"/>
    <w:rsid w:val="00DF55CC"/>
    <w:rsid w:val="00DF563A"/>
    <w:rsid w:val="00DF64C5"/>
    <w:rsid w:val="00DF65BD"/>
    <w:rsid w:val="00DF66C1"/>
    <w:rsid w:val="00DF6A78"/>
    <w:rsid w:val="00DF6CAB"/>
    <w:rsid w:val="00DF6DC9"/>
    <w:rsid w:val="00DF7444"/>
    <w:rsid w:val="00DF7468"/>
    <w:rsid w:val="00DF781E"/>
    <w:rsid w:val="00DF7C48"/>
    <w:rsid w:val="00DF7D7A"/>
    <w:rsid w:val="00E00129"/>
    <w:rsid w:val="00E0096B"/>
    <w:rsid w:val="00E0106C"/>
    <w:rsid w:val="00E011DB"/>
    <w:rsid w:val="00E01401"/>
    <w:rsid w:val="00E01739"/>
    <w:rsid w:val="00E01A62"/>
    <w:rsid w:val="00E01B21"/>
    <w:rsid w:val="00E01BB5"/>
    <w:rsid w:val="00E01C47"/>
    <w:rsid w:val="00E01C54"/>
    <w:rsid w:val="00E01C67"/>
    <w:rsid w:val="00E01D08"/>
    <w:rsid w:val="00E01F85"/>
    <w:rsid w:val="00E023CB"/>
    <w:rsid w:val="00E02E66"/>
    <w:rsid w:val="00E02F69"/>
    <w:rsid w:val="00E02F86"/>
    <w:rsid w:val="00E033AD"/>
    <w:rsid w:val="00E034D6"/>
    <w:rsid w:val="00E03531"/>
    <w:rsid w:val="00E035DD"/>
    <w:rsid w:val="00E03783"/>
    <w:rsid w:val="00E03D3E"/>
    <w:rsid w:val="00E04C80"/>
    <w:rsid w:val="00E04D2F"/>
    <w:rsid w:val="00E04DD3"/>
    <w:rsid w:val="00E052A1"/>
    <w:rsid w:val="00E0538F"/>
    <w:rsid w:val="00E05B9A"/>
    <w:rsid w:val="00E0636D"/>
    <w:rsid w:val="00E0640D"/>
    <w:rsid w:val="00E06A9F"/>
    <w:rsid w:val="00E06B0D"/>
    <w:rsid w:val="00E073CD"/>
    <w:rsid w:val="00E0755D"/>
    <w:rsid w:val="00E0758E"/>
    <w:rsid w:val="00E077FB"/>
    <w:rsid w:val="00E1017B"/>
    <w:rsid w:val="00E10915"/>
    <w:rsid w:val="00E1131F"/>
    <w:rsid w:val="00E121F9"/>
    <w:rsid w:val="00E122D7"/>
    <w:rsid w:val="00E1258E"/>
    <w:rsid w:val="00E127C5"/>
    <w:rsid w:val="00E127E2"/>
    <w:rsid w:val="00E12C90"/>
    <w:rsid w:val="00E12FEB"/>
    <w:rsid w:val="00E13045"/>
    <w:rsid w:val="00E1307A"/>
    <w:rsid w:val="00E13218"/>
    <w:rsid w:val="00E1347D"/>
    <w:rsid w:val="00E13B2E"/>
    <w:rsid w:val="00E13D6D"/>
    <w:rsid w:val="00E13D9D"/>
    <w:rsid w:val="00E13DFE"/>
    <w:rsid w:val="00E13E9E"/>
    <w:rsid w:val="00E140BB"/>
    <w:rsid w:val="00E141EF"/>
    <w:rsid w:val="00E149B5"/>
    <w:rsid w:val="00E14A71"/>
    <w:rsid w:val="00E14DAE"/>
    <w:rsid w:val="00E14F37"/>
    <w:rsid w:val="00E1677A"/>
    <w:rsid w:val="00E170AC"/>
    <w:rsid w:val="00E172D9"/>
    <w:rsid w:val="00E172F8"/>
    <w:rsid w:val="00E17C6C"/>
    <w:rsid w:val="00E17C9B"/>
    <w:rsid w:val="00E17E67"/>
    <w:rsid w:val="00E17E6B"/>
    <w:rsid w:val="00E20357"/>
    <w:rsid w:val="00E20367"/>
    <w:rsid w:val="00E2042C"/>
    <w:rsid w:val="00E2055D"/>
    <w:rsid w:val="00E20968"/>
    <w:rsid w:val="00E20AB3"/>
    <w:rsid w:val="00E20EB0"/>
    <w:rsid w:val="00E2120F"/>
    <w:rsid w:val="00E21275"/>
    <w:rsid w:val="00E21353"/>
    <w:rsid w:val="00E218A8"/>
    <w:rsid w:val="00E218D3"/>
    <w:rsid w:val="00E21B24"/>
    <w:rsid w:val="00E21BA6"/>
    <w:rsid w:val="00E21D62"/>
    <w:rsid w:val="00E2211D"/>
    <w:rsid w:val="00E221B3"/>
    <w:rsid w:val="00E22350"/>
    <w:rsid w:val="00E22644"/>
    <w:rsid w:val="00E228F5"/>
    <w:rsid w:val="00E22A20"/>
    <w:rsid w:val="00E22F07"/>
    <w:rsid w:val="00E22FD4"/>
    <w:rsid w:val="00E23147"/>
    <w:rsid w:val="00E236B8"/>
    <w:rsid w:val="00E23853"/>
    <w:rsid w:val="00E23A9B"/>
    <w:rsid w:val="00E23E92"/>
    <w:rsid w:val="00E23FFA"/>
    <w:rsid w:val="00E24056"/>
    <w:rsid w:val="00E2417F"/>
    <w:rsid w:val="00E24238"/>
    <w:rsid w:val="00E24324"/>
    <w:rsid w:val="00E247A2"/>
    <w:rsid w:val="00E24AE5"/>
    <w:rsid w:val="00E24B90"/>
    <w:rsid w:val="00E25103"/>
    <w:rsid w:val="00E25180"/>
    <w:rsid w:val="00E25A63"/>
    <w:rsid w:val="00E25BB5"/>
    <w:rsid w:val="00E26515"/>
    <w:rsid w:val="00E26557"/>
    <w:rsid w:val="00E26576"/>
    <w:rsid w:val="00E26715"/>
    <w:rsid w:val="00E26B87"/>
    <w:rsid w:val="00E26F86"/>
    <w:rsid w:val="00E26FE9"/>
    <w:rsid w:val="00E270A4"/>
    <w:rsid w:val="00E27238"/>
    <w:rsid w:val="00E272F2"/>
    <w:rsid w:val="00E27823"/>
    <w:rsid w:val="00E27ABE"/>
    <w:rsid w:val="00E27B17"/>
    <w:rsid w:val="00E27E80"/>
    <w:rsid w:val="00E30538"/>
    <w:rsid w:val="00E3066D"/>
    <w:rsid w:val="00E3079F"/>
    <w:rsid w:val="00E30937"/>
    <w:rsid w:val="00E30A69"/>
    <w:rsid w:val="00E30EFF"/>
    <w:rsid w:val="00E3105F"/>
    <w:rsid w:val="00E31270"/>
    <w:rsid w:val="00E3132D"/>
    <w:rsid w:val="00E31488"/>
    <w:rsid w:val="00E31810"/>
    <w:rsid w:val="00E31BF7"/>
    <w:rsid w:val="00E31DF9"/>
    <w:rsid w:val="00E32779"/>
    <w:rsid w:val="00E32996"/>
    <w:rsid w:val="00E32D2F"/>
    <w:rsid w:val="00E335BA"/>
    <w:rsid w:val="00E3372F"/>
    <w:rsid w:val="00E33DB1"/>
    <w:rsid w:val="00E33DEA"/>
    <w:rsid w:val="00E33EF9"/>
    <w:rsid w:val="00E34537"/>
    <w:rsid w:val="00E34567"/>
    <w:rsid w:val="00E3473A"/>
    <w:rsid w:val="00E34982"/>
    <w:rsid w:val="00E34A44"/>
    <w:rsid w:val="00E34A5E"/>
    <w:rsid w:val="00E34B34"/>
    <w:rsid w:val="00E34DDD"/>
    <w:rsid w:val="00E356AE"/>
    <w:rsid w:val="00E35A00"/>
    <w:rsid w:val="00E35E8D"/>
    <w:rsid w:val="00E361EC"/>
    <w:rsid w:val="00E363D9"/>
    <w:rsid w:val="00E36405"/>
    <w:rsid w:val="00E36562"/>
    <w:rsid w:val="00E3671A"/>
    <w:rsid w:val="00E368E0"/>
    <w:rsid w:val="00E36AE8"/>
    <w:rsid w:val="00E36C2E"/>
    <w:rsid w:val="00E36F46"/>
    <w:rsid w:val="00E375A5"/>
    <w:rsid w:val="00E37999"/>
    <w:rsid w:val="00E379E9"/>
    <w:rsid w:val="00E37A52"/>
    <w:rsid w:val="00E37C3F"/>
    <w:rsid w:val="00E40BBA"/>
    <w:rsid w:val="00E40BC8"/>
    <w:rsid w:val="00E41147"/>
    <w:rsid w:val="00E4127A"/>
    <w:rsid w:val="00E414F2"/>
    <w:rsid w:val="00E41517"/>
    <w:rsid w:val="00E41647"/>
    <w:rsid w:val="00E42201"/>
    <w:rsid w:val="00E42450"/>
    <w:rsid w:val="00E427AB"/>
    <w:rsid w:val="00E427FC"/>
    <w:rsid w:val="00E42BBA"/>
    <w:rsid w:val="00E42DC6"/>
    <w:rsid w:val="00E431E4"/>
    <w:rsid w:val="00E431FA"/>
    <w:rsid w:val="00E43202"/>
    <w:rsid w:val="00E43C29"/>
    <w:rsid w:val="00E43FEB"/>
    <w:rsid w:val="00E458B8"/>
    <w:rsid w:val="00E45955"/>
    <w:rsid w:val="00E45C06"/>
    <w:rsid w:val="00E45F87"/>
    <w:rsid w:val="00E46084"/>
    <w:rsid w:val="00E46261"/>
    <w:rsid w:val="00E46A35"/>
    <w:rsid w:val="00E46C86"/>
    <w:rsid w:val="00E46D29"/>
    <w:rsid w:val="00E46F6D"/>
    <w:rsid w:val="00E46FF9"/>
    <w:rsid w:val="00E476FC"/>
    <w:rsid w:val="00E47887"/>
    <w:rsid w:val="00E47C65"/>
    <w:rsid w:val="00E502EF"/>
    <w:rsid w:val="00E503F1"/>
    <w:rsid w:val="00E504B0"/>
    <w:rsid w:val="00E50A6D"/>
    <w:rsid w:val="00E50B9C"/>
    <w:rsid w:val="00E50D6D"/>
    <w:rsid w:val="00E50E77"/>
    <w:rsid w:val="00E50E9B"/>
    <w:rsid w:val="00E50EA8"/>
    <w:rsid w:val="00E50F60"/>
    <w:rsid w:val="00E5121A"/>
    <w:rsid w:val="00E512B1"/>
    <w:rsid w:val="00E5135A"/>
    <w:rsid w:val="00E51373"/>
    <w:rsid w:val="00E51766"/>
    <w:rsid w:val="00E51799"/>
    <w:rsid w:val="00E51969"/>
    <w:rsid w:val="00E51E76"/>
    <w:rsid w:val="00E52191"/>
    <w:rsid w:val="00E52468"/>
    <w:rsid w:val="00E525C2"/>
    <w:rsid w:val="00E52B03"/>
    <w:rsid w:val="00E52CFC"/>
    <w:rsid w:val="00E52F28"/>
    <w:rsid w:val="00E532B3"/>
    <w:rsid w:val="00E53391"/>
    <w:rsid w:val="00E53442"/>
    <w:rsid w:val="00E534D7"/>
    <w:rsid w:val="00E536DB"/>
    <w:rsid w:val="00E53BE9"/>
    <w:rsid w:val="00E53E25"/>
    <w:rsid w:val="00E540F3"/>
    <w:rsid w:val="00E5418D"/>
    <w:rsid w:val="00E54193"/>
    <w:rsid w:val="00E54272"/>
    <w:rsid w:val="00E545DB"/>
    <w:rsid w:val="00E5484A"/>
    <w:rsid w:val="00E54A7E"/>
    <w:rsid w:val="00E54EB5"/>
    <w:rsid w:val="00E55061"/>
    <w:rsid w:val="00E55859"/>
    <w:rsid w:val="00E5593B"/>
    <w:rsid w:val="00E55C05"/>
    <w:rsid w:val="00E55D69"/>
    <w:rsid w:val="00E55D71"/>
    <w:rsid w:val="00E55F14"/>
    <w:rsid w:val="00E56229"/>
    <w:rsid w:val="00E56271"/>
    <w:rsid w:val="00E56571"/>
    <w:rsid w:val="00E5658A"/>
    <w:rsid w:val="00E56D05"/>
    <w:rsid w:val="00E56D60"/>
    <w:rsid w:val="00E56D72"/>
    <w:rsid w:val="00E56E04"/>
    <w:rsid w:val="00E570BC"/>
    <w:rsid w:val="00E571F7"/>
    <w:rsid w:val="00E574EE"/>
    <w:rsid w:val="00E600A7"/>
    <w:rsid w:val="00E6076C"/>
    <w:rsid w:val="00E60BF4"/>
    <w:rsid w:val="00E613B6"/>
    <w:rsid w:val="00E6168D"/>
    <w:rsid w:val="00E616F2"/>
    <w:rsid w:val="00E61F47"/>
    <w:rsid w:val="00E62013"/>
    <w:rsid w:val="00E6215B"/>
    <w:rsid w:val="00E622D0"/>
    <w:rsid w:val="00E62302"/>
    <w:rsid w:val="00E62540"/>
    <w:rsid w:val="00E626B6"/>
    <w:rsid w:val="00E62786"/>
    <w:rsid w:val="00E627AC"/>
    <w:rsid w:val="00E628D3"/>
    <w:rsid w:val="00E62B43"/>
    <w:rsid w:val="00E62C05"/>
    <w:rsid w:val="00E62E5C"/>
    <w:rsid w:val="00E62FBD"/>
    <w:rsid w:val="00E6314E"/>
    <w:rsid w:val="00E631A3"/>
    <w:rsid w:val="00E63232"/>
    <w:rsid w:val="00E633C6"/>
    <w:rsid w:val="00E63745"/>
    <w:rsid w:val="00E638B0"/>
    <w:rsid w:val="00E63DA6"/>
    <w:rsid w:val="00E63F19"/>
    <w:rsid w:val="00E63F1A"/>
    <w:rsid w:val="00E64006"/>
    <w:rsid w:val="00E64A76"/>
    <w:rsid w:val="00E64E43"/>
    <w:rsid w:val="00E652C7"/>
    <w:rsid w:val="00E654AE"/>
    <w:rsid w:val="00E65580"/>
    <w:rsid w:val="00E65921"/>
    <w:rsid w:val="00E65A53"/>
    <w:rsid w:val="00E65BBC"/>
    <w:rsid w:val="00E6666E"/>
    <w:rsid w:val="00E66C4A"/>
    <w:rsid w:val="00E66D69"/>
    <w:rsid w:val="00E66F90"/>
    <w:rsid w:val="00E66FE1"/>
    <w:rsid w:val="00E6738F"/>
    <w:rsid w:val="00E67574"/>
    <w:rsid w:val="00E6757B"/>
    <w:rsid w:val="00E67591"/>
    <w:rsid w:val="00E67AFB"/>
    <w:rsid w:val="00E67CD1"/>
    <w:rsid w:val="00E70217"/>
    <w:rsid w:val="00E70737"/>
    <w:rsid w:val="00E7091F"/>
    <w:rsid w:val="00E70AF5"/>
    <w:rsid w:val="00E70B83"/>
    <w:rsid w:val="00E70EDC"/>
    <w:rsid w:val="00E70FAA"/>
    <w:rsid w:val="00E71570"/>
    <w:rsid w:val="00E71888"/>
    <w:rsid w:val="00E72429"/>
    <w:rsid w:val="00E72A03"/>
    <w:rsid w:val="00E7383D"/>
    <w:rsid w:val="00E739B1"/>
    <w:rsid w:val="00E73A91"/>
    <w:rsid w:val="00E73CC1"/>
    <w:rsid w:val="00E73EAF"/>
    <w:rsid w:val="00E7451F"/>
    <w:rsid w:val="00E74640"/>
    <w:rsid w:val="00E746E7"/>
    <w:rsid w:val="00E74833"/>
    <w:rsid w:val="00E749B7"/>
    <w:rsid w:val="00E753BD"/>
    <w:rsid w:val="00E753F8"/>
    <w:rsid w:val="00E75497"/>
    <w:rsid w:val="00E7584E"/>
    <w:rsid w:val="00E75CA4"/>
    <w:rsid w:val="00E75DD2"/>
    <w:rsid w:val="00E75DE9"/>
    <w:rsid w:val="00E7604D"/>
    <w:rsid w:val="00E76744"/>
    <w:rsid w:val="00E76A6E"/>
    <w:rsid w:val="00E76E98"/>
    <w:rsid w:val="00E76EC8"/>
    <w:rsid w:val="00E7754A"/>
    <w:rsid w:val="00E77619"/>
    <w:rsid w:val="00E7776B"/>
    <w:rsid w:val="00E7787C"/>
    <w:rsid w:val="00E77D17"/>
    <w:rsid w:val="00E77E7E"/>
    <w:rsid w:val="00E80350"/>
    <w:rsid w:val="00E80371"/>
    <w:rsid w:val="00E80454"/>
    <w:rsid w:val="00E806E2"/>
    <w:rsid w:val="00E809F8"/>
    <w:rsid w:val="00E80B02"/>
    <w:rsid w:val="00E81038"/>
    <w:rsid w:val="00E811AB"/>
    <w:rsid w:val="00E811BD"/>
    <w:rsid w:val="00E81220"/>
    <w:rsid w:val="00E813CC"/>
    <w:rsid w:val="00E8146D"/>
    <w:rsid w:val="00E81BD8"/>
    <w:rsid w:val="00E82140"/>
    <w:rsid w:val="00E82198"/>
    <w:rsid w:val="00E823EE"/>
    <w:rsid w:val="00E82879"/>
    <w:rsid w:val="00E82AE7"/>
    <w:rsid w:val="00E82E6D"/>
    <w:rsid w:val="00E82FF1"/>
    <w:rsid w:val="00E83038"/>
    <w:rsid w:val="00E8320D"/>
    <w:rsid w:val="00E833EE"/>
    <w:rsid w:val="00E83809"/>
    <w:rsid w:val="00E839B7"/>
    <w:rsid w:val="00E84424"/>
    <w:rsid w:val="00E84A65"/>
    <w:rsid w:val="00E852BF"/>
    <w:rsid w:val="00E85634"/>
    <w:rsid w:val="00E856A8"/>
    <w:rsid w:val="00E85843"/>
    <w:rsid w:val="00E85A1A"/>
    <w:rsid w:val="00E85C35"/>
    <w:rsid w:val="00E85C89"/>
    <w:rsid w:val="00E85CAD"/>
    <w:rsid w:val="00E85CD9"/>
    <w:rsid w:val="00E85D79"/>
    <w:rsid w:val="00E860B1"/>
    <w:rsid w:val="00E860FE"/>
    <w:rsid w:val="00E8655C"/>
    <w:rsid w:val="00E865D0"/>
    <w:rsid w:val="00E86874"/>
    <w:rsid w:val="00E86FCE"/>
    <w:rsid w:val="00E87281"/>
    <w:rsid w:val="00E8742A"/>
    <w:rsid w:val="00E8746B"/>
    <w:rsid w:val="00E875B6"/>
    <w:rsid w:val="00E87816"/>
    <w:rsid w:val="00E878D9"/>
    <w:rsid w:val="00E87CF0"/>
    <w:rsid w:val="00E87FD2"/>
    <w:rsid w:val="00E900D7"/>
    <w:rsid w:val="00E906DC"/>
    <w:rsid w:val="00E909F6"/>
    <w:rsid w:val="00E90FA0"/>
    <w:rsid w:val="00E910A5"/>
    <w:rsid w:val="00E9136A"/>
    <w:rsid w:val="00E9148D"/>
    <w:rsid w:val="00E91604"/>
    <w:rsid w:val="00E918E5"/>
    <w:rsid w:val="00E91A62"/>
    <w:rsid w:val="00E9207E"/>
    <w:rsid w:val="00E9279D"/>
    <w:rsid w:val="00E92C6E"/>
    <w:rsid w:val="00E92D01"/>
    <w:rsid w:val="00E92D90"/>
    <w:rsid w:val="00E9322B"/>
    <w:rsid w:val="00E93463"/>
    <w:rsid w:val="00E935CA"/>
    <w:rsid w:val="00E9372A"/>
    <w:rsid w:val="00E938BE"/>
    <w:rsid w:val="00E93AB6"/>
    <w:rsid w:val="00E93C94"/>
    <w:rsid w:val="00E9437A"/>
    <w:rsid w:val="00E94481"/>
    <w:rsid w:val="00E94718"/>
    <w:rsid w:val="00E94AA8"/>
    <w:rsid w:val="00E94EF3"/>
    <w:rsid w:val="00E952C4"/>
    <w:rsid w:val="00E9537E"/>
    <w:rsid w:val="00E953FE"/>
    <w:rsid w:val="00E95508"/>
    <w:rsid w:val="00E957CE"/>
    <w:rsid w:val="00E95B2C"/>
    <w:rsid w:val="00E95C4C"/>
    <w:rsid w:val="00E9607C"/>
    <w:rsid w:val="00E96103"/>
    <w:rsid w:val="00E96435"/>
    <w:rsid w:val="00E96441"/>
    <w:rsid w:val="00E966C9"/>
    <w:rsid w:val="00E9686F"/>
    <w:rsid w:val="00E96DBC"/>
    <w:rsid w:val="00E96F63"/>
    <w:rsid w:val="00E97195"/>
    <w:rsid w:val="00E97210"/>
    <w:rsid w:val="00E9755E"/>
    <w:rsid w:val="00E978E5"/>
    <w:rsid w:val="00E9797F"/>
    <w:rsid w:val="00E97FEC"/>
    <w:rsid w:val="00EA0379"/>
    <w:rsid w:val="00EA0695"/>
    <w:rsid w:val="00EA077B"/>
    <w:rsid w:val="00EA081A"/>
    <w:rsid w:val="00EA09F5"/>
    <w:rsid w:val="00EA0C85"/>
    <w:rsid w:val="00EA1868"/>
    <w:rsid w:val="00EA192C"/>
    <w:rsid w:val="00EA19A1"/>
    <w:rsid w:val="00EA19D6"/>
    <w:rsid w:val="00EA19E6"/>
    <w:rsid w:val="00EA1A35"/>
    <w:rsid w:val="00EA1B60"/>
    <w:rsid w:val="00EA1C2B"/>
    <w:rsid w:val="00EA2358"/>
    <w:rsid w:val="00EA24E4"/>
    <w:rsid w:val="00EA295B"/>
    <w:rsid w:val="00EA2BBA"/>
    <w:rsid w:val="00EA2D4F"/>
    <w:rsid w:val="00EA30CD"/>
    <w:rsid w:val="00EA30DB"/>
    <w:rsid w:val="00EA32C0"/>
    <w:rsid w:val="00EA37E9"/>
    <w:rsid w:val="00EA4292"/>
    <w:rsid w:val="00EA5267"/>
    <w:rsid w:val="00EA529B"/>
    <w:rsid w:val="00EA558D"/>
    <w:rsid w:val="00EA5A90"/>
    <w:rsid w:val="00EA5B86"/>
    <w:rsid w:val="00EA5E2E"/>
    <w:rsid w:val="00EA620F"/>
    <w:rsid w:val="00EA74C9"/>
    <w:rsid w:val="00EA7521"/>
    <w:rsid w:val="00EA75FE"/>
    <w:rsid w:val="00EA7A51"/>
    <w:rsid w:val="00EA7BA5"/>
    <w:rsid w:val="00EA7BD2"/>
    <w:rsid w:val="00EB04F5"/>
    <w:rsid w:val="00EB0738"/>
    <w:rsid w:val="00EB092B"/>
    <w:rsid w:val="00EB0B7E"/>
    <w:rsid w:val="00EB0C06"/>
    <w:rsid w:val="00EB0DE8"/>
    <w:rsid w:val="00EB0DF7"/>
    <w:rsid w:val="00EB1077"/>
    <w:rsid w:val="00EB1209"/>
    <w:rsid w:val="00EB1370"/>
    <w:rsid w:val="00EB1914"/>
    <w:rsid w:val="00EB1B42"/>
    <w:rsid w:val="00EB1BDA"/>
    <w:rsid w:val="00EB1CEE"/>
    <w:rsid w:val="00EB2184"/>
    <w:rsid w:val="00EB21A0"/>
    <w:rsid w:val="00EB22D8"/>
    <w:rsid w:val="00EB260C"/>
    <w:rsid w:val="00EB2640"/>
    <w:rsid w:val="00EB26D3"/>
    <w:rsid w:val="00EB3123"/>
    <w:rsid w:val="00EB3197"/>
    <w:rsid w:val="00EB32A1"/>
    <w:rsid w:val="00EB34CD"/>
    <w:rsid w:val="00EB34FA"/>
    <w:rsid w:val="00EB359A"/>
    <w:rsid w:val="00EB38BB"/>
    <w:rsid w:val="00EB3E83"/>
    <w:rsid w:val="00EB3F37"/>
    <w:rsid w:val="00EB409B"/>
    <w:rsid w:val="00EB41F0"/>
    <w:rsid w:val="00EB44CD"/>
    <w:rsid w:val="00EB4719"/>
    <w:rsid w:val="00EB4757"/>
    <w:rsid w:val="00EB4826"/>
    <w:rsid w:val="00EB4A7F"/>
    <w:rsid w:val="00EB4FF3"/>
    <w:rsid w:val="00EB569F"/>
    <w:rsid w:val="00EB5B34"/>
    <w:rsid w:val="00EB61BB"/>
    <w:rsid w:val="00EB61DF"/>
    <w:rsid w:val="00EB61E1"/>
    <w:rsid w:val="00EB6539"/>
    <w:rsid w:val="00EB6562"/>
    <w:rsid w:val="00EB6AFC"/>
    <w:rsid w:val="00EB7418"/>
    <w:rsid w:val="00EB7425"/>
    <w:rsid w:val="00EB760A"/>
    <w:rsid w:val="00EB78F5"/>
    <w:rsid w:val="00EB7D99"/>
    <w:rsid w:val="00EB7ECD"/>
    <w:rsid w:val="00EC0469"/>
    <w:rsid w:val="00EC0628"/>
    <w:rsid w:val="00EC079F"/>
    <w:rsid w:val="00EC07DC"/>
    <w:rsid w:val="00EC0A45"/>
    <w:rsid w:val="00EC0BDD"/>
    <w:rsid w:val="00EC0D8A"/>
    <w:rsid w:val="00EC1134"/>
    <w:rsid w:val="00EC11BE"/>
    <w:rsid w:val="00EC1439"/>
    <w:rsid w:val="00EC14F0"/>
    <w:rsid w:val="00EC1586"/>
    <w:rsid w:val="00EC199F"/>
    <w:rsid w:val="00EC1B58"/>
    <w:rsid w:val="00EC2544"/>
    <w:rsid w:val="00EC258B"/>
    <w:rsid w:val="00EC266F"/>
    <w:rsid w:val="00EC293F"/>
    <w:rsid w:val="00EC2B33"/>
    <w:rsid w:val="00EC2BE8"/>
    <w:rsid w:val="00EC2D62"/>
    <w:rsid w:val="00EC2F18"/>
    <w:rsid w:val="00EC315B"/>
    <w:rsid w:val="00EC351F"/>
    <w:rsid w:val="00EC381E"/>
    <w:rsid w:val="00EC3C71"/>
    <w:rsid w:val="00EC3FA2"/>
    <w:rsid w:val="00EC405B"/>
    <w:rsid w:val="00EC5061"/>
    <w:rsid w:val="00EC52D6"/>
    <w:rsid w:val="00EC57EF"/>
    <w:rsid w:val="00EC584F"/>
    <w:rsid w:val="00EC5857"/>
    <w:rsid w:val="00EC5876"/>
    <w:rsid w:val="00EC5D5B"/>
    <w:rsid w:val="00EC5E89"/>
    <w:rsid w:val="00EC5F6E"/>
    <w:rsid w:val="00EC624E"/>
    <w:rsid w:val="00EC63E1"/>
    <w:rsid w:val="00EC6662"/>
    <w:rsid w:val="00EC670C"/>
    <w:rsid w:val="00EC68DA"/>
    <w:rsid w:val="00EC6E23"/>
    <w:rsid w:val="00EC6E8C"/>
    <w:rsid w:val="00EC6EF6"/>
    <w:rsid w:val="00EC7094"/>
    <w:rsid w:val="00EC7258"/>
    <w:rsid w:val="00EC7434"/>
    <w:rsid w:val="00EC7B89"/>
    <w:rsid w:val="00EC7CD7"/>
    <w:rsid w:val="00EC7DC5"/>
    <w:rsid w:val="00EC7E05"/>
    <w:rsid w:val="00ED0337"/>
    <w:rsid w:val="00ED035D"/>
    <w:rsid w:val="00ED0D6E"/>
    <w:rsid w:val="00ED0DC5"/>
    <w:rsid w:val="00ED1221"/>
    <w:rsid w:val="00ED152D"/>
    <w:rsid w:val="00ED1A01"/>
    <w:rsid w:val="00ED26C2"/>
    <w:rsid w:val="00ED27F5"/>
    <w:rsid w:val="00ED29C9"/>
    <w:rsid w:val="00ED2E73"/>
    <w:rsid w:val="00ED3286"/>
    <w:rsid w:val="00ED33A0"/>
    <w:rsid w:val="00ED366B"/>
    <w:rsid w:val="00ED3957"/>
    <w:rsid w:val="00ED3D98"/>
    <w:rsid w:val="00ED3E47"/>
    <w:rsid w:val="00ED45EF"/>
    <w:rsid w:val="00ED4763"/>
    <w:rsid w:val="00ED4ABC"/>
    <w:rsid w:val="00ED530E"/>
    <w:rsid w:val="00ED5443"/>
    <w:rsid w:val="00ED57F9"/>
    <w:rsid w:val="00ED59DC"/>
    <w:rsid w:val="00ED5BFA"/>
    <w:rsid w:val="00ED5D7D"/>
    <w:rsid w:val="00ED5FD5"/>
    <w:rsid w:val="00ED6374"/>
    <w:rsid w:val="00ED6412"/>
    <w:rsid w:val="00ED6475"/>
    <w:rsid w:val="00ED671B"/>
    <w:rsid w:val="00ED6FBD"/>
    <w:rsid w:val="00ED6FC6"/>
    <w:rsid w:val="00ED73F5"/>
    <w:rsid w:val="00ED7D76"/>
    <w:rsid w:val="00EE04EA"/>
    <w:rsid w:val="00EE0738"/>
    <w:rsid w:val="00EE078F"/>
    <w:rsid w:val="00EE081B"/>
    <w:rsid w:val="00EE0A6C"/>
    <w:rsid w:val="00EE0D7B"/>
    <w:rsid w:val="00EE0DE7"/>
    <w:rsid w:val="00EE1125"/>
    <w:rsid w:val="00EE1257"/>
    <w:rsid w:val="00EE15DA"/>
    <w:rsid w:val="00EE1786"/>
    <w:rsid w:val="00EE17B6"/>
    <w:rsid w:val="00EE1917"/>
    <w:rsid w:val="00EE1C07"/>
    <w:rsid w:val="00EE1D5F"/>
    <w:rsid w:val="00EE27EA"/>
    <w:rsid w:val="00EE283B"/>
    <w:rsid w:val="00EE29A8"/>
    <w:rsid w:val="00EE2CE9"/>
    <w:rsid w:val="00EE2DF5"/>
    <w:rsid w:val="00EE31A0"/>
    <w:rsid w:val="00EE31F8"/>
    <w:rsid w:val="00EE31F9"/>
    <w:rsid w:val="00EE3259"/>
    <w:rsid w:val="00EE342B"/>
    <w:rsid w:val="00EE35BD"/>
    <w:rsid w:val="00EE3DF1"/>
    <w:rsid w:val="00EE3E4D"/>
    <w:rsid w:val="00EE428A"/>
    <w:rsid w:val="00EE4673"/>
    <w:rsid w:val="00EE4901"/>
    <w:rsid w:val="00EE5689"/>
    <w:rsid w:val="00EE57A8"/>
    <w:rsid w:val="00EE58AD"/>
    <w:rsid w:val="00EE6032"/>
    <w:rsid w:val="00EE6198"/>
    <w:rsid w:val="00EE6897"/>
    <w:rsid w:val="00EE6AEE"/>
    <w:rsid w:val="00EE6FA6"/>
    <w:rsid w:val="00EE7026"/>
    <w:rsid w:val="00EE7DA5"/>
    <w:rsid w:val="00EE7EBA"/>
    <w:rsid w:val="00EF018E"/>
    <w:rsid w:val="00EF0206"/>
    <w:rsid w:val="00EF084B"/>
    <w:rsid w:val="00EF0D1D"/>
    <w:rsid w:val="00EF0E68"/>
    <w:rsid w:val="00EF0FFE"/>
    <w:rsid w:val="00EF1208"/>
    <w:rsid w:val="00EF14E4"/>
    <w:rsid w:val="00EF18EC"/>
    <w:rsid w:val="00EF1ADB"/>
    <w:rsid w:val="00EF1BFF"/>
    <w:rsid w:val="00EF1DD8"/>
    <w:rsid w:val="00EF1E2D"/>
    <w:rsid w:val="00EF1E38"/>
    <w:rsid w:val="00EF1EA2"/>
    <w:rsid w:val="00EF1F3A"/>
    <w:rsid w:val="00EF21FE"/>
    <w:rsid w:val="00EF2269"/>
    <w:rsid w:val="00EF263D"/>
    <w:rsid w:val="00EF2660"/>
    <w:rsid w:val="00EF27FF"/>
    <w:rsid w:val="00EF280B"/>
    <w:rsid w:val="00EF2C08"/>
    <w:rsid w:val="00EF33AD"/>
    <w:rsid w:val="00EF3547"/>
    <w:rsid w:val="00EF3554"/>
    <w:rsid w:val="00EF3C16"/>
    <w:rsid w:val="00EF3EC9"/>
    <w:rsid w:val="00EF4093"/>
    <w:rsid w:val="00EF41B5"/>
    <w:rsid w:val="00EF4232"/>
    <w:rsid w:val="00EF42C0"/>
    <w:rsid w:val="00EF4694"/>
    <w:rsid w:val="00EF48DE"/>
    <w:rsid w:val="00EF4AB9"/>
    <w:rsid w:val="00EF4B6B"/>
    <w:rsid w:val="00EF4CED"/>
    <w:rsid w:val="00EF4F41"/>
    <w:rsid w:val="00EF4FBB"/>
    <w:rsid w:val="00EF508C"/>
    <w:rsid w:val="00EF5172"/>
    <w:rsid w:val="00EF5A49"/>
    <w:rsid w:val="00EF5B8D"/>
    <w:rsid w:val="00EF5BDF"/>
    <w:rsid w:val="00EF5C3A"/>
    <w:rsid w:val="00EF5F65"/>
    <w:rsid w:val="00EF5F7B"/>
    <w:rsid w:val="00EF60CD"/>
    <w:rsid w:val="00EF6181"/>
    <w:rsid w:val="00EF649F"/>
    <w:rsid w:val="00EF67F8"/>
    <w:rsid w:val="00EF6977"/>
    <w:rsid w:val="00EF6AE4"/>
    <w:rsid w:val="00EF6AFA"/>
    <w:rsid w:val="00EF6AFB"/>
    <w:rsid w:val="00EF7325"/>
    <w:rsid w:val="00EF7747"/>
    <w:rsid w:val="00EF78DD"/>
    <w:rsid w:val="00EF797A"/>
    <w:rsid w:val="00EF7DC7"/>
    <w:rsid w:val="00EF7E37"/>
    <w:rsid w:val="00F0002C"/>
    <w:rsid w:val="00F00156"/>
    <w:rsid w:val="00F005F3"/>
    <w:rsid w:val="00F00912"/>
    <w:rsid w:val="00F00AB0"/>
    <w:rsid w:val="00F010A4"/>
    <w:rsid w:val="00F01149"/>
    <w:rsid w:val="00F011A3"/>
    <w:rsid w:val="00F01328"/>
    <w:rsid w:val="00F01781"/>
    <w:rsid w:val="00F017AD"/>
    <w:rsid w:val="00F0180F"/>
    <w:rsid w:val="00F02437"/>
    <w:rsid w:val="00F0280B"/>
    <w:rsid w:val="00F028BB"/>
    <w:rsid w:val="00F031FF"/>
    <w:rsid w:val="00F039A3"/>
    <w:rsid w:val="00F03ADB"/>
    <w:rsid w:val="00F03D47"/>
    <w:rsid w:val="00F03D5F"/>
    <w:rsid w:val="00F03EF0"/>
    <w:rsid w:val="00F04023"/>
    <w:rsid w:val="00F04059"/>
    <w:rsid w:val="00F04170"/>
    <w:rsid w:val="00F0453C"/>
    <w:rsid w:val="00F04566"/>
    <w:rsid w:val="00F0471F"/>
    <w:rsid w:val="00F04CDA"/>
    <w:rsid w:val="00F04DC7"/>
    <w:rsid w:val="00F04FB5"/>
    <w:rsid w:val="00F051A1"/>
    <w:rsid w:val="00F05294"/>
    <w:rsid w:val="00F057E8"/>
    <w:rsid w:val="00F05931"/>
    <w:rsid w:val="00F05952"/>
    <w:rsid w:val="00F05D0D"/>
    <w:rsid w:val="00F05DD7"/>
    <w:rsid w:val="00F06294"/>
    <w:rsid w:val="00F06362"/>
    <w:rsid w:val="00F06432"/>
    <w:rsid w:val="00F0658B"/>
    <w:rsid w:val="00F06906"/>
    <w:rsid w:val="00F069EF"/>
    <w:rsid w:val="00F06B19"/>
    <w:rsid w:val="00F06F5E"/>
    <w:rsid w:val="00F07050"/>
    <w:rsid w:val="00F071F3"/>
    <w:rsid w:val="00F074BC"/>
    <w:rsid w:val="00F0764F"/>
    <w:rsid w:val="00F07967"/>
    <w:rsid w:val="00F07BDC"/>
    <w:rsid w:val="00F101C7"/>
    <w:rsid w:val="00F10238"/>
    <w:rsid w:val="00F103B8"/>
    <w:rsid w:val="00F10786"/>
    <w:rsid w:val="00F10811"/>
    <w:rsid w:val="00F10D76"/>
    <w:rsid w:val="00F11242"/>
    <w:rsid w:val="00F116C2"/>
    <w:rsid w:val="00F11D32"/>
    <w:rsid w:val="00F11DDA"/>
    <w:rsid w:val="00F11EEC"/>
    <w:rsid w:val="00F11F65"/>
    <w:rsid w:val="00F1214C"/>
    <w:rsid w:val="00F123BC"/>
    <w:rsid w:val="00F12655"/>
    <w:rsid w:val="00F12D3E"/>
    <w:rsid w:val="00F12E70"/>
    <w:rsid w:val="00F130FC"/>
    <w:rsid w:val="00F131BF"/>
    <w:rsid w:val="00F1328D"/>
    <w:rsid w:val="00F134CE"/>
    <w:rsid w:val="00F1351D"/>
    <w:rsid w:val="00F13648"/>
    <w:rsid w:val="00F137AE"/>
    <w:rsid w:val="00F13E07"/>
    <w:rsid w:val="00F14364"/>
    <w:rsid w:val="00F1488C"/>
    <w:rsid w:val="00F14A38"/>
    <w:rsid w:val="00F14A56"/>
    <w:rsid w:val="00F14D20"/>
    <w:rsid w:val="00F14D36"/>
    <w:rsid w:val="00F15030"/>
    <w:rsid w:val="00F15491"/>
    <w:rsid w:val="00F15C4D"/>
    <w:rsid w:val="00F15DF6"/>
    <w:rsid w:val="00F162AC"/>
    <w:rsid w:val="00F16622"/>
    <w:rsid w:val="00F1692B"/>
    <w:rsid w:val="00F16D7C"/>
    <w:rsid w:val="00F17080"/>
    <w:rsid w:val="00F1743F"/>
    <w:rsid w:val="00F17554"/>
    <w:rsid w:val="00F177DD"/>
    <w:rsid w:val="00F17C69"/>
    <w:rsid w:val="00F17DC5"/>
    <w:rsid w:val="00F2019F"/>
    <w:rsid w:val="00F20247"/>
    <w:rsid w:val="00F2087B"/>
    <w:rsid w:val="00F208F9"/>
    <w:rsid w:val="00F20C1A"/>
    <w:rsid w:val="00F20E65"/>
    <w:rsid w:val="00F21021"/>
    <w:rsid w:val="00F21025"/>
    <w:rsid w:val="00F21490"/>
    <w:rsid w:val="00F21F59"/>
    <w:rsid w:val="00F220A4"/>
    <w:rsid w:val="00F22688"/>
    <w:rsid w:val="00F2269C"/>
    <w:rsid w:val="00F2277C"/>
    <w:rsid w:val="00F22ACF"/>
    <w:rsid w:val="00F22C71"/>
    <w:rsid w:val="00F22F96"/>
    <w:rsid w:val="00F230EB"/>
    <w:rsid w:val="00F231B3"/>
    <w:rsid w:val="00F23423"/>
    <w:rsid w:val="00F237F4"/>
    <w:rsid w:val="00F239C1"/>
    <w:rsid w:val="00F23A68"/>
    <w:rsid w:val="00F24687"/>
    <w:rsid w:val="00F24800"/>
    <w:rsid w:val="00F25139"/>
    <w:rsid w:val="00F25883"/>
    <w:rsid w:val="00F259C2"/>
    <w:rsid w:val="00F25E16"/>
    <w:rsid w:val="00F2613B"/>
    <w:rsid w:val="00F262C8"/>
    <w:rsid w:val="00F26512"/>
    <w:rsid w:val="00F26CA3"/>
    <w:rsid w:val="00F26D5A"/>
    <w:rsid w:val="00F26F34"/>
    <w:rsid w:val="00F270AB"/>
    <w:rsid w:val="00F27579"/>
    <w:rsid w:val="00F276F1"/>
    <w:rsid w:val="00F306A8"/>
    <w:rsid w:val="00F3079A"/>
    <w:rsid w:val="00F308FE"/>
    <w:rsid w:val="00F30BAF"/>
    <w:rsid w:val="00F30CD5"/>
    <w:rsid w:val="00F30F27"/>
    <w:rsid w:val="00F3105E"/>
    <w:rsid w:val="00F31090"/>
    <w:rsid w:val="00F31578"/>
    <w:rsid w:val="00F3163E"/>
    <w:rsid w:val="00F31FCF"/>
    <w:rsid w:val="00F32388"/>
    <w:rsid w:val="00F325E1"/>
    <w:rsid w:val="00F3282B"/>
    <w:rsid w:val="00F32BD5"/>
    <w:rsid w:val="00F32DF9"/>
    <w:rsid w:val="00F33047"/>
    <w:rsid w:val="00F331E6"/>
    <w:rsid w:val="00F33397"/>
    <w:rsid w:val="00F33B6D"/>
    <w:rsid w:val="00F34053"/>
    <w:rsid w:val="00F340FB"/>
    <w:rsid w:val="00F34126"/>
    <w:rsid w:val="00F341D4"/>
    <w:rsid w:val="00F34508"/>
    <w:rsid w:val="00F34934"/>
    <w:rsid w:val="00F349E4"/>
    <w:rsid w:val="00F34B72"/>
    <w:rsid w:val="00F34CB2"/>
    <w:rsid w:val="00F34E33"/>
    <w:rsid w:val="00F3522B"/>
    <w:rsid w:val="00F3524C"/>
    <w:rsid w:val="00F355F3"/>
    <w:rsid w:val="00F356FD"/>
    <w:rsid w:val="00F35862"/>
    <w:rsid w:val="00F362EF"/>
    <w:rsid w:val="00F364B3"/>
    <w:rsid w:val="00F367EA"/>
    <w:rsid w:val="00F36CAC"/>
    <w:rsid w:val="00F36CB8"/>
    <w:rsid w:val="00F36FA7"/>
    <w:rsid w:val="00F36FDA"/>
    <w:rsid w:val="00F370D1"/>
    <w:rsid w:val="00F37232"/>
    <w:rsid w:val="00F3760E"/>
    <w:rsid w:val="00F376DF"/>
    <w:rsid w:val="00F37808"/>
    <w:rsid w:val="00F37909"/>
    <w:rsid w:val="00F37CAC"/>
    <w:rsid w:val="00F37F0A"/>
    <w:rsid w:val="00F40464"/>
    <w:rsid w:val="00F40668"/>
    <w:rsid w:val="00F407DC"/>
    <w:rsid w:val="00F40869"/>
    <w:rsid w:val="00F4090D"/>
    <w:rsid w:val="00F40967"/>
    <w:rsid w:val="00F40994"/>
    <w:rsid w:val="00F409F1"/>
    <w:rsid w:val="00F40B54"/>
    <w:rsid w:val="00F40F2C"/>
    <w:rsid w:val="00F411A7"/>
    <w:rsid w:val="00F41220"/>
    <w:rsid w:val="00F4132A"/>
    <w:rsid w:val="00F41627"/>
    <w:rsid w:val="00F417BF"/>
    <w:rsid w:val="00F41F3B"/>
    <w:rsid w:val="00F42792"/>
    <w:rsid w:val="00F427D6"/>
    <w:rsid w:val="00F42B88"/>
    <w:rsid w:val="00F436EE"/>
    <w:rsid w:val="00F43749"/>
    <w:rsid w:val="00F43AD4"/>
    <w:rsid w:val="00F43BA4"/>
    <w:rsid w:val="00F43DF3"/>
    <w:rsid w:val="00F43FF8"/>
    <w:rsid w:val="00F4431A"/>
    <w:rsid w:val="00F448F2"/>
    <w:rsid w:val="00F44A21"/>
    <w:rsid w:val="00F451A5"/>
    <w:rsid w:val="00F452C6"/>
    <w:rsid w:val="00F45481"/>
    <w:rsid w:val="00F4560F"/>
    <w:rsid w:val="00F45D6E"/>
    <w:rsid w:val="00F45FB9"/>
    <w:rsid w:val="00F46089"/>
    <w:rsid w:val="00F4621A"/>
    <w:rsid w:val="00F4635C"/>
    <w:rsid w:val="00F469AA"/>
    <w:rsid w:val="00F46A05"/>
    <w:rsid w:val="00F46B82"/>
    <w:rsid w:val="00F47265"/>
    <w:rsid w:val="00F47822"/>
    <w:rsid w:val="00F478B7"/>
    <w:rsid w:val="00F478E3"/>
    <w:rsid w:val="00F47CC1"/>
    <w:rsid w:val="00F50626"/>
    <w:rsid w:val="00F507FF"/>
    <w:rsid w:val="00F509BE"/>
    <w:rsid w:val="00F50C0F"/>
    <w:rsid w:val="00F512AB"/>
    <w:rsid w:val="00F513A0"/>
    <w:rsid w:val="00F518AA"/>
    <w:rsid w:val="00F518D8"/>
    <w:rsid w:val="00F51AB0"/>
    <w:rsid w:val="00F51B8A"/>
    <w:rsid w:val="00F51C56"/>
    <w:rsid w:val="00F524AD"/>
    <w:rsid w:val="00F528C0"/>
    <w:rsid w:val="00F52A8C"/>
    <w:rsid w:val="00F52C36"/>
    <w:rsid w:val="00F52E96"/>
    <w:rsid w:val="00F534A6"/>
    <w:rsid w:val="00F53A77"/>
    <w:rsid w:val="00F53B17"/>
    <w:rsid w:val="00F53F0C"/>
    <w:rsid w:val="00F544F9"/>
    <w:rsid w:val="00F5451F"/>
    <w:rsid w:val="00F54632"/>
    <w:rsid w:val="00F54AEF"/>
    <w:rsid w:val="00F54C26"/>
    <w:rsid w:val="00F54FE6"/>
    <w:rsid w:val="00F550D2"/>
    <w:rsid w:val="00F55693"/>
    <w:rsid w:val="00F55975"/>
    <w:rsid w:val="00F55AD4"/>
    <w:rsid w:val="00F55B65"/>
    <w:rsid w:val="00F55FBE"/>
    <w:rsid w:val="00F5605E"/>
    <w:rsid w:val="00F56061"/>
    <w:rsid w:val="00F561DD"/>
    <w:rsid w:val="00F563A2"/>
    <w:rsid w:val="00F56522"/>
    <w:rsid w:val="00F56536"/>
    <w:rsid w:val="00F566DA"/>
    <w:rsid w:val="00F5697D"/>
    <w:rsid w:val="00F56EC6"/>
    <w:rsid w:val="00F5767F"/>
    <w:rsid w:val="00F578CE"/>
    <w:rsid w:val="00F57B22"/>
    <w:rsid w:val="00F57C62"/>
    <w:rsid w:val="00F57D19"/>
    <w:rsid w:val="00F57F9C"/>
    <w:rsid w:val="00F602B6"/>
    <w:rsid w:val="00F609F4"/>
    <w:rsid w:val="00F60D2E"/>
    <w:rsid w:val="00F611E4"/>
    <w:rsid w:val="00F617D9"/>
    <w:rsid w:val="00F61AF9"/>
    <w:rsid w:val="00F61BFD"/>
    <w:rsid w:val="00F61C50"/>
    <w:rsid w:val="00F61E89"/>
    <w:rsid w:val="00F61FF2"/>
    <w:rsid w:val="00F62245"/>
    <w:rsid w:val="00F628D7"/>
    <w:rsid w:val="00F62BD8"/>
    <w:rsid w:val="00F62CE6"/>
    <w:rsid w:val="00F62FDB"/>
    <w:rsid w:val="00F63108"/>
    <w:rsid w:val="00F632C9"/>
    <w:rsid w:val="00F633D4"/>
    <w:rsid w:val="00F634FB"/>
    <w:rsid w:val="00F638B4"/>
    <w:rsid w:val="00F638FB"/>
    <w:rsid w:val="00F639A2"/>
    <w:rsid w:val="00F63AE4"/>
    <w:rsid w:val="00F63BA1"/>
    <w:rsid w:val="00F63E7D"/>
    <w:rsid w:val="00F64146"/>
    <w:rsid w:val="00F64167"/>
    <w:rsid w:val="00F64172"/>
    <w:rsid w:val="00F64976"/>
    <w:rsid w:val="00F64AFF"/>
    <w:rsid w:val="00F64C43"/>
    <w:rsid w:val="00F652D4"/>
    <w:rsid w:val="00F65615"/>
    <w:rsid w:val="00F659B0"/>
    <w:rsid w:val="00F659D6"/>
    <w:rsid w:val="00F65AFD"/>
    <w:rsid w:val="00F65DAA"/>
    <w:rsid w:val="00F661CA"/>
    <w:rsid w:val="00F6629D"/>
    <w:rsid w:val="00F666FC"/>
    <w:rsid w:val="00F66767"/>
    <w:rsid w:val="00F66807"/>
    <w:rsid w:val="00F66846"/>
    <w:rsid w:val="00F66E98"/>
    <w:rsid w:val="00F673E2"/>
    <w:rsid w:val="00F6785E"/>
    <w:rsid w:val="00F7015F"/>
    <w:rsid w:val="00F702AF"/>
    <w:rsid w:val="00F70602"/>
    <w:rsid w:val="00F70A48"/>
    <w:rsid w:val="00F70FBD"/>
    <w:rsid w:val="00F71112"/>
    <w:rsid w:val="00F713BB"/>
    <w:rsid w:val="00F7154E"/>
    <w:rsid w:val="00F71959"/>
    <w:rsid w:val="00F71FB4"/>
    <w:rsid w:val="00F72BA3"/>
    <w:rsid w:val="00F72EB0"/>
    <w:rsid w:val="00F72EC0"/>
    <w:rsid w:val="00F730F3"/>
    <w:rsid w:val="00F73363"/>
    <w:rsid w:val="00F73439"/>
    <w:rsid w:val="00F73CD9"/>
    <w:rsid w:val="00F74052"/>
    <w:rsid w:val="00F74BCF"/>
    <w:rsid w:val="00F74C1C"/>
    <w:rsid w:val="00F74F63"/>
    <w:rsid w:val="00F752DC"/>
    <w:rsid w:val="00F7533F"/>
    <w:rsid w:val="00F754D5"/>
    <w:rsid w:val="00F75BDF"/>
    <w:rsid w:val="00F75D5E"/>
    <w:rsid w:val="00F75DA9"/>
    <w:rsid w:val="00F75F05"/>
    <w:rsid w:val="00F75F0E"/>
    <w:rsid w:val="00F76186"/>
    <w:rsid w:val="00F76819"/>
    <w:rsid w:val="00F769A9"/>
    <w:rsid w:val="00F76C2C"/>
    <w:rsid w:val="00F771C4"/>
    <w:rsid w:val="00F773B2"/>
    <w:rsid w:val="00F77506"/>
    <w:rsid w:val="00F7764D"/>
    <w:rsid w:val="00F7772F"/>
    <w:rsid w:val="00F777EC"/>
    <w:rsid w:val="00F77C11"/>
    <w:rsid w:val="00F77CEC"/>
    <w:rsid w:val="00F8007D"/>
    <w:rsid w:val="00F8023B"/>
    <w:rsid w:val="00F80AD8"/>
    <w:rsid w:val="00F80B2A"/>
    <w:rsid w:val="00F80D26"/>
    <w:rsid w:val="00F81233"/>
    <w:rsid w:val="00F81503"/>
    <w:rsid w:val="00F81689"/>
    <w:rsid w:val="00F818AE"/>
    <w:rsid w:val="00F81DA7"/>
    <w:rsid w:val="00F820F5"/>
    <w:rsid w:val="00F8212F"/>
    <w:rsid w:val="00F8217C"/>
    <w:rsid w:val="00F8220E"/>
    <w:rsid w:val="00F82422"/>
    <w:rsid w:val="00F82608"/>
    <w:rsid w:val="00F82631"/>
    <w:rsid w:val="00F834B8"/>
    <w:rsid w:val="00F834D0"/>
    <w:rsid w:val="00F836C9"/>
    <w:rsid w:val="00F83A59"/>
    <w:rsid w:val="00F84107"/>
    <w:rsid w:val="00F8428E"/>
    <w:rsid w:val="00F842D8"/>
    <w:rsid w:val="00F8431D"/>
    <w:rsid w:val="00F844A0"/>
    <w:rsid w:val="00F84529"/>
    <w:rsid w:val="00F848FD"/>
    <w:rsid w:val="00F84BFF"/>
    <w:rsid w:val="00F84C28"/>
    <w:rsid w:val="00F84D28"/>
    <w:rsid w:val="00F8516E"/>
    <w:rsid w:val="00F856A5"/>
    <w:rsid w:val="00F858DC"/>
    <w:rsid w:val="00F85A4D"/>
    <w:rsid w:val="00F85A8A"/>
    <w:rsid w:val="00F85C26"/>
    <w:rsid w:val="00F85DA2"/>
    <w:rsid w:val="00F8618D"/>
    <w:rsid w:val="00F86410"/>
    <w:rsid w:val="00F86C8E"/>
    <w:rsid w:val="00F86D60"/>
    <w:rsid w:val="00F86DF7"/>
    <w:rsid w:val="00F86E77"/>
    <w:rsid w:val="00F8712E"/>
    <w:rsid w:val="00F87362"/>
    <w:rsid w:val="00F8740D"/>
    <w:rsid w:val="00F8768E"/>
    <w:rsid w:val="00F87AC3"/>
    <w:rsid w:val="00F87D5B"/>
    <w:rsid w:val="00F87E06"/>
    <w:rsid w:val="00F90056"/>
    <w:rsid w:val="00F900E4"/>
    <w:rsid w:val="00F90338"/>
    <w:rsid w:val="00F9097B"/>
    <w:rsid w:val="00F909A1"/>
    <w:rsid w:val="00F909B1"/>
    <w:rsid w:val="00F90D4B"/>
    <w:rsid w:val="00F90FE7"/>
    <w:rsid w:val="00F9105D"/>
    <w:rsid w:val="00F9132C"/>
    <w:rsid w:val="00F91639"/>
    <w:rsid w:val="00F91930"/>
    <w:rsid w:val="00F91D8E"/>
    <w:rsid w:val="00F920AC"/>
    <w:rsid w:val="00F9257F"/>
    <w:rsid w:val="00F928AD"/>
    <w:rsid w:val="00F92B9D"/>
    <w:rsid w:val="00F92DD1"/>
    <w:rsid w:val="00F9317C"/>
    <w:rsid w:val="00F937DB"/>
    <w:rsid w:val="00F93891"/>
    <w:rsid w:val="00F938AA"/>
    <w:rsid w:val="00F93A42"/>
    <w:rsid w:val="00F93DDA"/>
    <w:rsid w:val="00F93E05"/>
    <w:rsid w:val="00F94550"/>
    <w:rsid w:val="00F9471F"/>
    <w:rsid w:val="00F94C0D"/>
    <w:rsid w:val="00F94F14"/>
    <w:rsid w:val="00F9528E"/>
    <w:rsid w:val="00F953CA"/>
    <w:rsid w:val="00F9542A"/>
    <w:rsid w:val="00F954D5"/>
    <w:rsid w:val="00F95A38"/>
    <w:rsid w:val="00F95A66"/>
    <w:rsid w:val="00F95A7B"/>
    <w:rsid w:val="00F95B9A"/>
    <w:rsid w:val="00F95BB6"/>
    <w:rsid w:val="00F95DA1"/>
    <w:rsid w:val="00F95EA6"/>
    <w:rsid w:val="00F960AB"/>
    <w:rsid w:val="00F96683"/>
    <w:rsid w:val="00F96FE0"/>
    <w:rsid w:val="00F97031"/>
    <w:rsid w:val="00F970B1"/>
    <w:rsid w:val="00F9746E"/>
    <w:rsid w:val="00F974B6"/>
    <w:rsid w:val="00F97614"/>
    <w:rsid w:val="00F97747"/>
    <w:rsid w:val="00F97824"/>
    <w:rsid w:val="00F979BF"/>
    <w:rsid w:val="00F97D4F"/>
    <w:rsid w:val="00F97F4C"/>
    <w:rsid w:val="00FA01EA"/>
    <w:rsid w:val="00FA039E"/>
    <w:rsid w:val="00FA0492"/>
    <w:rsid w:val="00FA0565"/>
    <w:rsid w:val="00FA06E6"/>
    <w:rsid w:val="00FA071A"/>
    <w:rsid w:val="00FA0FF8"/>
    <w:rsid w:val="00FA13CC"/>
    <w:rsid w:val="00FA15FF"/>
    <w:rsid w:val="00FA17C7"/>
    <w:rsid w:val="00FA2130"/>
    <w:rsid w:val="00FA2BF1"/>
    <w:rsid w:val="00FA30FF"/>
    <w:rsid w:val="00FA31A1"/>
    <w:rsid w:val="00FA3214"/>
    <w:rsid w:val="00FA3369"/>
    <w:rsid w:val="00FA336D"/>
    <w:rsid w:val="00FA33FA"/>
    <w:rsid w:val="00FA358C"/>
    <w:rsid w:val="00FA36A7"/>
    <w:rsid w:val="00FA3F23"/>
    <w:rsid w:val="00FA3FF7"/>
    <w:rsid w:val="00FA40D4"/>
    <w:rsid w:val="00FA4731"/>
    <w:rsid w:val="00FA4880"/>
    <w:rsid w:val="00FA49B4"/>
    <w:rsid w:val="00FA4D87"/>
    <w:rsid w:val="00FA4F6F"/>
    <w:rsid w:val="00FA50A6"/>
    <w:rsid w:val="00FA5370"/>
    <w:rsid w:val="00FA5540"/>
    <w:rsid w:val="00FA5894"/>
    <w:rsid w:val="00FA5A19"/>
    <w:rsid w:val="00FA5B35"/>
    <w:rsid w:val="00FA5BBC"/>
    <w:rsid w:val="00FA614E"/>
    <w:rsid w:val="00FA6A1D"/>
    <w:rsid w:val="00FA6D34"/>
    <w:rsid w:val="00FA7071"/>
    <w:rsid w:val="00FA7084"/>
    <w:rsid w:val="00FA75A8"/>
    <w:rsid w:val="00FA7BEF"/>
    <w:rsid w:val="00FA7BF7"/>
    <w:rsid w:val="00FA7FD0"/>
    <w:rsid w:val="00FB0298"/>
    <w:rsid w:val="00FB0677"/>
    <w:rsid w:val="00FB07F2"/>
    <w:rsid w:val="00FB08C6"/>
    <w:rsid w:val="00FB1188"/>
    <w:rsid w:val="00FB14B5"/>
    <w:rsid w:val="00FB1532"/>
    <w:rsid w:val="00FB1CE6"/>
    <w:rsid w:val="00FB1D21"/>
    <w:rsid w:val="00FB1FB7"/>
    <w:rsid w:val="00FB1FC6"/>
    <w:rsid w:val="00FB213C"/>
    <w:rsid w:val="00FB22C5"/>
    <w:rsid w:val="00FB2430"/>
    <w:rsid w:val="00FB263D"/>
    <w:rsid w:val="00FB2754"/>
    <w:rsid w:val="00FB27A5"/>
    <w:rsid w:val="00FB28F3"/>
    <w:rsid w:val="00FB2908"/>
    <w:rsid w:val="00FB2AA2"/>
    <w:rsid w:val="00FB2D68"/>
    <w:rsid w:val="00FB3190"/>
    <w:rsid w:val="00FB3690"/>
    <w:rsid w:val="00FB36C8"/>
    <w:rsid w:val="00FB37FB"/>
    <w:rsid w:val="00FB3D4D"/>
    <w:rsid w:val="00FB3F66"/>
    <w:rsid w:val="00FB4368"/>
    <w:rsid w:val="00FB4386"/>
    <w:rsid w:val="00FB4AA3"/>
    <w:rsid w:val="00FB5148"/>
    <w:rsid w:val="00FB51DE"/>
    <w:rsid w:val="00FB5460"/>
    <w:rsid w:val="00FB5478"/>
    <w:rsid w:val="00FB56DE"/>
    <w:rsid w:val="00FB5734"/>
    <w:rsid w:val="00FB59E2"/>
    <w:rsid w:val="00FB5CDC"/>
    <w:rsid w:val="00FB5DB1"/>
    <w:rsid w:val="00FB60AC"/>
    <w:rsid w:val="00FB6125"/>
    <w:rsid w:val="00FB612A"/>
    <w:rsid w:val="00FB64AA"/>
    <w:rsid w:val="00FB69A8"/>
    <w:rsid w:val="00FB6B86"/>
    <w:rsid w:val="00FB7A72"/>
    <w:rsid w:val="00FC0165"/>
    <w:rsid w:val="00FC0207"/>
    <w:rsid w:val="00FC03BF"/>
    <w:rsid w:val="00FC0821"/>
    <w:rsid w:val="00FC0A49"/>
    <w:rsid w:val="00FC0B6C"/>
    <w:rsid w:val="00FC0EE4"/>
    <w:rsid w:val="00FC0F05"/>
    <w:rsid w:val="00FC11D2"/>
    <w:rsid w:val="00FC16E5"/>
    <w:rsid w:val="00FC184F"/>
    <w:rsid w:val="00FC1BF5"/>
    <w:rsid w:val="00FC21DD"/>
    <w:rsid w:val="00FC2510"/>
    <w:rsid w:val="00FC255E"/>
    <w:rsid w:val="00FC2905"/>
    <w:rsid w:val="00FC29B8"/>
    <w:rsid w:val="00FC359F"/>
    <w:rsid w:val="00FC35C7"/>
    <w:rsid w:val="00FC3756"/>
    <w:rsid w:val="00FC3856"/>
    <w:rsid w:val="00FC398C"/>
    <w:rsid w:val="00FC3D45"/>
    <w:rsid w:val="00FC3F10"/>
    <w:rsid w:val="00FC3FB2"/>
    <w:rsid w:val="00FC3FE7"/>
    <w:rsid w:val="00FC4074"/>
    <w:rsid w:val="00FC4796"/>
    <w:rsid w:val="00FC4A30"/>
    <w:rsid w:val="00FC4D02"/>
    <w:rsid w:val="00FC4F14"/>
    <w:rsid w:val="00FC4F19"/>
    <w:rsid w:val="00FC4F89"/>
    <w:rsid w:val="00FC5091"/>
    <w:rsid w:val="00FC51A8"/>
    <w:rsid w:val="00FC5234"/>
    <w:rsid w:val="00FC531F"/>
    <w:rsid w:val="00FC5442"/>
    <w:rsid w:val="00FC5496"/>
    <w:rsid w:val="00FC55B9"/>
    <w:rsid w:val="00FC57D5"/>
    <w:rsid w:val="00FC5D45"/>
    <w:rsid w:val="00FC63F9"/>
    <w:rsid w:val="00FC68BE"/>
    <w:rsid w:val="00FC6F5A"/>
    <w:rsid w:val="00FC7AC8"/>
    <w:rsid w:val="00FC7FF0"/>
    <w:rsid w:val="00FD0125"/>
    <w:rsid w:val="00FD014C"/>
    <w:rsid w:val="00FD0232"/>
    <w:rsid w:val="00FD041D"/>
    <w:rsid w:val="00FD0614"/>
    <w:rsid w:val="00FD0624"/>
    <w:rsid w:val="00FD0BC0"/>
    <w:rsid w:val="00FD0D8A"/>
    <w:rsid w:val="00FD14B8"/>
    <w:rsid w:val="00FD1A9C"/>
    <w:rsid w:val="00FD1CF2"/>
    <w:rsid w:val="00FD22B4"/>
    <w:rsid w:val="00FD2469"/>
    <w:rsid w:val="00FD2FC8"/>
    <w:rsid w:val="00FD3453"/>
    <w:rsid w:val="00FD37DC"/>
    <w:rsid w:val="00FD3880"/>
    <w:rsid w:val="00FD38A7"/>
    <w:rsid w:val="00FD39CD"/>
    <w:rsid w:val="00FD3B05"/>
    <w:rsid w:val="00FD3D13"/>
    <w:rsid w:val="00FD4500"/>
    <w:rsid w:val="00FD48CD"/>
    <w:rsid w:val="00FD5096"/>
    <w:rsid w:val="00FD5101"/>
    <w:rsid w:val="00FD525A"/>
    <w:rsid w:val="00FD5519"/>
    <w:rsid w:val="00FD57C5"/>
    <w:rsid w:val="00FD58E8"/>
    <w:rsid w:val="00FD5D63"/>
    <w:rsid w:val="00FD5DA5"/>
    <w:rsid w:val="00FD65EB"/>
    <w:rsid w:val="00FD6695"/>
    <w:rsid w:val="00FD6783"/>
    <w:rsid w:val="00FD6D60"/>
    <w:rsid w:val="00FD6E63"/>
    <w:rsid w:val="00FD6EFF"/>
    <w:rsid w:val="00FD7409"/>
    <w:rsid w:val="00FD761E"/>
    <w:rsid w:val="00FD771C"/>
    <w:rsid w:val="00FD7886"/>
    <w:rsid w:val="00FD7919"/>
    <w:rsid w:val="00FD7B66"/>
    <w:rsid w:val="00FD7EEA"/>
    <w:rsid w:val="00FE044F"/>
    <w:rsid w:val="00FE06FB"/>
    <w:rsid w:val="00FE0C11"/>
    <w:rsid w:val="00FE11EB"/>
    <w:rsid w:val="00FE17E3"/>
    <w:rsid w:val="00FE1CD2"/>
    <w:rsid w:val="00FE1EB8"/>
    <w:rsid w:val="00FE2075"/>
    <w:rsid w:val="00FE2C05"/>
    <w:rsid w:val="00FE2D7F"/>
    <w:rsid w:val="00FE2DD4"/>
    <w:rsid w:val="00FE2F8D"/>
    <w:rsid w:val="00FE3242"/>
    <w:rsid w:val="00FE3550"/>
    <w:rsid w:val="00FE3589"/>
    <w:rsid w:val="00FE3D18"/>
    <w:rsid w:val="00FE3EEA"/>
    <w:rsid w:val="00FE3F8E"/>
    <w:rsid w:val="00FE4649"/>
    <w:rsid w:val="00FE4848"/>
    <w:rsid w:val="00FE48E3"/>
    <w:rsid w:val="00FE4977"/>
    <w:rsid w:val="00FE4A61"/>
    <w:rsid w:val="00FE4BBC"/>
    <w:rsid w:val="00FE5231"/>
    <w:rsid w:val="00FE523D"/>
    <w:rsid w:val="00FE539E"/>
    <w:rsid w:val="00FE5521"/>
    <w:rsid w:val="00FE56B6"/>
    <w:rsid w:val="00FE5F0A"/>
    <w:rsid w:val="00FE6009"/>
    <w:rsid w:val="00FE618B"/>
    <w:rsid w:val="00FE61C6"/>
    <w:rsid w:val="00FE6218"/>
    <w:rsid w:val="00FE6567"/>
    <w:rsid w:val="00FE660F"/>
    <w:rsid w:val="00FE68DC"/>
    <w:rsid w:val="00FE6BFB"/>
    <w:rsid w:val="00FE7368"/>
    <w:rsid w:val="00FE76C0"/>
    <w:rsid w:val="00FE79EE"/>
    <w:rsid w:val="00FE7B95"/>
    <w:rsid w:val="00FE7E46"/>
    <w:rsid w:val="00FF0201"/>
    <w:rsid w:val="00FF0359"/>
    <w:rsid w:val="00FF07CB"/>
    <w:rsid w:val="00FF0BD1"/>
    <w:rsid w:val="00FF0CC3"/>
    <w:rsid w:val="00FF0D98"/>
    <w:rsid w:val="00FF1268"/>
    <w:rsid w:val="00FF13D7"/>
    <w:rsid w:val="00FF1718"/>
    <w:rsid w:val="00FF184F"/>
    <w:rsid w:val="00FF1932"/>
    <w:rsid w:val="00FF19BD"/>
    <w:rsid w:val="00FF1E7D"/>
    <w:rsid w:val="00FF2037"/>
    <w:rsid w:val="00FF2120"/>
    <w:rsid w:val="00FF2499"/>
    <w:rsid w:val="00FF282F"/>
    <w:rsid w:val="00FF2AEB"/>
    <w:rsid w:val="00FF2B82"/>
    <w:rsid w:val="00FF2E30"/>
    <w:rsid w:val="00FF2F07"/>
    <w:rsid w:val="00FF3251"/>
    <w:rsid w:val="00FF3298"/>
    <w:rsid w:val="00FF3700"/>
    <w:rsid w:val="00FF3C6C"/>
    <w:rsid w:val="00FF3FC9"/>
    <w:rsid w:val="00FF4589"/>
    <w:rsid w:val="00FF47BC"/>
    <w:rsid w:val="00FF480F"/>
    <w:rsid w:val="00FF4AFC"/>
    <w:rsid w:val="00FF527D"/>
    <w:rsid w:val="00FF533B"/>
    <w:rsid w:val="00FF5472"/>
    <w:rsid w:val="00FF5515"/>
    <w:rsid w:val="00FF5D51"/>
    <w:rsid w:val="00FF5F69"/>
    <w:rsid w:val="00FF5FAA"/>
    <w:rsid w:val="00FF5FC1"/>
    <w:rsid w:val="00FF5FE5"/>
    <w:rsid w:val="00FF61A7"/>
    <w:rsid w:val="00FF6493"/>
    <w:rsid w:val="00FF677C"/>
    <w:rsid w:val="00FF68A0"/>
    <w:rsid w:val="00FF6930"/>
    <w:rsid w:val="00FF6B87"/>
    <w:rsid w:val="00FF6E1B"/>
    <w:rsid w:val="00FF6F7C"/>
    <w:rsid w:val="00FF7108"/>
    <w:rsid w:val="00FF7196"/>
    <w:rsid w:val="00FF7423"/>
    <w:rsid w:val="00FF742B"/>
    <w:rsid w:val="00FF7560"/>
    <w:rsid w:val="00FF76A2"/>
    <w:rsid w:val="00FF7C55"/>
    <w:rsid w:val="02A89EBE"/>
    <w:rsid w:val="033A4751"/>
    <w:rsid w:val="03E38E47"/>
    <w:rsid w:val="047C9377"/>
    <w:rsid w:val="0571EA01"/>
    <w:rsid w:val="0646BB91"/>
    <w:rsid w:val="066995E6"/>
    <w:rsid w:val="076E39A1"/>
    <w:rsid w:val="0782CE77"/>
    <w:rsid w:val="08059918"/>
    <w:rsid w:val="0815AC89"/>
    <w:rsid w:val="0954F53E"/>
    <w:rsid w:val="0959484E"/>
    <w:rsid w:val="09831718"/>
    <w:rsid w:val="0A074A09"/>
    <w:rsid w:val="0D7FB6E3"/>
    <w:rsid w:val="104E8947"/>
    <w:rsid w:val="10829F6E"/>
    <w:rsid w:val="12B151EA"/>
    <w:rsid w:val="12D4C3B7"/>
    <w:rsid w:val="132A689D"/>
    <w:rsid w:val="13E807FB"/>
    <w:rsid w:val="13F5B602"/>
    <w:rsid w:val="14429A77"/>
    <w:rsid w:val="150A9875"/>
    <w:rsid w:val="160CFBF1"/>
    <w:rsid w:val="181BFA4B"/>
    <w:rsid w:val="1E69B6AD"/>
    <w:rsid w:val="1F6D53B1"/>
    <w:rsid w:val="1FB8A394"/>
    <w:rsid w:val="20094D3E"/>
    <w:rsid w:val="22118DFD"/>
    <w:rsid w:val="22625B64"/>
    <w:rsid w:val="2309447A"/>
    <w:rsid w:val="231D41D8"/>
    <w:rsid w:val="235D4823"/>
    <w:rsid w:val="237FF3B0"/>
    <w:rsid w:val="23F774B9"/>
    <w:rsid w:val="23FBCDE5"/>
    <w:rsid w:val="2464AE65"/>
    <w:rsid w:val="24C68F65"/>
    <w:rsid w:val="24DCFBCA"/>
    <w:rsid w:val="24E1830B"/>
    <w:rsid w:val="2694E8E5"/>
    <w:rsid w:val="26EE77B8"/>
    <w:rsid w:val="2744E3D9"/>
    <w:rsid w:val="275CE054"/>
    <w:rsid w:val="27F01B83"/>
    <w:rsid w:val="28B4840F"/>
    <w:rsid w:val="28C7B724"/>
    <w:rsid w:val="28CA4E64"/>
    <w:rsid w:val="29752167"/>
    <w:rsid w:val="2BE75E79"/>
    <w:rsid w:val="2C3FC2D8"/>
    <w:rsid w:val="2C9B557C"/>
    <w:rsid w:val="2DFD7578"/>
    <w:rsid w:val="2EC69F58"/>
    <w:rsid w:val="2F32456D"/>
    <w:rsid w:val="2FF56BEC"/>
    <w:rsid w:val="31D69F6D"/>
    <w:rsid w:val="32641C2E"/>
    <w:rsid w:val="338A9F1A"/>
    <w:rsid w:val="33EDE461"/>
    <w:rsid w:val="34FB0D1A"/>
    <w:rsid w:val="3589F22B"/>
    <w:rsid w:val="36E02D96"/>
    <w:rsid w:val="37BBB9B3"/>
    <w:rsid w:val="38C0278F"/>
    <w:rsid w:val="39EA9AF7"/>
    <w:rsid w:val="3ABD4807"/>
    <w:rsid w:val="3BF7A018"/>
    <w:rsid w:val="3BF933AF"/>
    <w:rsid w:val="3C14E438"/>
    <w:rsid w:val="3C2AB296"/>
    <w:rsid w:val="3DFE9FC5"/>
    <w:rsid w:val="3EC88B69"/>
    <w:rsid w:val="410B125F"/>
    <w:rsid w:val="415396C9"/>
    <w:rsid w:val="41CFAA5E"/>
    <w:rsid w:val="42C859EC"/>
    <w:rsid w:val="44086252"/>
    <w:rsid w:val="44FEBF93"/>
    <w:rsid w:val="475D2685"/>
    <w:rsid w:val="481ACF80"/>
    <w:rsid w:val="4835602D"/>
    <w:rsid w:val="492AC14F"/>
    <w:rsid w:val="4A32F1DA"/>
    <w:rsid w:val="4DB46E9C"/>
    <w:rsid w:val="4E184F64"/>
    <w:rsid w:val="4FEB724A"/>
    <w:rsid w:val="5159E082"/>
    <w:rsid w:val="516687D2"/>
    <w:rsid w:val="51DE3BAC"/>
    <w:rsid w:val="5380005A"/>
    <w:rsid w:val="545B3576"/>
    <w:rsid w:val="55BC93AE"/>
    <w:rsid w:val="55FCEF8C"/>
    <w:rsid w:val="5706B2B3"/>
    <w:rsid w:val="5853717D"/>
    <w:rsid w:val="5955ACC0"/>
    <w:rsid w:val="597F48B9"/>
    <w:rsid w:val="5AFEFC60"/>
    <w:rsid w:val="5C3D9FF7"/>
    <w:rsid w:val="5C99F8DB"/>
    <w:rsid w:val="5CF32996"/>
    <w:rsid w:val="5D0DBA43"/>
    <w:rsid w:val="5D212BBC"/>
    <w:rsid w:val="5D4B5F2D"/>
    <w:rsid w:val="614F540B"/>
    <w:rsid w:val="61F30948"/>
    <w:rsid w:val="62B39F16"/>
    <w:rsid w:val="6300838B"/>
    <w:rsid w:val="646EBEF2"/>
    <w:rsid w:val="65104B33"/>
    <w:rsid w:val="65CF55EF"/>
    <w:rsid w:val="66D9E35F"/>
    <w:rsid w:val="66F27444"/>
    <w:rsid w:val="68DD6D76"/>
    <w:rsid w:val="69D9FECB"/>
    <w:rsid w:val="6A0E8431"/>
    <w:rsid w:val="6B3F508D"/>
    <w:rsid w:val="713CD071"/>
    <w:rsid w:val="71C72D8E"/>
    <w:rsid w:val="721D2D7E"/>
    <w:rsid w:val="72D38166"/>
    <w:rsid w:val="72F26B3F"/>
    <w:rsid w:val="734BCECB"/>
    <w:rsid w:val="7430DC05"/>
    <w:rsid w:val="743A0218"/>
    <w:rsid w:val="748C05F9"/>
    <w:rsid w:val="765BC448"/>
    <w:rsid w:val="77726D23"/>
    <w:rsid w:val="785DDDE9"/>
    <w:rsid w:val="788ECBE7"/>
    <w:rsid w:val="78CE015A"/>
    <w:rsid w:val="79790EB8"/>
    <w:rsid w:val="7A0A4E9B"/>
    <w:rsid w:val="7C63992F"/>
    <w:rsid w:val="7C71A9CA"/>
    <w:rsid w:val="7D3A05E0"/>
    <w:rsid w:val="7D7350A3"/>
    <w:rsid w:val="7DDCE84F"/>
    <w:rsid w:val="7E0D7A2B"/>
    <w:rsid w:val="7FAAB5EA"/>
    <w:rsid w:val="7FB06CC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D19AAE"/>
  <w15:docId w15:val="{0D63F46B-C03F-46FF-94FC-142D3599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uiPriority="67"/>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2B2C"/>
    <w:pPr>
      <w:suppressAutoHyphens/>
      <w:autoSpaceDN w:val="0"/>
      <w:jc w:val="both"/>
      <w:textAlignment w:val="baseline"/>
    </w:pPr>
    <w:rPr>
      <w:rFonts w:ascii="Times New Roman" w:eastAsia="Times New Roman" w:hAnsi="Times New Roman"/>
      <w:sz w:val="20"/>
    </w:rPr>
  </w:style>
  <w:style w:type="paragraph" w:styleId="Titre1">
    <w:name w:val="heading 1"/>
    <w:basedOn w:val="Pieddepage"/>
    <w:next w:val="Normal"/>
    <w:qFormat/>
    <w:rsid w:val="00F208F9"/>
    <w:pPr>
      <w:tabs>
        <w:tab w:val="clear" w:pos="4320"/>
        <w:tab w:val="clear" w:pos="8640"/>
      </w:tabs>
      <w:spacing w:after="100"/>
      <w:outlineLvl w:val="0"/>
    </w:pPr>
    <w:rPr>
      <w:b/>
      <w:caps/>
      <w:color w:val="000000"/>
      <w:szCs w:val="20"/>
      <w:u w:val="single"/>
    </w:rPr>
  </w:style>
  <w:style w:type="paragraph" w:styleId="Titre2">
    <w:name w:val="heading 2"/>
    <w:basedOn w:val="Pieddepage"/>
    <w:next w:val="Normal"/>
    <w:qFormat/>
    <w:rsid w:val="0086251E"/>
    <w:pPr>
      <w:keepNext/>
      <w:tabs>
        <w:tab w:val="clear" w:pos="4320"/>
        <w:tab w:val="clear" w:pos="8640"/>
      </w:tabs>
      <w:spacing w:before="105" w:after="90"/>
      <w:outlineLvl w:val="1"/>
    </w:pPr>
    <w:rPr>
      <w:rFonts w:ascii="Times New Roman Bold" w:hAnsi="Times New Roman Bold"/>
      <w:b/>
      <w:smallCaps/>
      <w:color w:val="000000"/>
      <w:szCs w:val="20"/>
    </w:rPr>
  </w:style>
  <w:style w:type="paragraph" w:styleId="Titre3">
    <w:name w:val="heading 3"/>
    <w:basedOn w:val="Normal"/>
    <w:next w:val="Normal"/>
    <w:qFormat/>
    <w:rsid w:val="00DD7FE8"/>
    <w:pPr>
      <w:keepNext/>
      <w:spacing w:before="150" w:after="105"/>
      <w:outlineLvl w:val="2"/>
    </w:pPr>
    <w:rPr>
      <w:b/>
      <w:bCs/>
    </w:rPr>
  </w:style>
  <w:style w:type="paragraph" w:styleId="Titre4">
    <w:name w:val="heading 4"/>
    <w:basedOn w:val="Normal"/>
    <w:next w:val="Normal"/>
    <w:qFormat/>
    <w:rsid w:val="00655351"/>
    <w:pPr>
      <w:keepNext/>
      <w:spacing w:before="120" w:after="120"/>
      <w:outlineLvl w:val="3"/>
    </w:pPr>
    <w:rPr>
      <w:i/>
      <w:u w:val="single"/>
    </w:rPr>
  </w:style>
  <w:style w:type="paragraph" w:styleId="Titre5">
    <w:name w:val="heading 5"/>
    <w:basedOn w:val="Normal"/>
    <w:next w:val="Normal"/>
    <w:qFormat/>
    <w:rsid w:val="00055163"/>
    <w:pPr>
      <w:keepNext/>
      <w:spacing w:before="100" w:after="100"/>
      <w:ind w:left="720"/>
      <w:outlineLvl w:val="4"/>
    </w:pPr>
    <w:rPr>
      <w:rFonts w:eastAsia="Cambria"/>
      <w:b/>
      <w:bCs/>
    </w:rPr>
  </w:style>
  <w:style w:type="paragraph" w:styleId="Titre6">
    <w:name w:val="heading 6"/>
    <w:basedOn w:val="Normal"/>
    <w:next w:val="Normal"/>
    <w:qFormat/>
    <w:rsid w:val="00265189"/>
    <w:pPr>
      <w:keepNext/>
      <w:pBdr>
        <w:bottom w:val="single" w:sz="4" w:space="1" w:color="auto"/>
      </w:pBdr>
      <w:spacing w:before="90" w:after="90"/>
      <w:ind w:left="360"/>
      <w:outlineLvl w:val="5"/>
    </w:pPr>
    <w:rPr>
      <w:rFonts w:ascii="Times New Roman Bold" w:hAnsi="Times New Roman Bold"/>
      <w:b/>
      <w:bCs/>
    </w:rPr>
  </w:style>
  <w:style w:type="paragraph" w:styleId="Titre7">
    <w:name w:val="heading 7"/>
    <w:basedOn w:val="Normal"/>
    <w:next w:val="Normal"/>
    <w:qFormat/>
    <w:rsid w:val="0086068C"/>
    <w:pPr>
      <w:keepNext/>
      <w:outlineLvl w:val="6"/>
    </w:pPr>
    <w:rPr>
      <w:b/>
      <w:bCs/>
    </w:rPr>
  </w:style>
  <w:style w:type="paragraph" w:styleId="Titre8">
    <w:name w:val="heading 8"/>
    <w:basedOn w:val="Normal"/>
    <w:next w:val="Normal"/>
    <w:qFormat/>
    <w:rsid w:val="0086068C"/>
    <w:pPr>
      <w:keepNext/>
      <w:jc w:val="center"/>
      <w:outlineLvl w:val="7"/>
    </w:pPr>
    <w:rPr>
      <w:b/>
      <w:bCs/>
    </w:rPr>
  </w:style>
  <w:style w:type="paragraph" w:styleId="Titre9">
    <w:name w:val="heading 9"/>
    <w:basedOn w:val="Normal"/>
    <w:next w:val="Normal"/>
    <w:qFormat/>
    <w:rsid w:val="0086068C"/>
    <w:pPr>
      <w:keepNext/>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rsid w:val="0086068C"/>
    <w:rPr>
      <w:rFonts w:ascii="Tahoma" w:hAnsi="Tahoma"/>
      <w:sz w:val="16"/>
      <w:szCs w:val="16"/>
    </w:rPr>
  </w:style>
  <w:style w:type="character" w:customStyle="1" w:styleId="BalloonTextChar">
    <w:name w:val="Balloon Text Char"/>
    <w:basedOn w:val="Policepardfaut"/>
    <w:uiPriority w:val="99"/>
    <w:semiHidden/>
    <w:rsid w:val="00FE36F5"/>
    <w:rPr>
      <w:rFonts w:ascii="Lucida Grande" w:hAnsi="Lucida Grande" w:cs="Lucida Grande"/>
      <w:sz w:val="18"/>
      <w:szCs w:val="18"/>
    </w:rPr>
  </w:style>
  <w:style w:type="character" w:customStyle="1" w:styleId="BalloonTextChar1">
    <w:name w:val="Balloon Text Char1"/>
    <w:uiPriority w:val="99"/>
    <w:semiHidden/>
    <w:rsid w:val="00565185"/>
    <w:rPr>
      <w:rFonts w:ascii="Lucida Grande" w:hAnsi="Lucida Grande"/>
      <w:sz w:val="18"/>
      <w:szCs w:val="18"/>
    </w:rPr>
  </w:style>
  <w:style w:type="character" w:customStyle="1" w:styleId="BalloonTextChar5">
    <w:name w:val="Balloon Text Char5"/>
    <w:uiPriority w:val="99"/>
    <w:semiHidden/>
    <w:rsid w:val="00565185"/>
    <w:rPr>
      <w:rFonts w:ascii="Lucida Grande" w:hAnsi="Lucida Grande"/>
      <w:sz w:val="18"/>
      <w:szCs w:val="18"/>
    </w:rPr>
  </w:style>
  <w:style w:type="character" w:customStyle="1" w:styleId="BalloonTextChar4">
    <w:name w:val="Balloon Text Char4"/>
    <w:uiPriority w:val="99"/>
    <w:semiHidden/>
    <w:rsid w:val="00565185"/>
    <w:rPr>
      <w:rFonts w:ascii="Lucida Grande" w:hAnsi="Lucida Grande"/>
      <w:sz w:val="18"/>
      <w:szCs w:val="18"/>
    </w:rPr>
  </w:style>
  <w:style w:type="character" w:customStyle="1" w:styleId="BalloonTextChar3">
    <w:name w:val="Balloon Text Char3"/>
    <w:uiPriority w:val="99"/>
    <w:semiHidden/>
    <w:rsid w:val="00036C77"/>
    <w:rPr>
      <w:rFonts w:ascii="Lucida Grande" w:hAnsi="Lucida Grande"/>
      <w:sz w:val="18"/>
      <w:szCs w:val="18"/>
    </w:rPr>
  </w:style>
  <w:style w:type="numbering" w:customStyle="1" w:styleId="WWOutlineListStyle">
    <w:name w:val="WW_OutlineListStyle"/>
    <w:basedOn w:val="Aucuneliste"/>
    <w:rsid w:val="0086068C"/>
    <w:pPr>
      <w:numPr>
        <w:numId w:val="1"/>
      </w:numPr>
    </w:pPr>
  </w:style>
  <w:style w:type="paragraph" w:customStyle="1" w:styleId="PIFPara">
    <w:name w:val="PIF Para"/>
    <w:basedOn w:val="Normal"/>
    <w:link w:val="PIFParaChar"/>
    <w:qFormat/>
    <w:rsid w:val="002A1747"/>
    <w:pPr>
      <w:numPr>
        <w:numId w:val="3"/>
      </w:numPr>
      <w:spacing w:after="120"/>
    </w:pPr>
  </w:style>
  <w:style w:type="paragraph" w:customStyle="1" w:styleId="ParasthisPRODOC">
    <w:name w:val="Paras_thisPRODOC"/>
    <w:basedOn w:val="Normal"/>
    <w:rsid w:val="0086068C"/>
    <w:pPr>
      <w:numPr>
        <w:numId w:val="2"/>
      </w:numPr>
      <w:spacing w:before="120"/>
    </w:pPr>
    <w:rPr>
      <w:rFonts w:ascii="Garamond" w:eastAsia="PMingLiU" w:hAnsi="Garamond"/>
      <w:sz w:val="23"/>
      <w:lang w:eastAsia="fr-CA"/>
    </w:rPr>
  </w:style>
  <w:style w:type="character" w:customStyle="1" w:styleId="Heading1Char">
    <w:name w:val="Heading 1 Char"/>
    <w:uiPriority w:val="9"/>
    <w:rsid w:val="0086068C"/>
    <w:rPr>
      <w:rFonts w:ascii="Times New Roman" w:eastAsia="Times New Roman" w:hAnsi="Times New Roman" w:cs="Times New Roman"/>
      <w:b/>
      <w:caps/>
      <w:color w:val="000000"/>
      <w:sz w:val="20"/>
      <w:szCs w:val="20"/>
      <w:u w:val="single"/>
    </w:rPr>
  </w:style>
  <w:style w:type="character" w:customStyle="1" w:styleId="Heading2Char">
    <w:name w:val="Heading 2 Char"/>
    <w:rsid w:val="0086068C"/>
    <w:rPr>
      <w:rFonts w:ascii="Times New Roman Bold" w:eastAsia="Times New Roman" w:hAnsi="Times New Roman Bold" w:cs="Times New Roman"/>
      <w:b/>
      <w:smallCaps/>
      <w:color w:val="000000"/>
      <w:sz w:val="20"/>
      <w:szCs w:val="20"/>
    </w:rPr>
  </w:style>
  <w:style w:type="character" w:customStyle="1" w:styleId="Heading3Char">
    <w:name w:val="Heading 3 Char"/>
    <w:rsid w:val="0086068C"/>
    <w:rPr>
      <w:rFonts w:ascii="Times New Roman" w:eastAsia="Times New Roman" w:hAnsi="Times New Roman" w:cs="Times New Roman"/>
      <w:b/>
      <w:bCs/>
      <w:sz w:val="20"/>
      <w:szCs w:val="24"/>
    </w:rPr>
  </w:style>
  <w:style w:type="character" w:customStyle="1" w:styleId="Heading4Char">
    <w:name w:val="Heading 4 Char"/>
    <w:rsid w:val="0086068C"/>
    <w:rPr>
      <w:rFonts w:ascii="Times New Roman" w:eastAsia="Times New Roman" w:hAnsi="Times New Roman" w:cs="Times New Roman"/>
      <w:i/>
      <w:sz w:val="20"/>
      <w:szCs w:val="24"/>
    </w:rPr>
  </w:style>
  <w:style w:type="character" w:customStyle="1" w:styleId="Heading5Char">
    <w:name w:val="Heading 5 Char"/>
    <w:rsid w:val="0086068C"/>
    <w:rPr>
      <w:rFonts w:ascii="Times New Roman" w:eastAsia="Times New Roman" w:hAnsi="Times New Roman" w:cs="Times New Roman"/>
      <w:b/>
      <w:bCs/>
      <w:sz w:val="20"/>
      <w:szCs w:val="24"/>
    </w:rPr>
  </w:style>
  <w:style w:type="character" w:customStyle="1" w:styleId="Heading6Char">
    <w:name w:val="Heading 6 Char"/>
    <w:rsid w:val="0086068C"/>
    <w:rPr>
      <w:rFonts w:ascii="Times New Roman" w:eastAsia="Times New Roman" w:hAnsi="Times New Roman" w:cs="Times New Roman"/>
      <w:b/>
      <w:bCs/>
      <w:smallCaps/>
      <w:sz w:val="20"/>
      <w:szCs w:val="24"/>
    </w:rPr>
  </w:style>
  <w:style w:type="character" w:customStyle="1" w:styleId="Heading7Char">
    <w:name w:val="Heading 7 Char"/>
    <w:rsid w:val="0086068C"/>
    <w:rPr>
      <w:rFonts w:ascii="Times New Roman" w:eastAsia="Times New Roman" w:hAnsi="Times New Roman" w:cs="Times New Roman"/>
      <w:b/>
      <w:bCs/>
      <w:sz w:val="20"/>
      <w:szCs w:val="24"/>
    </w:rPr>
  </w:style>
  <w:style w:type="character" w:customStyle="1" w:styleId="Heading8Char">
    <w:name w:val="Heading 8 Char"/>
    <w:rsid w:val="0086068C"/>
    <w:rPr>
      <w:rFonts w:ascii="Times New Roman" w:eastAsia="Times New Roman" w:hAnsi="Times New Roman" w:cs="Times New Roman"/>
      <w:b/>
      <w:bCs/>
      <w:sz w:val="20"/>
      <w:szCs w:val="24"/>
    </w:rPr>
  </w:style>
  <w:style w:type="character" w:customStyle="1" w:styleId="Heading9Char">
    <w:name w:val="Heading 9 Char"/>
    <w:rsid w:val="0086068C"/>
    <w:rPr>
      <w:rFonts w:ascii="Times New Roman" w:eastAsia="Times New Roman" w:hAnsi="Times New Roman" w:cs="Times New Roman"/>
      <w:b/>
      <w:bCs/>
      <w:sz w:val="20"/>
      <w:szCs w:val="24"/>
    </w:rPr>
  </w:style>
  <w:style w:type="paragraph" w:styleId="Pieddepage">
    <w:name w:val="footer"/>
    <w:basedOn w:val="Normal"/>
    <w:uiPriority w:val="99"/>
    <w:rsid w:val="0086068C"/>
    <w:pPr>
      <w:tabs>
        <w:tab w:val="center" w:pos="4320"/>
        <w:tab w:val="right" w:pos="8640"/>
      </w:tabs>
    </w:pPr>
  </w:style>
  <w:style w:type="character" w:customStyle="1" w:styleId="FooterChar">
    <w:name w:val="Footer Char"/>
    <w:uiPriority w:val="99"/>
    <w:rsid w:val="0086068C"/>
    <w:rPr>
      <w:rFonts w:ascii="Times New Roman" w:eastAsia="Times New Roman" w:hAnsi="Times New Roman" w:cs="Times New Roman"/>
      <w:sz w:val="20"/>
      <w:szCs w:val="24"/>
    </w:rPr>
  </w:style>
  <w:style w:type="character" w:styleId="Numrodepage">
    <w:name w:val="page number"/>
    <w:basedOn w:val="Policepardfaut"/>
    <w:uiPriority w:val="99"/>
    <w:rsid w:val="0086068C"/>
  </w:style>
  <w:style w:type="paragraph" w:styleId="En-tte">
    <w:name w:val="header"/>
    <w:basedOn w:val="Normal"/>
    <w:uiPriority w:val="99"/>
    <w:rsid w:val="0086068C"/>
    <w:pPr>
      <w:tabs>
        <w:tab w:val="center" w:pos="4320"/>
        <w:tab w:val="right" w:pos="8640"/>
      </w:tabs>
    </w:pPr>
  </w:style>
  <w:style w:type="character" w:customStyle="1" w:styleId="HeaderChar">
    <w:name w:val="Header Char"/>
    <w:uiPriority w:val="99"/>
    <w:rsid w:val="0086068C"/>
    <w:rPr>
      <w:rFonts w:ascii="Times New Roman" w:eastAsia="Times New Roman" w:hAnsi="Times New Roman" w:cs="Times New Roman"/>
      <w:sz w:val="20"/>
      <w:szCs w:val="24"/>
    </w:rPr>
  </w:style>
  <w:style w:type="paragraph" w:styleId="Corpsdetexte">
    <w:name w:val="Body Text"/>
    <w:basedOn w:val="Normal"/>
    <w:rsid w:val="0086068C"/>
  </w:style>
  <w:style w:type="character" w:customStyle="1" w:styleId="BodyTextChar">
    <w:name w:val="Body Text Char"/>
    <w:rsid w:val="0086068C"/>
    <w:rPr>
      <w:rFonts w:ascii="Times New Roman" w:eastAsia="Times New Roman" w:hAnsi="Times New Roman" w:cs="Times New Roman"/>
      <w:sz w:val="20"/>
      <w:szCs w:val="24"/>
    </w:rPr>
  </w:style>
  <w:style w:type="paragraph" w:styleId="Lgende">
    <w:name w:val="caption"/>
    <w:basedOn w:val="Normal"/>
    <w:next w:val="Normal"/>
    <w:qFormat/>
    <w:rsid w:val="00146035"/>
    <w:pPr>
      <w:keepNext/>
      <w:jc w:val="center"/>
    </w:pPr>
    <w:rPr>
      <w:bCs/>
      <w:i/>
    </w:rPr>
  </w:style>
  <w:style w:type="paragraph" w:styleId="Corpsdetexte2">
    <w:name w:val="Body Text 2"/>
    <w:basedOn w:val="Normal"/>
    <w:rsid w:val="0086068C"/>
    <w:rPr>
      <w:b/>
      <w:bCs/>
      <w:smallCaps/>
    </w:rPr>
  </w:style>
  <w:style w:type="character" w:customStyle="1" w:styleId="BodyText2Char">
    <w:name w:val="Body Text 2 Char"/>
    <w:rsid w:val="0086068C"/>
    <w:rPr>
      <w:rFonts w:ascii="Times New Roman" w:eastAsia="Times New Roman" w:hAnsi="Times New Roman" w:cs="Times New Roman"/>
      <w:b/>
      <w:bCs/>
      <w:smallCaps/>
      <w:sz w:val="20"/>
      <w:szCs w:val="24"/>
    </w:rPr>
  </w:style>
  <w:style w:type="paragraph" w:customStyle="1" w:styleId="Outline">
    <w:name w:val="Outline"/>
    <w:basedOn w:val="Normal"/>
    <w:rsid w:val="0086068C"/>
    <w:pPr>
      <w:spacing w:before="240"/>
    </w:pPr>
    <w:rPr>
      <w:kern w:val="3"/>
      <w:szCs w:val="20"/>
    </w:rPr>
  </w:style>
  <w:style w:type="paragraph" w:styleId="Retraitcorpsdetexte2">
    <w:name w:val="Body Text Indent 2"/>
    <w:basedOn w:val="Normal"/>
    <w:rsid w:val="0086068C"/>
    <w:pPr>
      <w:ind w:left="360"/>
    </w:pPr>
    <w:rPr>
      <w:i/>
      <w:iCs/>
      <w:sz w:val="22"/>
    </w:rPr>
  </w:style>
  <w:style w:type="character" w:customStyle="1" w:styleId="BodyTextIndent2Char">
    <w:name w:val="Body Text Indent 2 Char"/>
    <w:rsid w:val="0086068C"/>
    <w:rPr>
      <w:rFonts w:ascii="Times New Roman" w:eastAsia="Times New Roman" w:hAnsi="Times New Roman" w:cs="Times New Roman"/>
      <w:i/>
      <w:iCs/>
      <w:szCs w:val="24"/>
    </w:rPr>
  </w:style>
  <w:style w:type="character" w:styleId="Lienhypertexte">
    <w:name w:val="Hyperlink"/>
    <w:uiPriority w:val="99"/>
    <w:rsid w:val="0086068C"/>
    <w:rPr>
      <w:color w:val="0000FF"/>
      <w:u w:val="single"/>
    </w:rPr>
  </w:style>
  <w:style w:type="paragraph" w:styleId="Retraitcorpsdetexte">
    <w:name w:val="Body Text Indent"/>
    <w:basedOn w:val="Normal"/>
    <w:rsid w:val="0086068C"/>
    <w:pPr>
      <w:spacing w:after="80"/>
      <w:ind w:left="1080"/>
    </w:pPr>
  </w:style>
  <w:style w:type="character" w:customStyle="1" w:styleId="BodyTextIndentChar">
    <w:name w:val="Body Text Indent Char"/>
    <w:rsid w:val="0086068C"/>
    <w:rPr>
      <w:rFonts w:ascii="Times New Roman" w:eastAsia="Times New Roman" w:hAnsi="Times New Roman" w:cs="Times New Roman"/>
      <w:sz w:val="20"/>
      <w:szCs w:val="24"/>
    </w:rPr>
  </w:style>
  <w:style w:type="paragraph" w:styleId="Retraitcorpsdetexte3">
    <w:name w:val="Body Text Indent 3"/>
    <w:basedOn w:val="Normal"/>
    <w:rsid w:val="0086068C"/>
    <w:pPr>
      <w:ind w:left="540"/>
    </w:pPr>
  </w:style>
  <w:style w:type="character" w:customStyle="1" w:styleId="BodyTextIndent3Char">
    <w:name w:val="Body Text Indent 3 Char"/>
    <w:rsid w:val="0086068C"/>
    <w:rPr>
      <w:rFonts w:ascii="Times New Roman" w:eastAsia="Times New Roman" w:hAnsi="Times New Roman" w:cs="Times New Roman"/>
      <w:sz w:val="20"/>
      <w:szCs w:val="24"/>
    </w:rPr>
  </w:style>
  <w:style w:type="character" w:customStyle="1" w:styleId="BalloonTextChar2">
    <w:name w:val="Balloon Text Char2"/>
    <w:uiPriority w:val="99"/>
    <w:rsid w:val="0086068C"/>
    <w:rPr>
      <w:rFonts w:ascii="Tahoma" w:eastAsia="Times New Roman" w:hAnsi="Tahoma" w:cs="Times New Roman"/>
      <w:sz w:val="16"/>
      <w:szCs w:val="16"/>
    </w:rPr>
  </w:style>
  <w:style w:type="paragraph" w:styleId="Notedebasdepage">
    <w:name w:val="footnote text"/>
    <w:aliases w:val="Geneva 9,Font: Geneva 9,Boston 10,f,otnote Text,Footnote,ft,Footnote Text Char2,Footnote Text Char1 Char,Footnote Text Char Char Char1,Footnote Text Char1 Char Char Char1,Footnote Text Char1 Char1 Char,Footnote Text 8 pt,fn,AD"/>
    <w:basedOn w:val="Normal"/>
    <w:uiPriority w:val="99"/>
    <w:qFormat/>
    <w:rsid w:val="0086068C"/>
    <w:rPr>
      <w:sz w:val="16"/>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uiPriority w:val="99"/>
    <w:rsid w:val="0086068C"/>
    <w:rPr>
      <w:rFonts w:ascii="Times New Roman" w:eastAsia="Times New Roman" w:hAnsi="Times New Roman" w:cs="Times New Roman"/>
      <w:sz w:val="16"/>
      <w:szCs w:val="20"/>
    </w:rPr>
  </w:style>
  <w:style w:type="character" w:styleId="Appelnotedebasdep">
    <w:name w:val="footnote reference"/>
    <w:aliases w:val="16 Point,Superscript 6 Point,ftref,Superscript 6 Point + 11 pt,Odwołanie przypisu,Footnote symbol,Знак сноски-FN,Ciae niinee-FN,Знак сноски 1,Referencia nota al pie,note bp, Car Car Char Car Char Car Car Char Car Char Char"/>
    <w:link w:val="FunotenzeichenDISS"/>
    <w:uiPriority w:val="99"/>
    <w:qFormat/>
    <w:rsid w:val="0086068C"/>
    <w:rPr>
      <w:position w:val="0"/>
      <w:vertAlign w:val="superscript"/>
    </w:rPr>
  </w:style>
  <w:style w:type="character" w:styleId="Lienhypertextesuivivisit">
    <w:name w:val="FollowedHyperlink"/>
    <w:rsid w:val="0086068C"/>
    <w:rPr>
      <w:color w:val="606420"/>
      <w:u w:val="single"/>
    </w:rPr>
  </w:style>
  <w:style w:type="paragraph" w:styleId="Explorateurdedocuments">
    <w:name w:val="Document Map"/>
    <w:basedOn w:val="Normal"/>
    <w:rsid w:val="0086068C"/>
    <w:pPr>
      <w:shd w:val="clear" w:color="auto" w:fill="000080"/>
    </w:pPr>
    <w:rPr>
      <w:rFonts w:ascii="Tahoma" w:hAnsi="Tahoma" w:cs="Tahoma"/>
      <w:szCs w:val="20"/>
    </w:rPr>
  </w:style>
  <w:style w:type="character" w:customStyle="1" w:styleId="DocumentMapChar">
    <w:name w:val="Document Map Char"/>
    <w:rsid w:val="0086068C"/>
    <w:rPr>
      <w:rFonts w:ascii="Tahoma" w:eastAsia="Times New Roman" w:hAnsi="Tahoma" w:cs="Tahoma"/>
      <w:sz w:val="20"/>
      <w:szCs w:val="20"/>
      <w:shd w:val="clear" w:color="auto" w:fill="000080"/>
    </w:rPr>
  </w:style>
  <w:style w:type="paragraph" w:styleId="TM1">
    <w:name w:val="toc 1"/>
    <w:basedOn w:val="Normal"/>
    <w:next w:val="Normal"/>
    <w:autoRedefine/>
    <w:uiPriority w:val="39"/>
    <w:rsid w:val="0086068C"/>
    <w:pPr>
      <w:spacing w:before="120"/>
      <w:jc w:val="left"/>
    </w:pPr>
    <w:rPr>
      <w:rFonts w:asciiTheme="minorHAnsi" w:hAnsiTheme="minorHAnsi" w:cstheme="minorHAnsi"/>
      <w:b/>
      <w:bCs/>
      <w:i/>
      <w:iCs/>
      <w:sz w:val="24"/>
    </w:rPr>
  </w:style>
  <w:style w:type="paragraph" w:customStyle="1" w:styleId="PargrafodaLista1">
    <w:name w:val="Parágrafo da Lista1"/>
    <w:basedOn w:val="Normal"/>
    <w:autoRedefine/>
    <w:uiPriority w:val="34"/>
    <w:qFormat/>
    <w:rsid w:val="000359BA"/>
    <w:pPr>
      <w:snapToGrid w:val="0"/>
    </w:pPr>
    <w:rPr>
      <w:color w:val="A6A6A6"/>
      <w:sz w:val="14"/>
      <w:szCs w:val="16"/>
    </w:rPr>
  </w:style>
  <w:style w:type="character" w:customStyle="1" w:styleId="MainParanoChapterChar">
    <w:name w:val="Main Para no Chapter # Char"/>
    <w:link w:val="MainParanoChapter"/>
    <w:uiPriority w:val="99"/>
    <w:rsid w:val="0086068C"/>
    <w:rPr>
      <w:rFonts w:ascii="Times New Roman" w:eastAsia="Times New Roman" w:hAnsi="Times New Roman"/>
      <w:color w:val="000000"/>
      <w:sz w:val="20"/>
      <w:szCs w:val="24"/>
    </w:rPr>
  </w:style>
  <w:style w:type="paragraph" w:customStyle="1" w:styleId="SemEspaamento1">
    <w:name w:val="Sem Espaçamento1"/>
    <w:rsid w:val="0086068C"/>
    <w:pPr>
      <w:suppressAutoHyphens/>
      <w:autoSpaceDN w:val="0"/>
      <w:textAlignment w:val="baseline"/>
    </w:pPr>
    <w:rPr>
      <w:rFonts w:eastAsia="Times New Roman"/>
      <w:sz w:val="22"/>
      <w:szCs w:val="22"/>
    </w:rPr>
  </w:style>
  <w:style w:type="character" w:styleId="Marquedecommentaire">
    <w:name w:val="annotation reference"/>
    <w:rsid w:val="0086068C"/>
    <w:rPr>
      <w:sz w:val="16"/>
      <w:szCs w:val="16"/>
    </w:rPr>
  </w:style>
  <w:style w:type="paragraph" w:styleId="Commentaire">
    <w:name w:val="annotation text"/>
    <w:basedOn w:val="Normal"/>
    <w:rsid w:val="0086068C"/>
    <w:rPr>
      <w:szCs w:val="20"/>
    </w:rPr>
  </w:style>
  <w:style w:type="character" w:customStyle="1" w:styleId="CommentTextChar">
    <w:name w:val="Comment Text Char"/>
    <w:rsid w:val="0086068C"/>
    <w:rPr>
      <w:rFonts w:ascii="Times New Roman" w:eastAsia="Times New Roman" w:hAnsi="Times New Roman" w:cs="Times New Roman"/>
      <w:sz w:val="20"/>
      <w:szCs w:val="20"/>
    </w:rPr>
  </w:style>
  <w:style w:type="paragraph" w:styleId="Objetducommentaire">
    <w:name w:val="annotation subject"/>
    <w:basedOn w:val="Commentaire"/>
    <w:next w:val="Commentaire"/>
    <w:rsid w:val="0086068C"/>
    <w:rPr>
      <w:b/>
      <w:bCs/>
    </w:rPr>
  </w:style>
  <w:style w:type="character" w:customStyle="1" w:styleId="CommentSubjectChar">
    <w:name w:val="Comment Subject Char"/>
    <w:rsid w:val="0086068C"/>
    <w:rPr>
      <w:rFonts w:ascii="Times New Roman" w:eastAsia="Times New Roman" w:hAnsi="Times New Roman" w:cs="Times New Roman"/>
      <w:b/>
      <w:bCs/>
      <w:sz w:val="20"/>
      <w:szCs w:val="20"/>
    </w:rPr>
  </w:style>
  <w:style w:type="character" w:customStyle="1" w:styleId="TextodoEspaoReservado1">
    <w:name w:val="Texto do Espaço Reservado1"/>
    <w:rsid w:val="0086068C"/>
    <w:rPr>
      <w:color w:val="808080"/>
    </w:rPr>
  </w:style>
  <w:style w:type="paragraph" w:customStyle="1" w:styleId="SombreamentoEscuro-nfase11">
    <w:name w:val="Sombreamento Escuro - Ênfase 11"/>
    <w:rsid w:val="0086068C"/>
    <w:pPr>
      <w:suppressAutoHyphens/>
      <w:autoSpaceDN w:val="0"/>
      <w:textAlignment w:val="baseline"/>
    </w:pPr>
    <w:rPr>
      <w:rFonts w:ascii="Times New Roman" w:eastAsia="Times New Roman" w:hAnsi="Times New Roman"/>
    </w:rPr>
  </w:style>
  <w:style w:type="character" w:customStyle="1" w:styleId="hps">
    <w:name w:val="hps"/>
    <w:basedOn w:val="Policepardfaut"/>
    <w:rsid w:val="0086068C"/>
  </w:style>
  <w:style w:type="paragraph" w:styleId="PrformatHTML">
    <w:name w:val="HTML Preformatted"/>
    <w:basedOn w:val="Normal"/>
    <w:rsid w:val="008606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pt-BR" w:eastAsia="pt-BR"/>
    </w:rPr>
  </w:style>
  <w:style w:type="character" w:customStyle="1" w:styleId="HTMLPreformattedChar">
    <w:name w:val="HTML Preformatted Char"/>
    <w:rsid w:val="0086068C"/>
    <w:rPr>
      <w:rFonts w:ascii="Courier New" w:eastAsia="Times New Roman" w:hAnsi="Courier New" w:cs="Courier New"/>
      <w:sz w:val="20"/>
      <w:szCs w:val="20"/>
      <w:lang w:val="pt-BR" w:eastAsia="pt-BR"/>
    </w:rPr>
  </w:style>
  <w:style w:type="paragraph" w:styleId="Paragraphedeliste">
    <w:name w:val="List Paragraph"/>
    <w:aliases w:val="Bullets,Liste couleur - Accent 11,References,Heading 41,List Paragraph (numbered (a)),Numbered List Paragraph,ReferencesCxSpLast,Paragraphe de liste1,Paragraphe de liste11,L_4,Paragraphe de liste4,Glossaire,liste de tableaux,Titre1"/>
    <w:basedOn w:val="Normal"/>
    <w:link w:val="ParagraphedelisteCar"/>
    <w:uiPriority w:val="34"/>
    <w:qFormat/>
    <w:rsid w:val="0086068C"/>
    <w:pPr>
      <w:ind w:left="720"/>
    </w:pPr>
  </w:style>
  <w:style w:type="paragraph" w:styleId="NormalWeb">
    <w:name w:val="Normal (Web)"/>
    <w:basedOn w:val="Normal"/>
    <w:uiPriority w:val="99"/>
    <w:rsid w:val="0086068C"/>
  </w:style>
  <w:style w:type="paragraph" w:styleId="Rvision">
    <w:name w:val="Revision"/>
    <w:uiPriority w:val="99"/>
    <w:rsid w:val="0086068C"/>
    <w:pPr>
      <w:suppressAutoHyphens/>
      <w:autoSpaceDN w:val="0"/>
      <w:textAlignment w:val="baseline"/>
    </w:pPr>
    <w:rPr>
      <w:rFonts w:ascii="Times New Roman" w:eastAsia="Times New Roman" w:hAnsi="Times New Roman"/>
    </w:rPr>
  </w:style>
  <w:style w:type="character" w:customStyle="1" w:styleId="tgc">
    <w:name w:val="_tgc"/>
    <w:basedOn w:val="Policepardfaut"/>
    <w:rsid w:val="0086068C"/>
  </w:style>
  <w:style w:type="character" w:customStyle="1" w:styleId="apple-converted-space">
    <w:name w:val="apple-converted-space"/>
    <w:basedOn w:val="Policepardfaut"/>
    <w:rsid w:val="0086068C"/>
  </w:style>
  <w:style w:type="character" w:styleId="CitationHTML">
    <w:name w:val="HTML Cite"/>
    <w:rsid w:val="0086068C"/>
    <w:rPr>
      <w:i/>
      <w:iCs/>
    </w:rPr>
  </w:style>
  <w:style w:type="table" w:styleId="Grilledutableau">
    <w:name w:val="Table Grid"/>
    <w:basedOn w:val="TableauNormal"/>
    <w:uiPriority w:val="39"/>
    <w:rsid w:val="002F7616"/>
    <w:rPr>
      <w:rFonts w:ascii="Times New Roman" w:eastAsia="Times New Roman" w:hAnsi="Times New Roman"/>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FParaChar">
    <w:name w:val="PIF Para Char"/>
    <w:link w:val="PIFPara"/>
    <w:rsid w:val="002A1747"/>
    <w:rPr>
      <w:rFonts w:ascii="Times New Roman" w:eastAsia="Times New Roman" w:hAnsi="Times New Roman"/>
      <w:sz w:val="20"/>
    </w:rPr>
  </w:style>
  <w:style w:type="numbering" w:customStyle="1" w:styleId="LFO1">
    <w:name w:val="LFO1"/>
    <w:basedOn w:val="Aucuneliste"/>
    <w:rsid w:val="0086068C"/>
    <w:pPr>
      <w:numPr>
        <w:numId w:val="2"/>
      </w:numPr>
    </w:pPr>
  </w:style>
  <w:style w:type="paragraph" w:customStyle="1" w:styleId="MainParanoChapter">
    <w:name w:val="Main Para no Chapter #"/>
    <w:basedOn w:val="Normal"/>
    <w:link w:val="MainParanoChapterChar"/>
    <w:autoRedefine/>
    <w:uiPriority w:val="99"/>
    <w:qFormat/>
    <w:rsid w:val="00CB4BB5"/>
    <w:pPr>
      <w:suppressAutoHyphens w:val="0"/>
      <w:autoSpaceDN/>
      <w:spacing w:before="120" w:after="240"/>
      <w:textAlignment w:val="auto"/>
      <w:outlineLvl w:val="1"/>
    </w:pPr>
    <w:rPr>
      <w:color w:val="000000"/>
    </w:rPr>
  </w:style>
  <w:style w:type="paragraph" w:customStyle="1" w:styleId="NumberedParasPIF">
    <w:name w:val="Numbered Paras PIF"/>
    <w:basedOn w:val="Normal"/>
    <w:qFormat/>
    <w:rsid w:val="00CE7AFF"/>
    <w:pPr>
      <w:numPr>
        <w:numId w:val="4"/>
      </w:numPr>
      <w:suppressAutoHyphens w:val="0"/>
      <w:autoSpaceDN/>
      <w:spacing w:after="100"/>
      <w:textAlignment w:val="auto"/>
    </w:pPr>
    <w:rPr>
      <w:szCs w:val="18"/>
      <w:lang w:val="en-GB"/>
    </w:rPr>
  </w:style>
  <w:style w:type="table" w:styleId="Grillemoyenne1-Accent3">
    <w:name w:val="Medium Grid 1 Accent 3"/>
    <w:basedOn w:val="TableauNormal"/>
    <w:uiPriority w:val="67"/>
    <w:rsid w:val="00E427FC"/>
    <w:rPr>
      <w:rFonts w:eastAsia="Times New Roman"/>
      <w:lang w:val="nl-NL"/>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customStyle="1" w:styleId="GEFTableHeading">
    <w:name w:val="GEF Table Heading"/>
    <w:basedOn w:val="Normal"/>
    <w:next w:val="Normal"/>
    <w:qFormat/>
    <w:rsid w:val="002A7327"/>
    <w:pPr>
      <w:suppressAutoHyphens w:val="0"/>
      <w:autoSpaceDN/>
      <w:ind w:left="-720"/>
      <w:jc w:val="left"/>
      <w:textAlignment w:val="auto"/>
    </w:pPr>
    <w:rPr>
      <w:rFonts w:ascii="Times New Roman Bold" w:hAnsi="Times New Roman Bold"/>
      <w:b/>
      <w:bCs/>
      <w:smallCaps/>
      <w:color w:val="000000"/>
      <w:sz w:val="22"/>
      <w:szCs w:val="22"/>
    </w:rPr>
  </w:style>
  <w:style w:type="character" w:customStyle="1" w:styleId="TextedebullesCar">
    <w:name w:val="Texte de bulles Car"/>
    <w:link w:val="Textedebulles"/>
    <w:rsid w:val="00D54B50"/>
    <w:rPr>
      <w:rFonts w:ascii="Tahoma" w:eastAsia="Times New Roman" w:hAnsi="Tahoma"/>
      <w:sz w:val="16"/>
      <w:szCs w:val="16"/>
    </w:rPr>
  </w:style>
  <w:style w:type="character" w:customStyle="1" w:styleId="WW8Num14z1">
    <w:name w:val="WW8Num14z1"/>
    <w:rsid w:val="002D1C9A"/>
  </w:style>
  <w:style w:type="character" w:customStyle="1" w:styleId="Caracteresdenotaderodap">
    <w:name w:val="Caracteres de nota de rodapé"/>
    <w:rsid w:val="007268AF"/>
    <w:rPr>
      <w:vertAlign w:val="superscript"/>
    </w:rPr>
  </w:style>
  <w:style w:type="paragraph" w:customStyle="1" w:styleId="1">
    <w:name w:val="1"/>
    <w:basedOn w:val="Normal"/>
    <w:next w:val="Notedebasdepage"/>
    <w:rsid w:val="007268AF"/>
    <w:pPr>
      <w:autoSpaceDN/>
    </w:pPr>
    <w:rPr>
      <w:sz w:val="16"/>
      <w:szCs w:val="20"/>
      <w:lang w:eastAsia="ar-SA"/>
    </w:rPr>
  </w:style>
  <w:style w:type="paragraph" w:customStyle="1" w:styleId="NumberedParasinaPIF">
    <w:name w:val="Numbered Paras in a PIF"/>
    <w:basedOn w:val="Normal"/>
    <w:link w:val="NumberedParasinaPIFChar"/>
    <w:qFormat/>
    <w:rsid w:val="00265F3D"/>
    <w:pPr>
      <w:tabs>
        <w:tab w:val="num" w:pos="1353"/>
      </w:tabs>
      <w:suppressAutoHyphens w:val="0"/>
      <w:autoSpaceDN/>
      <w:ind w:left="1353" w:hanging="360"/>
      <w:textAlignment w:val="auto"/>
    </w:pPr>
    <w:rPr>
      <w:rFonts w:eastAsia="Calibri"/>
      <w:noProof/>
      <w:sz w:val="21"/>
      <w:szCs w:val="22"/>
    </w:rPr>
  </w:style>
  <w:style w:type="character" w:customStyle="1" w:styleId="NumberedParasinaPIFChar">
    <w:name w:val="Numbered Paras in a PIF Char"/>
    <w:link w:val="NumberedParasinaPIF"/>
    <w:rsid w:val="00265F3D"/>
    <w:rPr>
      <w:rFonts w:ascii="Times New Roman" w:hAnsi="Times New Roman"/>
      <w:noProof/>
      <w:sz w:val="21"/>
      <w:szCs w:val="22"/>
    </w:rPr>
  </w:style>
  <w:style w:type="paragraph" w:styleId="Sansinterligne">
    <w:name w:val="No Spacing"/>
    <w:uiPriority w:val="1"/>
    <w:qFormat/>
    <w:rsid w:val="00265F3D"/>
    <w:rPr>
      <w:rFonts w:eastAsia="Times New Roman"/>
      <w:sz w:val="22"/>
      <w:szCs w:val="22"/>
    </w:rPr>
  </w:style>
  <w:style w:type="paragraph" w:customStyle="1" w:styleId="ColorfulList-Accent13">
    <w:name w:val="Colorful List - Accent 13"/>
    <w:basedOn w:val="Normal"/>
    <w:uiPriority w:val="34"/>
    <w:qFormat/>
    <w:rsid w:val="00265F3D"/>
    <w:pPr>
      <w:suppressAutoHyphens w:val="0"/>
      <w:autoSpaceDN/>
      <w:ind w:left="720"/>
      <w:textAlignment w:val="auto"/>
    </w:pPr>
    <w:rPr>
      <w:rFonts w:eastAsia="Calibri"/>
      <w:szCs w:val="22"/>
      <w:lang w:val="en-GB"/>
    </w:rPr>
  </w:style>
  <w:style w:type="paragraph" w:customStyle="1" w:styleId="ColorfulList-Accent12">
    <w:name w:val="Colorful List - Accent 12"/>
    <w:basedOn w:val="Normal"/>
    <w:uiPriority w:val="34"/>
    <w:qFormat/>
    <w:rsid w:val="00265F3D"/>
    <w:pPr>
      <w:suppressAutoHyphens w:val="0"/>
      <w:autoSpaceDN/>
      <w:ind w:left="720"/>
      <w:textAlignment w:val="auto"/>
    </w:pPr>
    <w:rPr>
      <w:rFonts w:eastAsia="Calibri"/>
      <w:szCs w:val="22"/>
      <w:lang w:val="en-GB"/>
    </w:rPr>
  </w:style>
  <w:style w:type="character" w:styleId="Accentuation">
    <w:name w:val="Emphasis"/>
    <w:uiPriority w:val="20"/>
    <w:qFormat/>
    <w:rsid w:val="00265F3D"/>
    <w:rPr>
      <w:i/>
    </w:rPr>
  </w:style>
  <w:style w:type="character" w:styleId="lev">
    <w:name w:val="Strong"/>
    <w:uiPriority w:val="22"/>
    <w:qFormat/>
    <w:rsid w:val="00265F3D"/>
    <w:rPr>
      <w:b/>
      <w:bCs/>
    </w:rPr>
  </w:style>
  <w:style w:type="paragraph" w:customStyle="1" w:styleId="Default">
    <w:name w:val="Default"/>
    <w:rsid w:val="00265F3D"/>
    <w:pPr>
      <w:autoSpaceDE w:val="0"/>
      <w:autoSpaceDN w:val="0"/>
      <w:adjustRightInd w:val="0"/>
    </w:pPr>
    <w:rPr>
      <w:rFonts w:ascii="Times New Roman" w:eastAsia="Times New Roman" w:hAnsi="Times New Roman"/>
      <w:color w:val="000000"/>
      <w:lang w:val="en-GB" w:eastAsia="en-GB"/>
    </w:rPr>
  </w:style>
  <w:style w:type="character" w:customStyle="1" w:styleId="reference-text">
    <w:name w:val="reference-text"/>
    <w:basedOn w:val="Policepardfaut"/>
    <w:rsid w:val="00265F3D"/>
  </w:style>
  <w:style w:type="paragraph" w:customStyle="1" w:styleId="NumberedParas">
    <w:name w:val="Numbered Paras"/>
    <w:basedOn w:val="Normal"/>
    <w:qFormat/>
    <w:rsid w:val="000B080E"/>
    <w:pPr>
      <w:numPr>
        <w:numId w:val="5"/>
      </w:numPr>
      <w:suppressAutoHyphens w:val="0"/>
      <w:autoSpaceDN/>
      <w:textAlignment w:val="auto"/>
    </w:pPr>
    <w:rPr>
      <w:noProof/>
      <w:szCs w:val="22"/>
    </w:rPr>
  </w:style>
  <w:style w:type="paragraph" w:customStyle="1" w:styleId="GEFInstruction">
    <w:name w:val="GEF Instruction"/>
    <w:basedOn w:val="Normal"/>
    <w:next w:val="Normal"/>
    <w:qFormat/>
    <w:rsid w:val="00990FA3"/>
    <w:pPr>
      <w:suppressAutoHyphens w:val="0"/>
      <w:autoSpaceDN/>
      <w:ind w:left="-540"/>
      <w:jc w:val="left"/>
      <w:textAlignment w:val="auto"/>
    </w:pPr>
  </w:style>
  <w:style w:type="paragraph" w:customStyle="1" w:styleId="NumberedParasUNEPPRODOC">
    <w:name w:val="Numbered Paras_UNEP_PRODOC"/>
    <w:basedOn w:val="Normal"/>
    <w:qFormat/>
    <w:rsid w:val="00F1351D"/>
    <w:pPr>
      <w:numPr>
        <w:numId w:val="6"/>
      </w:numPr>
      <w:tabs>
        <w:tab w:val="clear" w:pos="1211"/>
      </w:tabs>
      <w:suppressAutoHyphens w:val="0"/>
      <w:autoSpaceDN/>
      <w:spacing w:after="120"/>
      <w:textAlignment w:val="auto"/>
    </w:pPr>
    <w:rPr>
      <w:sz w:val="22"/>
      <w:szCs w:val="22"/>
      <w:lang w:val="en-GB"/>
    </w:rPr>
  </w:style>
  <w:style w:type="character" w:customStyle="1" w:styleId="apple-style-span">
    <w:name w:val="apple-style-span"/>
    <w:basedOn w:val="Policepardfaut"/>
    <w:rsid w:val="009315CE"/>
  </w:style>
  <w:style w:type="paragraph" w:customStyle="1" w:styleId="Dashbullets">
    <w:name w:val="Dash bullets"/>
    <w:basedOn w:val="Normal"/>
    <w:link w:val="DashbulletsChar"/>
    <w:uiPriority w:val="99"/>
    <w:rsid w:val="009315CE"/>
    <w:pPr>
      <w:tabs>
        <w:tab w:val="left" w:pos="342"/>
      </w:tabs>
      <w:suppressAutoHyphens w:val="0"/>
      <w:autoSpaceDN/>
      <w:ind w:left="342" w:hanging="270"/>
      <w:textAlignment w:val="auto"/>
    </w:pPr>
    <w:rPr>
      <w:b/>
      <w:color w:val="5A5A5A"/>
    </w:rPr>
  </w:style>
  <w:style w:type="character" w:customStyle="1" w:styleId="DashbulletsChar">
    <w:name w:val="Dash bullets Char"/>
    <w:link w:val="Dashbullets"/>
    <w:uiPriority w:val="99"/>
    <w:locked/>
    <w:rsid w:val="009315CE"/>
    <w:rPr>
      <w:rFonts w:ascii="Times New Roman" w:eastAsia="Times New Roman" w:hAnsi="Times New Roman"/>
      <w:b/>
      <w:color w:val="5A5A5A"/>
    </w:rPr>
  </w:style>
  <w:style w:type="character" w:customStyle="1" w:styleId="ParagraphedelisteCar">
    <w:name w:val="Paragraphe de liste Car"/>
    <w:aliases w:val="Bullets Car,Liste couleur - Accent 11 Car,References Car,Heading 41 Car,List Paragraph (numbered (a)) Car,Numbered List Paragraph Car,ReferencesCxSpLast Car,Paragraphe de liste1 Car,Paragraphe de liste11 Car,L_4 Car,Glossaire Car"/>
    <w:link w:val="Paragraphedeliste"/>
    <w:uiPriority w:val="34"/>
    <w:qFormat/>
    <w:locked/>
    <w:rsid w:val="00956FD6"/>
    <w:rPr>
      <w:rFonts w:ascii="Times New Roman" w:eastAsia="Times New Roman" w:hAnsi="Times New Roman"/>
    </w:rPr>
  </w:style>
  <w:style w:type="table" w:styleId="TableauGrille4">
    <w:name w:val="Grid Table 4"/>
    <w:basedOn w:val="TableauNormal"/>
    <w:uiPriority w:val="49"/>
    <w:rsid w:val="00956FD6"/>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Policepardfaut"/>
    <w:rsid w:val="00817325"/>
    <w:rPr>
      <w:color w:val="808080"/>
      <w:shd w:val="clear" w:color="auto" w:fill="E6E6E6"/>
    </w:rPr>
  </w:style>
  <w:style w:type="character" w:customStyle="1" w:styleId="UnresolvedMention2">
    <w:name w:val="Unresolved Mention2"/>
    <w:basedOn w:val="Policepardfaut"/>
    <w:rsid w:val="009122E9"/>
    <w:rPr>
      <w:color w:val="808080"/>
      <w:shd w:val="clear" w:color="auto" w:fill="E6E6E6"/>
    </w:rPr>
  </w:style>
  <w:style w:type="character" w:customStyle="1" w:styleId="UnresolvedMention21">
    <w:name w:val="Unresolved Mention21"/>
    <w:basedOn w:val="Policepardfaut"/>
    <w:rsid w:val="007F4613"/>
    <w:rPr>
      <w:color w:val="808080"/>
      <w:shd w:val="clear" w:color="auto" w:fill="E6E6E6"/>
    </w:rPr>
  </w:style>
  <w:style w:type="paragraph" w:customStyle="1" w:styleId="p1">
    <w:name w:val="p1"/>
    <w:basedOn w:val="Normal"/>
    <w:rsid w:val="005B33F3"/>
    <w:pPr>
      <w:suppressAutoHyphens w:val="0"/>
      <w:autoSpaceDN/>
      <w:jc w:val="left"/>
      <w:textAlignment w:val="auto"/>
    </w:pPr>
    <w:rPr>
      <w:rFonts w:ascii="Helvetica" w:eastAsia="Calibri" w:hAnsi="Helvetica"/>
      <w:sz w:val="17"/>
      <w:szCs w:val="17"/>
      <w:lang w:val="pt-BR" w:eastAsia="pt-BR"/>
    </w:rPr>
  </w:style>
  <w:style w:type="paragraph" w:customStyle="1" w:styleId="FunotenzeichenDISS">
    <w:name w:val="Fußnotenzeichen DISS"/>
    <w:aliases w:val="(NECG) Footnote Reference,Footnote Ref in FtNote,ftref Char Char,fr Char Char,ftref Char1 Char Char,fr Char Char Char"/>
    <w:basedOn w:val="Normal"/>
    <w:link w:val="Appelnotedebasdep"/>
    <w:uiPriority w:val="99"/>
    <w:rsid w:val="001A5101"/>
    <w:pPr>
      <w:shd w:val="clear" w:color="auto" w:fill="FFFFFF"/>
      <w:suppressAutoHyphens w:val="0"/>
      <w:autoSpaceDN/>
      <w:spacing w:after="160" w:line="240" w:lineRule="exact"/>
      <w:textAlignment w:val="auto"/>
      <w:outlineLvl w:val="0"/>
    </w:pPr>
    <w:rPr>
      <w:rFonts w:ascii="Calibri" w:eastAsia="Calibri" w:hAnsi="Calibri"/>
      <w:sz w:val="24"/>
      <w:shd w:val="clear" w:color="auto" w:fill="FFFFFF"/>
      <w:vertAlign w:val="superscript"/>
    </w:rPr>
  </w:style>
  <w:style w:type="paragraph" w:customStyle="1" w:styleId="GEFQuestion">
    <w:name w:val="GEF Question"/>
    <w:basedOn w:val="Normal"/>
    <w:next w:val="Normal"/>
    <w:qFormat/>
    <w:rsid w:val="00411119"/>
    <w:pPr>
      <w:shd w:val="clear" w:color="auto" w:fill="FFFFFF"/>
      <w:suppressAutoHyphens w:val="0"/>
      <w:autoSpaceDN/>
      <w:ind w:left="-720"/>
      <w:textAlignment w:val="auto"/>
      <w:outlineLvl w:val="0"/>
    </w:pPr>
    <w:rPr>
      <w:color w:val="000000"/>
      <w:sz w:val="22"/>
      <w:szCs w:val="22"/>
      <w:shd w:val="clear" w:color="auto" w:fill="FFFFFF"/>
      <w:lang w:val="en-ZA" w:eastAsia="en-GB"/>
    </w:rPr>
  </w:style>
  <w:style w:type="paragraph" w:styleId="Textebrut">
    <w:name w:val="Plain Text"/>
    <w:basedOn w:val="Normal"/>
    <w:link w:val="TextebrutCar"/>
    <w:uiPriority w:val="99"/>
    <w:unhideWhenUsed/>
    <w:rsid w:val="005D27D5"/>
    <w:pPr>
      <w:shd w:val="clear" w:color="auto" w:fill="FFFFFF"/>
      <w:suppressAutoHyphens w:val="0"/>
      <w:autoSpaceDN/>
      <w:textAlignment w:val="auto"/>
      <w:outlineLvl w:val="0"/>
    </w:pPr>
    <w:rPr>
      <w:rFonts w:ascii="Calibri" w:eastAsiaTheme="minorHAnsi" w:hAnsi="Calibri" w:cstheme="minorBidi"/>
      <w:color w:val="000000"/>
      <w:sz w:val="22"/>
      <w:szCs w:val="21"/>
      <w:shd w:val="clear" w:color="auto" w:fill="FFFFFF"/>
      <w:lang w:val="en-ZA"/>
    </w:rPr>
  </w:style>
  <w:style w:type="character" w:customStyle="1" w:styleId="TextebrutCar">
    <w:name w:val="Texte brut Car"/>
    <w:basedOn w:val="Policepardfaut"/>
    <w:link w:val="Textebrut"/>
    <w:uiPriority w:val="99"/>
    <w:rsid w:val="005D27D5"/>
    <w:rPr>
      <w:rFonts w:eastAsiaTheme="minorHAnsi" w:cstheme="minorBidi"/>
      <w:color w:val="000000"/>
      <w:sz w:val="22"/>
      <w:szCs w:val="21"/>
      <w:shd w:val="clear" w:color="auto" w:fill="FFFFFF"/>
      <w:lang w:val="en-ZA"/>
    </w:rPr>
  </w:style>
  <w:style w:type="paragraph" w:customStyle="1" w:styleId="Tabels">
    <w:name w:val="Tabels"/>
    <w:basedOn w:val="Normal"/>
    <w:link w:val="TabelsChar"/>
    <w:autoRedefine/>
    <w:qFormat/>
    <w:rsid w:val="006A1D3A"/>
    <w:pPr>
      <w:shd w:val="clear" w:color="auto" w:fill="FFFFFF"/>
      <w:suppressAutoHyphens w:val="0"/>
      <w:autoSpaceDN/>
      <w:spacing w:before="40" w:after="40"/>
      <w:ind w:left="57"/>
      <w:textAlignment w:val="auto"/>
      <w:outlineLvl w:val="0"/>
    </w:pPr>
    <w:rPr>
      <w:color w:val="000000"/>
      <w:szCs w:val="20"/>
      <w:shd w:val="clear" w:color="auto" w:fill="FFFFFF"/>
      <w:lang w:val="en-GB"/>
    </w:rPr>
  </w:style>
  <w:style w:type="character" w:customStyle="1" w:styleId="TabelsChar">
    <w:name w:val="Tabels Char"/>
    <w:link w:val="Tabels"/>
    <w:rsid w:val="006A1D3A"/>
    <w:rPr>
      <w:rFonts w:ascii="Times New Roman" w:eastAsia="Times New Roman" w:hAnsi="Times New Roman"/>
      <w:color w:val="000000"/>
      <w:sz w:val="20"/>
      <w:szCs w:val="20"/>
      <w:shd w:val="clear" w:color="auto" w:fill="FFFFFF"/>
      <w:lang w:val="en-GB"/>
    </w:rPr>
  </w:style>
  <w:style w:type="table" w:styleId="Thmedutableau">
    <w:name w:val="Table Theme"/>
    <w:basedOn w:val="TableauNormal"/>
    <w:rsid w:val="006A1D3A"/>
    <w:pPr>
      <w:suppressAutoHyphens/>
      <w:autoSpaceDN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FFieldtoFillout">
    <w:name w:val="GEF Field to Fill out"/>
    <w:basedOn w:val="Normal"/>
    <w:link w:val="GEFFieldtoFilloutChar"/>
    <w:qFormat/>
    <w:rsid w:val="0025190D"/>
    <w:pPr>
      <w:shd w:val="clear" w:color="auto" w:fill="FFFFFF"/>
      <w:suppressAutoHyphens w:val="0"/>
      <w:autoSpaceDN/>
      <w:ind w:left="-720"/>
      <w:textAlignment w:val="auto"/>
      <w:outlineLvl w:val="0"/>
    </w:pPr>
    <w:rPr>
      <w:color w:val="000000"/>
      <w:sz w:val="22"/>
      <w:szCs w:val="22"/>
      <w:shd w:val="clear" w:color="auto" w:fill="FFFFFF"/>
      <w:lang w:val="en-ZA" w:eastAsia="en-GB"/>
    </w:rPr>
  </w:style>
  <w:style w:type="character" w:customStyle="1" w:styleId="GEFFieldtoFilloutChar">
    <w:name w:val="GEF Field to Fill out Char"/>
    <w:link w:val="GEFFieldtoFillout"/>
    <w:rsid w:val="0025190D"/>
    <w:rPr>
      <w:rFonts w:ascii="Times New Roman" w:eastAsia="Times New Roman" w:hAnsi="Times New Roman"/>
      <w:color w:val="000000"/>
      <w:sz w:val="22"/>
      <w:szCs w:val="22"/>
      <w:shd w:val="clear" w:color="auto" w:fill="FFFFFF"/>
      <w:lang w:val="en-ZA" w:eastAsia="en-GB"/>
    </w:rPr>
  </w:style>
  <w:style w:type="character" w:customStyle="1" w:styleId="Mentionnonrsolue1">
    <w:name w:val="Mention non résolue1"/>
    <w:basedOn w:val="Policepardfaut"/>
    <w:rsid w:val="00B24122"/>
    <w:rPr>
      <w:color w:val="605E5C"/>
      <w:shd w:val="clear" w:color="auto" w:fill="E1DFDD"/>
    </w:rPr>
  </w:style>
  <w:style w:type="paragraph" w:customStyle="1" w:styleId="GEFGuidance">
    <w:name w:val="GEF Guidance"/>
    <w:basedOn w:val="Normal"/>
    <w:link w:val="GEFGuidanceChar"/>
    <w:qFormat/>
    <w:rsid w:val="000C5217"/>
    <w:rPr>
      <w:i/>
      <w:iCs/>
      <w:color w:val="BFBFBF" w:themeColor="background1" w:themeShade="BF"/>
    </w:rPr>
  </w:style>
  <w:style w:type="paragraph" w:styleId="En-ttedetabledesmatires">
    <w:name w:val="TOC Heading"/>
    <w:basedOn w:val="Titre1"/>
    <w:next w:val="Normal"/>
    <w:uiPriority w:val="39"/>
    <w:unhideWhenUsed/>
    <w:qFormat/>
    <w:rsid w:val="00B76211"/>
    <w:pPr>
      <w:keepNext/>
      <w:keepLines/>
      <w:suppressAutoHyphens w:val="0"/>
      <w:autoSpaceDN/>
      <w:spacing w:before="240" w:after="0" w:line="259" w:lineRule="auto"/>
      <w:jc w:val="left"/>
      <w:textAlignment w:val="auto"/>
      <w:outlineLvl w:val="9"/>
    </w:pPr>
    <w:rPr>
      <w:rFonts w:asciiTheme="majorHAnsi" w:eastAsiaTheme="majorEastAsia" w:hAnsiTheme="majorHAnsi" w:cstheme="majorBidi"/>
      <w:b w:val="0"/>
      <w:caps w:val="0"/>
      <w:color w:val="D12A1C" w:themeColor="accent1" w:themeShade="BF"/>
      <w:sz w:val="32"/>
      <w:szCs w:val="32"/>
      <w:u w:val="none"/>
    </w:rPr>
  </w:style>
  <w:style w:type="character" w:customStyle="1" w:styleId="GEFGuidanceChar">
    <w:name w:val="GEF Guidance Char"/>
    <w:basedOn w:val="Policepardfaut"/>
    <w:link w:val="GEFGuidance"/>
    <w:rsid w:val="000C5217"/>
    <w:rPr>
      <w:rFonts w:ascii="Times New Roman" w:eastAsia="Times New Roman" w:hAnsi="Times New Roman"/>
      <w:i/>
      <w:iCs/>
      <w:color w:val="BFBFBF" w:themeColor="background1" w:themeShade="BF"/>
      <w:sz w:val="20"/>
    </w:rPr>
  </w:style>
  <w:style w:type="paragraph" w:styleId="TM2">
    <w:name w:val="toc 2"/>
    <w:basedOn w:val="Normal"/>
    <w:next w:val="Normal"/>
    <w:autoRedefine/>
    <w:uiPriority w:val="39"/>
    <w:unhideWhenUsed/>
    <w:rsid w:val="00B76211"/>
    <w:pPr>
      <w:spacing w:before="120"/>
      <w:ind w:left="200"/>
      <w:jc w:val="left"/>
    </w:pPr>
    <w:rPr>
      <w:rFonts w:asciiTheme="minorHAnsi" w:hAnsiTheme="minorHAnsi" w:cstheme="minorHAnsi"/>
      <w:b/>
      <w:bCs/>
      <w:sz w:val="22"/>
      <w:szCs w:val="22"/>
    </w:rPr>
  </w:style>
  <w:style w:type="paragraph" w:styleId="TM3">
    <w:name w:val="toc 3"/>
    <w:basedOn w:val="Normal"/>
    <w:next w:val="Normal"/>
    <w:autoRedefine/>
    <w:uiPriority w:val="39"/>
    <w:unhideWhenUsed/>
    <w:rsid w:val="00EB22D8"/>
    <w:pPr>
      <w:tabs>
        <w:tab w:val="right" w:leader="underscore" w:pos="10790"/>
      </w:tabs>
      <w:ind w:left="400"/>
      <w:jc w:val="left"/>
    </w:pPr>
    <w:rPr>
      <w:rFonts w:asciiTheme="minorHAnsi" w:hAnsiTheme="minorHAnsi" w:cstheme="minorHAnsi"/>
      <w:szCs w:val="20"/>
    </w:rPr>
  </w:style>
  <w:style w:type="paragraph" w:styleId="TM4">
    <w:name w:val="toc 4"/>
    <w:basedOn w:val="Normal"/>
    <w:next w:val="Normal"/>
    <w:autoRedefine/>
    <w:uiPriority w:val="39"/>
    <w:unhideWhenUsed/>
    <w:rsid w:val="00B76211"/>
    <w:pPr>
      <w:ind w:left="600"/>
      <w:jc w:val="left"/>
    </w:pPr>
    <w:rPr>
      <w:rFonts w:asciiTheme="minorHAnsi" w:hAnsiTheme="minorHAnsi" w:cstheme="minorHAnsi"/>
      <w:szCs w:val="20"/>
    </w:rPr>
  </w:style>
  <w:style w:type="paragraph" w:styleId="TM5">
    <w:name w:val="toc 5"/>
    <w:basedOn w:val="Normal"/>
    <w:next w:val="Normal"/>
    <w:autoRedefine/>
    <w:uiPriority w:val="39"/>
    <w:unhideWhenUsed/>
    <w:rsid w:val="00B76211"/>
    <w:pPr>
      <w:ind w:left="800"/>
      <w:jc w:val="left"/>
    </w:pPr>
    <w:rPr>
      <w:rFonts w:asciiTheme="minorHAnsi" w:hAnsiTheme="minorHAnsi" w:cstheme="minorHAnsi"/>
      <w:szCs w:val="20"/>
    </w:rPr>
  </w:style>
  <w:style w:type="paragraph" w:styleId="TM6">
    <w:name w:val="toc 6"/>
    <w:basedOn w:val="Normal"/>
    <w:next w:val="Normal"/>
    <w:autoRedefine/>
    <w:unhideWhenUsed/>
    <w:rsid w:val="00B76211"/>
    <w:pPr>
      <w:ind w:left="1000"/>
      <w:jc w:val="left"/>
    </w:pPr>
    <w:rPr>
      <w:rFonts w:asciiTheme="minorHAnsi" w:hAnsiTheme="minorHAnsi" w:cstheme="minorHAnsi"/>
      <w:szCs w:val="20"/>
    </w:rPr>
  </w:style>
  <w:style w:type="paragraph" w:styleId="TM7">
    <w:name w:val="toc 7"/>
    <w:basedOn w:val="Normal"/>
    <w:next w:val="Normal"/>
    <w:autoRedefine/>
    <w:unhideWhenUsed/>
    <w:rsid w:val="00B76211"/>
    <w:pPr>
      <w:ind w:left="1200"/>
      <w:jc w:val="left"/>
    </w:pPr>
    <w:rPr>
      <w:rFonts w:asciiTheme="minorHAnsi" w:hAnsiTheme="minorHAnsi" w:cstheme="minorHAnsi"/>
      <w:szCs w:val="20"/>
    </w:rPr>
  </w:style>
  <w:style w:type="paragraph" w:styleId="TM8">
    <w:name w:val="toc 8"/>
    <w:basedOn w:val="Normal"/>
    <w:next w:val="Normal"/>
    <w:autoRedefine/>
    <w:unhideWhenUsed/>
    <w:rsid w:val="00B76211"/>
    <w:pPr>
      <w:ind w:left="1400"/>
      <w:jc w:val="left"/>
    </w:pPr>
    <w:rPr>
      <w:rFonts w:asciiTheme="minorHAnsi" w:hAnsiTheme="minorHAnsi" w:cstheme="minorHAnsi"/>
      <w:szCs w:val="20"/>
    </w:rPr>
  </w:style>
  <w:style w:type="paragraph" w:styleId="TM9">
    <w:name w:val="toc 9"/>
    <w:basedOn w:val="Normal"/>
    <w:next w:val="Normal"/>
    <w:autoRedefine/>
    <w:unhideWhenUsed/>
    <w:rsid w:val="00B76211"/>
    <w:pPr>
      <w:ind w:left="1600"/>
      <w:jc w:val="left"/>
    </w:pPr>
    <w:rPr>
      <w:rFonts w:asciiTheme="minorHAnsi" w:hAnsiTheme="minorHAnsi" w:cstheme="minorHAnsi"/>
      <w:szCs w:val="20"/>
    </w:rPr>
  </w:style>
  <w:style w:type="character" w:customStyle="1" w:styleId="plainlinks">
    <w:name w:val="plainlinks"/>
    <w:basedOn w:val="Policepardfaut"/>
    <w:rsid w:val="00251720"/>
  </w:style>
  <w:style w:type="character" w:customStyle="1" w:styleId="geo-dms">
    <w:name w:val="geo-dms"/>
    <w:basedOn w:val="Policepardfaut"/>
    <w:rsid w:val="00251720"/>
  </w:style>
  <w:style w:type="character" w:customStyle="1" w:styleId="latitude">
    <w:name w:val="latitude"/>
    <w:basedOn w:val="Policepardfaut"/>
    <w:rsid w:val="00251720"/>
  </w:style>
  <w:style w:type="character" w:customStyle="1" w:styleId="longitude">
    <w:name w:val="longitude"/>
    <w:basedOn w:val="Policepardfaut"/>
    <w:rsid w:val="00251720"/>
  </w:style>
  <w:style w:type="character" w:customStyle="1" w:styleId="Mention1">
    <w:name w:val="Mention1"/>
    <w:basedOn w:val="Policepardfaut"/>
    <w:uiPriority w:val="99"/>
    <w:unhideWhenUsed/>
    <w:rsid w:val="00251720"/>
    <w:rPr>
      <w:color w:val="2B579A"/>
      <w:shd w:val="clear" w:color="auto" w:fill="E6E6E6"/>
    </w:rPr>
  </w:style>
  <w:style w:type="character" w:customStyle="1" w:styleId="normaltextrun">
    <w:name w:val="normaltextrun"/>
    <w:basedOn w:val="Policepardfaut"/>
    <w:rsid w:val="007C5047"/>
  </w:style>
  <w:style w:type="character" w:customStyle="1" w:styleId="eop">
    <w:name w:val="eop"/>
    <w:basedOn w:val="Policepardfaut"/>
    <w:rsid w:val="00C6492D"/>
  </w:style>
  <w:style w:type="character" w:customStyle="1" w:styleId="findhit">
    <w:name w:val="findhit"/>
    <w:basedOn w:val="Policepardfaut"/>
    <w:rsid w:val="00122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8885">
      <w:bodyDiv w:val="1"/>
      <w:marLeft w:val="0"/>
      <w:marRight w:val="0"/>
      <w:marTop w:val="0"/>
      <w:marBottom w:val="0"/>
      <w:divBdr>
        <w:top w:val="none" w:sz="0" w:space="0" w:color="auto"/>
        <w:left w:val="none" w:sz="0" w:space="0" w:color="auto"/>
        <w:bottom w:val="none" w:sz="0" w:space="0" w:color="auto"/>
        <w:right w:val="none" w:sz="0" w:space="0" w:color="auto"/>
      </w:divBdr>
      <w:divsChild>
        <w:div w:id="1307927482">
          <w:marLeft w:val="0"/>
          <w:marRight w:val="0"/>
          <w:marTop w:val="0"/>
          <w:marBottom w:val="0"/>
          <w:divBdr>
            <w:top w:val="none" w:sz="0" w:space="0" w:color="auto"/>
            <w:left w:val="none" w:sz="0" w:space="0" w:color="auto"/>
            <w:bottom w:val="none" w:sz="0" w:space="0" w:color="auto"/>
            <w:right w:val="none" w:sz="0" w:space="0" w:color="auto"/>
          </w:divBdr>
          <w:divsChild>
            <w:div w:id="1987008607">
              <w:marLeft w:val="0"/>
              <w:marRight w:val="0"/>
              <w:marTop w:val="0"/>
              <w:marBottom w:val="0"/>
              <w:divBdr>
                <w:top w:val="none" w:sz="0" w:space="0" w:color="auto"/>
                <w:left w:val="none" w:sz="0" w:space="0" w:color="auto"/>
                <w:bottom w:val="none" w:sz="0" w:space="0" w:color="auto"/>
                <w:right w:val="none" w:sz="0" w:space="0" w:color="auto"/>
              </w:divBdr>
              <w:divsChild>
                <w:div w:id="17085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043">
      <w:bodyDiv w:val="1"/>
      <w:marLeft w:val="0"/>
      <w:marRight w:val="0"/>
      <w:marTop w:val="0"/>
      <w:marBottom w:val="0"/>
      <w:divBdr>
        <w:top w:val="none" w:sz="0" w:space="0" w:color="auto"/>
        <w:left w:val="none" w:sz="0" w:space="0" w:color="auto"/>
        <w:bottom w:val="none" w:sz="0" w:space="0" w:color="auto"/>
        <w:right w:val="none" w:sz="0" w:space="0" w:color="auto"/>
      </w:divBdr>
      <w:divsChild>
        <w:div w:id="1746684650">
          <w:marLeft w:val="0"/>
          <w:marRight w:val="0"/>
          <w:marTop w:val="0"/>
          <w:marBottom w:val="0"/>
          <w:divBdr>
            <w:top w:val="none" w:sz="0" w:space="0" w:color="auto"/>
            <w:left w:val="none" w:sz="0" w:space="0" w:color="auto"/>
            <w:bottom w:val="none" w:sz="0" w:space="0" w:color="auto"/>
            <w:right w:val="none" w:sz="0" w:space="0" w:color="auto"/>
          </w:divBdr>
          <w:divsChild>
            <w:div w:id="1586763814">
              <w:marLeft w:val="0"/>
              <w:marRight w:val="0"/>
              <w:marTop w:val="0"/>
              <w:marBottom w:val="0"/>
              <w:divBdr>
                <w:top w:val="none" w:sz="0" w:space="0" w:color="auto"/>
                <w:left w:val="none" w:sz="0" w:space="0" w:color="auto"/>
                <w:bottom w:val="none" w:sz="0" w:space="0" w:color="auto"/>
                <w:right w:val="none" w:sz="0" w:space="0" w:color="auto"/>
              </w:divBdr>
              <w:divsChild>
                <w:div w:id="979844259">
                  <w:marLeft w:val="0"/>
                  <w:marRight w:val="0"/>
                  <w:marTop w:val="0"/>
                  <w:marBottom w:val="0"/>
                  <w:divBdr>
                    <w:top w:val="none" w:sz="0" w:space="0" w:color="auto"/>
                    <w:left w:val="none" w:sz="0" w:space="0" w:color="auto"/>
                    <w:bottom w:val="none" w:sz="0" w:space="0" w:color="auto"/>
                    <w:right w:val="none" w:sz="0" w:space="0" w:color="auto"/>
                  </w:divBdr>
                  <w:divsChild>
                    <w:div w:id="7387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7961">
      <w:bodyDiv w:val="1"/>
      <w:marLeft w:val="0"/>
      <w:marRight w:val="0"/>
      <w:marTop w:val="0"/>
      <w:marBottom w:val="0"/>
      <w:divBdr>
        <w:top w:val="none" w:sz="0" w:space="0" w:color="auto"/>
        <w:left w:val="none" w:sz="0" w:space="0" w:color="auto"/>
        <w:bottom w:val="none" w:sz="0" w:space="0" w:color="auto"/>
        <w:right w:val="none" w:sz="0" w:space="0" w:color="auto"/>
      </w:divBdr>
      <w:divsChild>
        <w:div w:id="1080952412">
          <w:marLeft w:val="0"/>
          <w:marRight w:val="0"/>
          <w:marTop w:val="0"/>
          <w:marBottom w:val="0"/>
          <w:divBdr>
            <w:top w:val="none" w:sz="0" w:space="0" w:color="auto"/>
            <w:left w:val="none" w:sz="0" w:space="0" w:color="auto"/>
            <w:bottom w:val="none" w:sz="0" w:space="0" w:color="auto"/>
            <w:right w:val="none" w:sz="0" w:space="0" w:color="auto"/>
          </w:divBdr>
          <w:divsChild>
            <w:div w:id="322466078">
              <w:marLeft w:val="0"/>
              <w:marRight w:val="0"/>
              <w:marTop w:val="0"/>
              <w:marBottom w:val="0"/>
              <w:divBdr>
                <w:top w:val="none" w:sz="0" w:space="0" w:color="auto"/>
                <w:left w:val="none" w:sz="0" w:space="0" w:color="auto"/>
                <w:bottom w:val="none" w:sz="0" w:space="0" w:color="auto"/>
                <w:right w:val="none" w:sz="0" w:space="0" w:color="auto"/>
              </w:divBdr>
              <w:divsChild>
                <w:div w:id="18331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6056">
      <w:bodyDiv w:val="1"/>
      <w:marLeft w:val="0"/>
      <w:marRight w:val="0"/>
      <w:marTop w:val="0"/>
      <w:marBottom w:val="0"/>
      <w:divBdr>
        <w:top w:val="none" w:sz="0" w:space="0" w:color="auto"/>
        <w:left w:val="none" w:sz="0" w:space="0" w:color="auto"/>
        <w:bottom w:val="none" w:sz="0" w:space="0" w:color="auto"/>
        <w:right w:val="none" w:sz="0" w:space="0" w:color="auto"/>
      </w:divBdr>
    </w:div>
    <w:div w:id="57822341">
      <w:bodyDiv w:val="1"/>
      <w:marLeft w:val="0"/>
      <w:marRight w:val="0"/>
      <w:marTop w:val="0"/>
      <w:marBottom w:val="0"/>
      <w:divBdr>
        <w:top w:val="none" w:sz="0" w:space="0" w:color="auto"/>
        <w:left w:val="none" w:sz="0" w:space="0" w:color="auto"/>
        <w:bottom w:val="none" w:sz="0" w:space="0" w:color="auto"/>
        <w:right w:val="none" w:sz="0" w:space="0" w:color="auto"/>
      </w:divBdr>
      <w:divsChild>
        <w:div w:id="843514884">
          <w:marLeft w:val="0"/>
          <w:marRight w:val="0"/>
          <w:marTop w:val="0"/>
          <w:marBottom w:val="0"/>
          <w:divBdr>
            <w:top w:val="none" w:sz="0" w:space="0" w:color="auto"/>
            <w:left w:val="none" w:sz="0" w:space="0" w:color="auto"/>
            <w:bottom w:val="none" w:sz="0" w:space="0" w:color="auto"/>
            <w:right w:val="none" w:sz="0" w:space="0" w:color="auto"/>
          </w:divBdr>
          <w:divsChild>
            <w:div w:id="1010181611">
              <w:marLeft w:val="0"/>
              <w:marRight w:val="0"/>
              <w:marTop w:val="0"/>
              <w:marBottom w:val="0"/>
              <w:divBdr>
                <w:top w:val="none" w:sz="0" w:space="0" w:color="auto"/>
                <w:left w:val="none" w:sz="0" w:space="0" w:color="auto"/>
                <w:bottom w:val="none" w:sz="0" w:space="0" w:color="auto"/>
                <w:right w:val="none" w:sz="0" w:space="0" w:color="auto"/>
              </w:divBdr>
              <w:divsChild>
                <w:div w:id="151029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7961">
      <w:bodyDiv w:val="1"/>
      <w:marLeft w:val="0"/>
      <w:marRight w:val="0"/>
      <w:marTop w:val="0"/>
      <w:marBottom w:val="0"/>
      <w:divBdr>
        <w:top w:val="none" w:sz="0" w:space="0" w:color="auto"/>
        <w:left w:val="none" w:sz="0" w:space="0" w:color="auto"/>
        <w:bottom w:val="none" w:sz="0" w:space="0" w:color="auto"/>
        <w:right w:val="none" w:sz="0" w:space="0" w:color="auto"/>
      </w:divBdr>
      <w:divsChild>
        <w:div w:id="1616668175">
          <w:marLeft w:val="0"/>
          <w:marRight w:val="0"/>
          <w:marTop w:val="0"/>
          <w:marBottom w:val="0"/>
          <w:divBdr>
            <w:top w:val="none" w:sz="0" w:space="0" w:color="auto"/>
            <w:left w:val="none" w:sz="0" w:space="0" w:color="auto"/>
            <w:bottom w:val="none" w:sz="0" w:space="0" w:color="auto"/>
            <w:right w:val="none" w:sz="0" w:space="0" w:color="auto"/>
          </w:divBdr>
          <w:divsChild>
            <w:div w:id="758407154">
              <w:marLeft w:val="0"/>
              <w:marRight w:val="0"/>
              <w:marTop w:val="0"/>
              <w:marBottom w:val="0"/>
              <w:divBdr>
                <w:top w:val="none" w:sz="0" w:space="0" w:color="auto"/>
                <w:left w:val="none" w:sz="0" w:space="0" w:color="auto"/>
                <w:bottom w:val="none" w:sz="0" w:space="0" w:color="auto"/>
                <w:right w:val="none" w:sz="0" w:space="0" w:color="auto"/>
              </w:divBdr>
              <w:divsChild>
                <w:div w:id="387993243">
                  <w:marLeft w:val="0"/>
                  <w:marRight w:val="0"/>
                  <w:marTop w:val="0"/>
                  <w:marBottom w:val="0"/>
                  <w:divBdr>
                    <w:top w:val="none" w:sz="0" w:space="0" w:color="auto"/>
                    <w:left w:val="none" w:sz="0" w:space="0" w:color="auto"/>
                    <w:bottom w:val="none" w:sz="0" w:space="0" w:color="auto"/>
                    <w:right w:val="none" w:sz="0" w:space="0" w:color="auto"/>
                  </w:divBdr>
                  <w:divsChild>
                    <w:div w:id="207835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44739">
      <w:bodyDiv w:val="1"/>
      <w:marLeft w:val="0"/>
      <w:marRight w:val="0"/>
      <w:marTop w:val="0"/>
      <w:marBottom w:val="0"/>
      <w:divBdr>
        <w:top w:val="none" w:sz="0" w:space="0" w:color="auto"/>
        <w:left w:val="none" w:sz="0" w:space="0" w:color="auto"/>
        <w:bottom w:val="none" w:sz="0" w:space="0" w:color="auto"/>
        <w:right w:val="none" w:sz="0" w:space="0" w:color="auto"/>
      </w:divBdr>
    </w:div>
    <w:div w:id="106900882">
      <w:bodyDiv w:val="1"/>
      <w:marLeft w:val="0"/>
      <w:marRight w:val="0"/>
      <w:marTop w:val="0"/>
      <w:marBottom w:val="0"/>
      <w:divBdr>
        <w:top w:val="none" w:sz="0" w:space="0" w:color="auto"/>
        <w:left w:val="none" w:sz="0" w:space="0" w:color="auto"/>
        <w:bottom w:val="none" w:sz="0" w:space="0" w:color="auto"/>
        <w:right w:val="none" w:sz="0" w:space="0" w:color="auto"/>
      </w:divBdr>
    </w:div>
    <w:div w:id="118382240">
      <w:bodyDiv w:val="1"/>
      <w:marLeft w:val="0"/>
      <w:marRight w:val="0"/>
      <w:marTop w:val="0"/>
      <w:marBottom w:val="0"/>
      <w:divBdr>
        <w:top w:val="none" w:sz="0" w:space="0" w:color="auto"/>
        <w:left w:val="none" w:sz="0" w:space="0" w:color="auto"/>
        <w:bottom w:val="none" w:sz="0" w:space="0" w:color="auto"/>
        <w:right w:val="none" w:sz="0" w:space="0" w:color="auto"/>
      </w:divBdr>
    </w:div>
    <w:div w:id="156387968">
      <w:bodyDiv w:val="1"/>
      <w:marLeft w:val="0"/>
      <w:marRight w:val="0"/>
      <w:marTop w:val="0"/>
      <w:marBottom w:val="0"/>
      <w:divBdr>
        <w:top w:val="none" w:sz="0" w:space="0" w:color="auto"/>
        <w:left w:val="none" w:sz="0" w:space="0" w:color="auto"/>
        <w:bottom w:val="none" w:sz="0" w:space="0" w:color="auto"/>
        <w:right w:val="none" w:sz="0" w:space="0" w:color="auto"/>
      </w:divBdr>
      <w:divsChild>
        <w:div w:id="1754233464">
          <w:marLeft w:val="0"/>
          <w:marRight w:val="0"/>
          <w:marTop w:val="0"/>
          <w:marBottom w:val="0"/>
          <w:divBdr>
            <w:top w:val="none" w:sz="0" w:space="0" w:color="auto"/>
            <w:left w:val="none" w:sz="0" w:space="0" w:color="auto"/>
            <w:bottom w:val="none" w:sz="0" w:space="0" w:color="auto"/>
            <w:right w:val="none" w:sz="0" w:space="0" w:color="auto"/>
          </w:divBdr>
          <w:divsChild>
            <w:div w:id="1401442632">
              <w:marLeft w:val="0"/>
              <w:marRight w:val="0"/>
              <w:marTop w:val="0"/>
              <w:marBottom w:val="0"/>
              <w:divBdr>
                <w:top w:val="none" w:sz="0" w:space="0" w:color="auto"/>
                <w:left w:val="none" w:sz="0" w:space="0" w:color="auto"/>
                <w:bottom w:val="none" w:sz="0" w:space="0" w:color="auto"/>
                <w:right w:val="none" w:sz="0" w:space="0" w:color="auto"/>
              </w:divBdr>
              <w:divsChild>
                <w:div w:id="17958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1095">
      <w:bodyDiv w:val="1"/>
      <w:marLeft w:val="0"/>
      <w:marRight w:val="0"/>
      <w:marTop w:val="0"/>
      <w:marBottom w:val="0"/>
      <w:divBdr>
        <w:top w:val="none" w:sz="0" w:space="0" w:color="auto"/>
        <w:left w:val="none" w:sz="0" w:space="0" w:color="auto"/>
        <w:bottom w:val="none" w:sz="0" w:space="0" w:color="auto"/>
        <w:right w:val="none" w:sz="0" w:space="0" w:color="auto"/>
      </w:divBdr>
      <w:divsChild>
        <w:div w:id="960305194">
          <w:marLeft w:val="0"/>
          <w:marRight w:val="0"/>
          <w:marTop w:val="0"/>
          <w:marBottom w:val="0"/>
          <w:divBdr>
            <w:top w:val="none" w:sz="0" w:space="0" w:color="auto"/>
            <w:left w:val="none" w:sz="0" w:space="0" w:color="auto"/>
            <w:bottom w:val="none" w:sz="0" w:space="0" w:color="auto"/>
            <w:right w:val="none" w:sz="0" w:space="0" w:color="auto"/>
          </w:divBdr>
          <w:divsChild>
            <w:div w:id="596913353">
              <w:marLeft w:val="0"/>
              <w:marRight w:val="0"/>
              <w:marTop w:val="0"/>
              <w:marBottom w:val="0"/>
              <w:divBdr>
                <w:top w:val="none" w:sz="0" w:space="0" w:color="auto"/>
                <w:left w:val="none" w:sz="0" w:space="0" w:color="auto"/>
                <w:bottom w:val="none" w:sz="0" w:space="0" w:color="auto"/>
                <w:right w:val="none" w:sz="0" w:space="0" w:color="auto"/>
              </w:divBdr>
              <w:divsChild>
                <w:div w:id="5847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0843">
      <w:bodyDiv w:val="1"/>
      <w:marLeft w:val="0"/>
      <w:marRight w:val="0"/>
      <w:marTop w:val="0"/>
      <w:marBottom w:val="0"/>
      <w:divBdr>
        <w:top w:val="none" w:sz="0" w:space="0" w:color="auto"/>
        <w:left w:val="none" w:sz="0" w:space="0" w:color="auto"/>
        <w:bottom w:val="none" w:sz="0" w:space="0" w:color="auto"/>
        <w:right w:val="none" w:sz="0" w:space="0" w:color="auto"/>
      </w:divBdr>
    </w:div>
    <w:div w:id="190533143">
      <w:bodyDiv w:val="1"/>
      <w:marLeft w:val="0"/>
      <w:marRight w:val="0"/>
      <w:marTop w:val="0"/>
      <w:marBottom w:val="0"/>
      <w:divBdr>
        <w:top w:val="none" w:sz="0" w:space="0" w:color="auto"/>
        <w:left w:val="none" w:sz="0" w:space="0" w:color="auto"/>
        <w:bottom w:val="none" w:sz="0" w:space="0" w:color="auto"/>
        <w:right w:val="none" w:sz="0" w:space="0" w:color="auto"/>
      </w:divBdr>
      <w:divsChild>
        <w:div w:id="947472619">
          <w:marLeft w:val="547"/>
          <w:marRight w:val="0"/>
          <w:marTop w:val="0"/>
          <w:marBottom w:val="0"/>
          <w:divBdr>
            <w:top w:val="none" w:sz="0" w:space="0" w:color="auto"/>
            <w:left w:val="none" w:sz="0" w:space="0" w:color="auto"/>
            <w:bottom w:val="none" w:sz="0" w:space="0" w:color="auto"/>
            <w:right w:val="none" w:sz="0" w:space="0" w:color="auto"/>
          </w:divBdr>
        </w:div>
        <w:div w:id="1179780450">
          <w:marLeft w:val="547"/>
          <w:marRight w:val="0"/>
          <w:marTop w:val="0"/>
          <w:marBottom w:val="0"/>
          <w:divBdr>
            <w:top w:val="none" w:sz="0" w:space="0" w:color="auto"/>
            <w:left w:val="none" w:sz="0" w:space="0" w:color="auto"/>
            <w:bottom w:val="none" w:sz="0" w:space="0" w:color="auto"/>
            <w:right w:val="none" w:sz="0" w:space="0" w:color="auto"/>
          </w:divBdr>
        </w:div>
      </w:divsChild>
    </w:div>
    <w:div w:id="248467708">
      <w:bodyDiv w:val="1"/>
      <w:marLeft w:val="0"/>
      <w:marRight w:val="0"/>
      <w:marTop w:val="0"/>
      <w:marBottom w:val="0"/>
      <w:divBdr>
        <w:top w:val="none" w:sz="0" w:space="0" w:color="auto"/>
        <w:left w:val="none" w:sz="0" w:space="0" w:color="auto"/>
        <w:bottom w:val="none" w:sz="0" w:space="0" w:color="auto"/>
        <w:right w:val="none" w:sz="0" w:space="0" w:color="auto"/>
      </w:divBdr>
    </w:div>
    <w:div w:id="316343793">
      <w:bodyDiv w:val="1"/>
      <w:marLeft w:val="0"/>
      <w:marRight w:val="0"/>
      <w:marTop w:val="0"/>
      <w:marBottom w:val="0"/>
      <w:divBdr>
        <w:top w:val="none" w:sz="0" w:space="0" w:color="auto"/>
        <w:left w:val="none" w:sz="0" w:space="0" w:color="auto"/>
        <w:bottom w:val="none" w:sz="0" w:space="0" w:color="auto"/>
        <w:right w:val="none" w:sz="0" w:space="0" w:color="auto"/>
      </w:divBdr>
    </w:div>
    <w:div w:id="318534151">
      <w:bodyDiv w:val="1"/>
      <w:marLeft w:val="0"/>
      <w:marRight w:val="0"/>
      <w:marTop w:val="0"/>
      <w:marBottom w:val="0"/>
      <w:divBdr>
        <w:top w:val="none" w:sz="0" w:space="0" w:color="auto"/>
        <w:left w:val="none" w:sz="0" w:space="0" w:color="auto"/>
        <w:bottom w:val="none" w:sz="0" w:space="0" w:color="auto"/>
        <w:right w:val="none" w:sz="0" w:space="0" w:color="auto"/>
      </w:divBdr>
      <w:divsChild>
        <w:div w:id="1764764385">
          <w:marLeft w:val="0"/>
          <w:marRight w:val="0"/>
          <w:marTop w:val="0"/>
          <w:marBottom w:val="0"/>
          <w:divBdr>
            <w:top w:val="none" w:sz="0" w:space="0" w:color="auto"/>
            <w:left w:val="none" w:sz="0" w:space="0" w:color="auto"/>
            <w:bottom w:val="none" w:sz="0" w:space="0" w:color="auto"/>
            <w:right w:val="none" w:sz="0" w:space="0" w:color="auto"/>
          </w:divBdr>
          <w:divsChild>
            <w:div w:id="5400816">
              <w:marLeft w:val="0"/>
              <w:marRight w:val="0"/>
              <w:marTop w:val="0"/>
              <w:marBottom w:val="0"/>
              <w:divBdr>
                <w:top w:val="none" w:sz="0" w:space="0" w:color="auto"/>
                <w:left w:val="none" w:sz="0" w:space="0" w:color="auto"/>
                <w:bottom w:val="none" w:sz="0" w:space="0" w:color="auto"/>
                <w:right w:val="none" w:sz="0" w:space="0" w:color="auto"/>
              </w:divBdr>
              <w:divsChild>
                <w:div w:id="310599673">
                  <w:marLeft w:val="0"/>
                  <w:marRight w:val="0"/>
                  <w:marTop w:val="0"/>
                  <w:marBottom w:val="0"/>
                  <w:divBdr>
                    <w:top w:val="none" w:sz="0" w:space="0" w:color="auto"/>
                    <w:left w:val="none" w:sz="0" w:space="0" w:color="auto"/>
                    <w:bottom w:val="none" w:sz="0" w:space="0" w:color="auto"/>
                    <w:right w:val="none" w:sz="0" w:space="0" w:color="auto"/>
                  </w:divBdr>
                  <w:divsChild>
                    <w:div w:id="14813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609264">
      <w:bodyDiv w:val="1"/>
      <w:marLeft w:val="0"/>
      <w:marRight w:val="0"/>
      <w:marTop w:val="0"/>
      <w:marBottom w:val="0"/>
      <w:divBdr>
        <w:top w:val="none" w:sz="0" w:space="0" w:color="auto"/>
        <w:left w:val="none" w:sz="0" w:space="0" w:color="auto"/>
        <w:bottom w:val="none" w:sz="0" w:space="0" w:color="auto"/>
        <w:right w:val="none" w:sz="0" w:space="0" w:color="auto"/>
      </w:divBdr>
    </w:div>
    <w:div w:id="336231756">
      <w:bodyDiv w:val="1"/>
      <w:marLeft w:val="0"/>
      <w:marRight w:val="0"/>
      <w:marTop w:val="0"/>
      <w:marBottom w:val="0"/>
      <w:divBdr>
        <w:top w:val="none" w:sz="0" w:space="0" w:color="auto"/>
        <w:left w:val="none" w:sz="0" w:space="0" w:color="auto"/>
        <w:bottom w:val="none" w:sz="0" w:space="0" w:color="auto"/>
        <w:right w:val="none" w:sz="0" w:space="0" w:color="auto"/>
      </w:divBdr>
      <w:divsChild>
        <w:div w:id="487942519">
          <w:marLeft w:val="0"/>
          <w:marRight w:val="0"/>
          <w:marTop w:val="0"/>
          <w:marBottom w:val="0"/>
          <w:divBdr>
            <w:top w:val="none" w:sz="0" w:space="0" w:color="auto"/>
            <w:left w:val="none" w:sz="0" w:space="0" w:color="auto"/>
            <w:bottom w:val="none" w:sz="0" w:space="0" w:color="auto"/>
            <w:right w:val="none" w:sz="0" w:space="0" w:color="auto"/>
          </w:divBdr>
          <w:divsChild>
            <w:div w:id="568655889">
              <w:marLeft w:val="0"/>
              <w:marRight w:val="0"/>
              <w:marTop w:val="0"/>
              <w:marBottom w:val="0"/>
              <w:divBdr>
                <w:top w:val="none" w:sz="0" w:space="0" w:color="auto"/>
                <w:left w:val="none" w:sz="0" w:space="0" w:color="auto"/>
                <w:bottom w:val="none" w:sz="0" w:space="0" w:color="auto"/>
                <w:right w:val="none" w:sz="0" w:space="0" w:color="auto"/>
              </w:divBdr>
              <w:divsChild>
                <w:div w:id="733308806">
                  <w:marLeft w:val="0"/>
                  <w:marRight w:val="0"/>
                  <w:marTop w:val="0"/>
                  <w:marBottom w:val="0"/>
                  <w:divBdr>
                    <w:top w:val="none" w:sz="0" w:space="0" w:color="auto"/>
                    <w:left w:val="none" w:sz="0" w:space="0" w:color="auto"/>
                    <w:bottom w:val="none" w:sz="0" w:space="0" w:color="auto"/>
                    <w:right w:val="none" w:sz="0" w:space="0" w:color="auto"/>
                  </w:divBdr>
                  <w:divsChild>
                    <w:div w:id="3795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24023">
      <w:bodyDiv w:val="1"/>
      <w:marLeft w:val="0"/>
      <w:marRight w:val="0"/>
      <w:marTop w:val="0"/>
      <w:marBottom w:val="0"/>
      <w:divBdr>
        <w:top w:val="none" w:sz="0" w:space="0" w:color="auto"/>
        <w:left w:val="none" w:sz="0" w:space="0" w:color="auto"/>
        <w:bottom w:val="none" w:sz="0" w:space="0" w:color="auto"/>
        <w:right w:val="none" w:sz="0" w:space="0" w:color="auto"/>
      </w:divBdr>
    </w:div>
    <w:div w:id="376590621">
      <w:bodyDiv w:val="1"/>
      <w:marLeft w:val="0"/>
      <w:marRight w:val="0"/>
      <w:marTop w:val="0"/>
      <w:marBottom w:val="0"/>
      <w:divBdr>
        <w:top w:val="none" w:sz="0" w:space="0" w:color="auto"/>
        <w:left w:val="none" w:sz="0" w:space="0" w:color="auto"/>
        <w:bottom w:val="none" w:sz="0" w:space="0" w:color="auto"/>
        <w:right w:val="none" w:sz="0" w:space="0" w:color="auto"/>
      </w:divBdr>
    </w:div>
    <w:div w:id="382338354">
      <w:bodyDiv w:val="1"/>
      <w:marLeft w:val="0"/>
      <w:marRight w:val="0"/>
      <w:marTop w:val="0"/>
      <w:marBottom w:val="0"/>
      <w:divBdr>
        <w:top w:val="none" w:sz="0" w:space="0" w:color="auto"/>
        <w:left w:val="none" w:sz="0" w:space="0" w:color="auto"/>
        <w:bottom w:val="none" w:sz="0" w:space="0" w:color="auto"/>
        <w:right w:val="none" w:sz="0" w:space="0" w:color="auto"/>
      </w:divBdr>
      <w:divsChild>
        <w:div w:id="1904901393">
          <w:marLeft w:val="0"/>
          <w:marRight w:val="0"/>
          <w:marTop w:val="0"/>
          <w:marBottom w:val="0"/>
          <w:divBdr>
            <w:top w:val="none" w:sz="0" w:space="0" w:color="auto"/>
            <w:left w:val="none" w:sz="0" w:space="0" w:color="auto"/>
            <w:bottom w:val="none" w:sz="0" w:space="0" w:color="auto"/>
            <w:right w:val="none" w:sz="0" w:space="0" w:color="auto"/>
          </w:divBdr>
          <w:divsChild>
            <w:div w:id="1598367653">
              <w:marLeft w:val="0"/>
              <w:marRight w:val="0"/>
              <w:marTop w:val="0"/>
              <w:marBottom w:val="0"/>
              <w:divBdr>
                <w:top w:val="none" w:sz="0" w:space="0" w:color="auto"/>
                <w:left w:val="none" w:sz="0" w:space="0" w:color="auto"/>
                <w:bottom w:val="none" w:sz="0" w:space="0" w:color="auto"/>
                <w:right w:val="none" w:sz="0" w:space="0" w:color="auto"/>
              </w:divBdr>
              <w:divsChild>
                <w:div w:id="931357262">
                  <w:marLeft w:val="0"/>
                  <w:marRight w:val="0"/>
                  <w:marTop w:val="0"/>
                  <w:marBottom w:val="0"/>
                  <w:divBdr>
                    <w:top w:val="none" w:sz="0" w:space="0" w:color="auto"/>
                    <w:left w:val="none" w:sz="0" w:space="0" w:color="auto"/>
                    <w:bottom w:val="none" w:sz="0" w:space="0" w:color="auto"/>
                    <w:right w:val="none" w:sz="0" w:space="0" w:color="auto"/>
                  </w:divBdr>
                  <w:divsChild>
                    <w:div w:id="13541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352630">
      <w:bodyDiv w:val="1"/>
      <w:marLeft w:val="0"/>
      <w:marRight w:val="0"/>
      <w:marTop w:val="0"/>
      <w:marBottom w:val="0"/>
      <w:divBdr>
        <w:top w:val="none" w:sz="0" w:space="0" w:color="auto"/>
        <w:left w:val="none" w:sz="0" w:space="0" w:color="auto"/>
        <w:bottom w:val="none" w:sz="0" w:space="0" w:color="auto"/>
        <w:right w:val="none" w:sz="0" w:space="0" w:color="auto"/>
      </w:divBdr>
    </w:div>
    <w:div w:id="418675267">
      <w:bodyDiv w:val="1"/>
      <w:marLeft w:val="0"/>
      <w:marRight w:val="0"/>
      <w:marTop w:val="0"/>
      <w:marBottom w:val="0"/>
      <w:divBdr>
        <w:top w:val="none" w:sz="0" w:space="0" w:color="auto"/>
        <w:left w:val="none" w:sz="0" w:space="0" w:color="auto"/>
        <w:bottom w:val="none" w:sz="0" w:space="0" w:color="auto"/>
        <w:right w:val="none" w:sz="0" w:space="0" w:color="auto"/>
      </w:divBdr>
      <w:divsChild>
        <w:div w:id="1909654769">
          <w:marLeft w:val="0"/>
          <w:marRight w:val="0"/>
          <w:marTop w:val="0"/>
          <w:marBottom w:val="0"/>
          <w:divBdr>
            <w:top w:val="none" w:sz="0" w:space="0" w:color="auto"/>
            <w:left w:val="none" w:sz="0" w:space="0" w:color="auto"/>
            <w:bottom w:val="none" w:sz="0" w:space="0" w:color="auto"/>
            <w:right w:val="none" w:sz="0" w:space="0" w:color="auto"/>
          </w:divBdr>
          <w:divsChild>
            <w:div w:id="573513079">
              <w:marLeft w:val="0"/>
              <w:marRight w:val="0"/>
              <w:marTop w:val="0"/>
              <w:marBottom w:val="0"/>
              <w:divBdr>
                <w:top w:val="none" w:sz="0" w:space="0" w:color="auto"/>
                <w:left w:val="none" w:sz="0" w:space="0" w:color="auto"/>
                <w:bottom w:val="none" w:sz="0" w:space="0" w:color="auto"/>
                <w:right w:val="none" w:sz="0" w:space="0" w:color="auto"/>
              </w:divBdr>
              <w:divsChild>
                <w:div w:id="612442749">
                  <w:marLeft w:val="0"/>
                  <w:marRight w:val="0"/>
                  <w:marTop w:val="0"/>
                  <w:marBottom w:val="0"/>
                  <w:divBdr>
                    <w:top w:val="none" w:sz="0" w:space="0" w:color="auto"/>
                    <w:left w:val="none" w:sz="0" w:space="0" w:color="auto"/>
                    <w:bottom w:val="none" w:sz="0" w:space="0" w:color="auto"/>
                    <w:right w:val="none" w:sz="0" w:space="0" w:color="auto"/>
                  </w:divBdr>
                  <w:divsChild>
                    <w:div w:id="544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546886">
      <w:bodyDiv w:val="1"/>
      <w:marLeft w:val="0"/>
      <w:marRight w:val="0"/>
      <w:marTop w:val="0"/>
      <w:marBottom w:val="0"/>
      <w:divBdr>
        <w:top w:val="none" w:sz="0" w:space="0" w:color="auto"/>
        <w:left w:val="none" w:sz="0" w:space="0" w:color="auto"/>
        <w:bottom w:val="none" w:sz="0" w:space="0" w:color="auto"/>
        <w:right w:val="none" w:sz="0" w:space="0" w:color="auto"/>
      </w:divBdr>
      <w:divsChild>
        <w:div w:id="2128888077">
          <w:marLeft w:val="0"/>
          <w:marRight w:val="0"/>
          <w:marTop w:val="0"/>
          <w:marBottom w:val="0"/>
          <w:divBdr>
            <w:top w:val="none" w:sz="0" w:space="0" w:color="auto"/>
            <w:left w:val="none" w:sz="0" w:space="0" w:color="auto"/>
            <w:bottom w:val="none" w:sz="0" w:space="0" w:color="auto"/>
            <w:right w:val="none" w:sz="0" w:space="0" w:color="auto"/>
          </w:divBdr>
          <w:divsChild>
            <w:div w:id="641234382">
              <w:marLeft w:val="0"/>
              <w:marRight w:val="0"/>
              <w:marTop w:val="0"/>
              <w:marBottom w:val="0"/>
              <w:divBdr>
                <w:top w:val="none" w:sz="0" w:space="0" w:color="auto"/>
                <w:left w:val="none" w:sz="0" w:space="0" w:color="auto"/>
                <w:bottom w:val="none" w:sz="0" w:space="0" w:color="auto"/>
                <w:right w:val="none" w:sz="0" w:space="0" w:color="auto"/>
              </w:divBdr>
              <w:divsChild>
                <w:div w:id="1093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7045">
      <w:bodyDiv w:val="1"/>
      <w:marLeft w:val="0"/>
      <w:marRight w:val="0"/>
      <w:marTop w:val="0"/>
      <w:marBottom w:val="0"/>
      <w:divBdr>
        <w:top w:val="none" w:sz="0" w:space="0" w:color="auto"/>
        <w:left w:val="none" w:sz="0" w:space="0" w:color="auto"/>
        <w:bottom w:val="none" w:sz="0" w:space="0" w:color="auto"/>
        <w:right w:val="none" w:sz="0" w:space="0" w:color="auto"/>
      </w:divBdr>
      <w:divsChild>
        <w:div w:id="1462456787">
          <w:marLeft w:val="0"/>
          <w:marRight w:val="0"/>
          <w:marTop w:val="0"/>
          <w:marBottom w:val="0"/>
          <w:divBdr>
            <w:top w:val="none" w:sz="0" w:space="0" w:color="auto"/>
            <w:left w:val="none" w:sz="0" w:space="0" w:color="auto"/>
            <w:bottom w:val="none" w:sz="0" w:space="0" w:color="auto"/>
            <w:right w:val="none" w:sz="0" w:space="0" w:color="auto"/>
          </w:divBdr>
          <w:divsChild>
            <w:div w:id="1619684298">
              <w:marLeft w:val="0"/>
              <w:marRight w:val="0"/>
              <w:marTop w:val="0"/>
              <w:marBottom w:val="0"/>
              <w:divBdr>
                <w:top w:val="none" w:sz="0" w:space="0" w:color="auto"/>
                <w:left w:val="none" w:sz="0" w:space="0" w:color="auto"/>
                <w:bottom w:val="none" w:sz="0" w:space="0" w:color="auto"/>
                <w:right w:val="none" w:sz="0" w:space="0" w:color="auto"/>
              </w:divBdr>
              <w:divsChild>
                <w:div w:id="449905847">
                  <w:marLeft w:val="0"/>
                  <w:marRight w:val="0"/>
                  <w:marTop w:val="0"/>
                  <w:marBottom w:val="0"/>
                  <w:divBdr>
                    <w:top w:val="none" w:sz="0" w:space="0" w:color="auto"/>
                    <w:left w:val="none" w:sz="0" w:space="0" w:color="auto"/>
                    <w:bottom w:val="none" w:sz="0" w:space="0" w:color="auto"/>
                    <w:right w:val="none" w:sz="0" w:space="0" w:color="auto"/>
                  </w:divBdr>
                  <w:divsChild>
                    <w:div w:id="3609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357209">
      <w:bodyDiv w:val="1"/>
      <w:marLeft w:val="0"/>
      <w:marRight w:val="0"/>
      <w:marTop w:val="0"/>
      <w:marBottom w:val="0"/>
      <w:divBdr>
        <w:top w:val="none" w:sz="0" w:space="0" w:color="auto"/>
        <w:left w:val="none" w:sz="0" w:space="0" w:color="auto"/>
        <w:bottom w:val="none" w:sz="0" w:space="0" w:color="auto"/>
        <w:right w:val="none" w:sz="0" w:space="0" w:color="auto"/>
      </w:divBdr>
    </w:div>
    <w:div w:id="507866408">
      <w:bodyDiv w:val="1"/>
      <w:marLeft w:val="0"/>
      <w:marRight w:val="0"/>
      <w:marTop w:val="0"/>
      <w:marBottom w:val="0"/>
      <w:divBdr>
        <w:top w:val="none" w:sz="0" w:space="0" w:color="auto"/>
        <w:left w:val="none" w:sz="0" w:space="0" w:color="auto"/>
        <w:bottom w:val="none" w:sz="0" w:space="0" w:color="auto"/>
        <w:right w:val="none" w:sz="0" w:space="0" w:color="auto"/>
      </w:divBdr>
    </w:div>
    <w:div w:id="573665103">
      <w:bodyDiv w:val="1"/>
      <w:marLeft w:val="0"/>
      <w:marRight w:val="0"/>
      <w:marTop w:val="0"/>
      <w:marBottom w:val="0"/>
      <w:divBdr>
        <w:top w:val="none" w:sz="0" w:space="0" w:color="auto"/>
        <w:left w:val="none" w:sz="0" w:space="0" w:color="auto"/>
        <w:bottom w:val="none" w:sz="0" w:space="0" w:color="auto"/>
        <w:right w:val="none" w:sz="0" w:space="0" w:color="auto"/>
      </w:divBdr>
      <w:divsChild>
        <w:div w:id="1035695039">
          <w:marLeft w:val="0"/>
          <w:marRight w:val="0"/>
          <w:marTop w:val="0"/>
          <w:marBottom w:val="0"/>
          <w:divBdr>
            <w:top w:val="none" w:sz="0" w:space="0" w:color="auto"/>
            <w:left w:val="none" w:sz="0" w:space="0" w:color="auto"/>
            <w:bottom w:val="none" w:sz="0" w:space="0" w:color="auto"/>
            <w:right w:val="none" w:sz="0" w:space="0" w:color="auto"/>
          </w:divBdr>
          <w:divsChild>
            <w:div w:id="132793043">
              <w:marLeft w:val="0"/>
              <w:marRight w:val="0"/>
              <w:marTop w:val="0"/>
              <w:marBottom w:val="0"/>
              <w:divBdr>
                <w:top w:val="none" w:sz="0" w:space="0" w:color="auto"/>
                <w:left w:val="none" w:sz="0" w:space="0" w:color="auto"/>
                <w:bottom w:val="none" w:sz="0" w:space="0" w:color="auto"/>
                <w:right w:val="none" w:sz="0" w:space="0" w:color="auto"/>
              </w:divBdr>
              <w:divsChild>
                <w:div w:id="18360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35990">
      <w:bodyDiv w:val="1"/>
      <w:marLeft w:val="0"/>
      <w:marRight w:val="0"/>
      <w:marTop w:val="0"/>
      <w:marBottom w:val="0"/>
      <w:divBdr>
        <w:top w:val="none" w:sz="0" w:space="0" w:color="auto"/>
        <w:left w:val="none" w:sz="0" w:space="0" w:color="auto"/>
        <w:bottom w:val="none" w:sz="0" w:space="0" w:color="auto"/>
        <w:right w:val="none" w:sz="0" w:space="0" w:color="auto"/>
      </w:divBdr>
      <w:divsChild>
        <w:div w:id="635572913">
          <w:marLeft w:val="0"/>
          <w:marRight w:val="0"/>
          <w:marTop w:val="0"/>
          <w:marBottom w:val="0"/>
          <w:divBdr>
            <w:top w:val="none" w:sz="0" w:space="0" w:color="auto"/>
            <w:left w:val="none" w:sz="0" w:space="0" w:color="auto"/>
            <w:bottom w:val="none" w:sz="0" w:space="0" w:color="auto"/>
            <w:right w:val="none" w:sz="0" w:space="0" w:color="auto"/>
          </w:divBdr>
          <w:divsChild>
            <w:div w:id="2141264986">
              <w:marLeft w:val="0"/>
              <w:marRight w:val="0"/>
              <w:marTop w:val="0"/>
              <w:marBottom w:val="0"/>
              <w:divBdr>
                <w:top w:val="none" w:sz="0" w:space="0" w:color="auto"/>
                <w:left w:val="none" w:sz="0" w:space="0" w:color="auto"/>
                <w:bottom w:val="none" w:sz="0" w:space="0" w:color="auto"/>
                <w:right w:val="none" w:sz="0" w:space="0" w:color="auto"/>
              </w:divBdr>
              <w:divsChild>
                <w:div w:id="1363479242">
                  <w:marLeft w:val="0"/>
                  <w:marRight w:val="0"/>
                  <w:marTop w:val="0"/>
                  <w:marBottom w:val="0"/>
                  <w:divBdr>
                    <w:top w:val="none" w:sz="0" w:space="0" w:color="auto"/>
                    <w:left w:val="none" w:sz="0" w:space="0" w:color="auto"/>
                    <w:bottom w:val="none" w:sz="0" w:space="0" w:color="auto"/>
                    <w:right w:val="none" w:sz="0" w:space="0" w:color="auto"/>
                  </w:divBdr>
                  <w:divsChild>
                    <w:div w:id="12762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24896">
      <w:bodyDiv w:val="1"/>
      <w:marLeft w:val="0"/>
      <w:marRight w:val="0"/>
      <w:marTop w:val="0"/>
      <w:marBottom w:val="0"/>
      <w:divBdr>
        <w:top w:val="none" w:sz="0" w:space="0" w:color="auto"/>
        <w:left w:val="none" w:sz="0" w:space="0" w:color="auto"/>
        <w:bottom w:val="none" w:sz="0" w:space="0" w:color="auto"/>
        <w:right w:val="none" w:sz="0" w:space="0" w:color="auto"/>
      </w:divBdr>
      <w:divsChild>
        <w:div w:id="1854345682">
          <w:marLeft w:val="0"/>
          <w:marRight w:val="0"/>
          <w:marTop w:val="0"/>
          <w:marBottom w:val="0"/>
          <w:divBdr>
            <w:top w:val="none" w:sz="0" w:space="0" w:color="auto"/>
            <w:left w:val="none" w:sz="0" w:space="0" w:color="auto"/>
            <w:bottom w:val="none" w:sz="0" w:space="0" w:color="auto"/>
            <w:right w:val="none" w:sz="0" w:space="0" w:color="auto"/>
          </w:divBdr>
          <w:divsChild>
            <w:div w:id="525756469">
              <w:marLeft w:val="0"/>
              <w:marRight w:val="0"/>
              <w:marTop w:val="0"/>
              <w:marBottom w:val="0"/>
              <w:divBdr>
                <w:top w:val="none" w:sz="0" w:space="0" w:color="auto"/>
                <w:left w:val="none" w:sz="0" w:space="0" w:color="auto"/>
                <w:bottom w:val="none" w:sz="0" w:space="0" w:color="auto"/>
                <w:right w:val="none" w:sz="0" w:space="0" w:color="auto"/>
              </w:divBdr>
              <w:divsChild>
                <w:div w:id="16575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34040">
      <w:bodyDiv w:val="1"/>
      <w:marLeft w:val="0"/>
      <w:marRight w:val="0"/>
      <w:marTop w:val="0"/>
      <w:marBottom w:val="0"/>
      <w:divBdr>
        <w:top w:val="none" w:sz="0" w:space="0" w:color="auto"/>
        <w:left w:val="none" w:sz="0" w:space="0" w:color="auto"/>
        <w:bottom w:val="none" w:sz="0" w:space="0" w:color="auto"/>
        <w:right w:val="none" w:sz="0" w:space="0" w:color="auto"/>
      </w:divBdr>
      <w:divsChild>
        <w:div w:id="441191976">
          <w:marLeft w:val="0"/>
          <w:marRight w:val="0"/>
          <w:marTop w:val="0"/>
          <w:marBottom w:val="0"/>
          <w:divBdr>
            <w:top w:val="none" w:sz="0" w:space="0" w:color="auto"/>
            <w:left w:val="none" w:sz="0" w:space="0" w:color="auto"/>
            <w:bottom w:val="none" w:sz="0" w:space="0" w:color="auto"/>
            <w:right w:val="none" w:sz="0" w:space="0" w:color="auto"/>
          </w:divBdr>
          <w:divsChild>
            <w:div w:id="1846817803">
              <w:marLeft w:val="0"/>
              <w:marRight w:val="0"/>
              <w:marTop w:val="0"/>
              <w:marBottom w:val="0"/>
              <w:divBdr>
                <w:top w:val="none" w:sz="0" w:space="0" w:color="auto"/>
                <w:left w:val="none" w:sz="0" w:space="0" w:color="auto"/>
                <w:bottom w:val="none" w:sz="0" w:space="0" w:color="auto"/>
                <w:right w:val="none" w:sz="0" w:space="0" w:color="auto"/>
              </w:divBdr>
              <w:divsChild>
                <w:div w:id="287860139">
                  <w:marLeft w:val="0"/>
                  <w:marRight w:val="0"/>
                  <w:marTop w:val="0"/>
                  <w:marBottom w:val="0"/>
                  <w:divBdr>
                    <w:top w:val="none" w:sz="0" w:space="0" w:color="auto"/>
                    <w:left w:val="none" w:sz="0" w:space="0" w:color="auto"/>
                    <w:bottom w:val="none" w:sz="0" w:space="0" w:color="auto"/>
                    <w:right w:val="none" w:sz="0" w:space="0" w:color="auto"/>
                  </w:divBdr>
                  <w:divsChild>
                    <w:div w:id="17060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493632">
      <w:bodyDiv w:val="1"/>
      <w:marLeft w:val="0"/>
      <w:marRight w:val="0"/>
      <w:marTop w:val="0"/>
      <w:marBottom w:val="0"/>
      <w:divBdr>
        <w:top w:val="none" w:sz="0" w:space="0" w:color="auto"/>
        <w:left w:val="none" w:sz="0" w:space="0" w:color="auto"/>
        <w:bottom w:val="none" w:sz="0" w:space="0" w:color="auto"/>
        <w:right w:val="none" w:sz="0" w:space="0" w:color="auto"/>
      </w:divBdr>
      <w:divsChild>
        <w:div w:id="108819645">
          <w:marLeft w:val="0"/>
          <w:marRight w:val="0"/>
          <w:marTop w:val="0"/>
          <w:marBottom w:val="0"/>
          <w:divBdr>
            <w:top w:val="none" w:sz="0" w:space="0" w:color="auto"/>
            <w:left w:val="none" w:sz="0" w:space="0" w:color="auto"/>
            <w:bottom w:val="none" w:sz="0" w:space="0" w:color="auto"/>
            <w:right w:val="none" w:sz="0" w:space="0" w:color="auto"/>
          </w:divBdr>
          <w:divsChild>
            <w:div w:id="736704429">
              <w:marLeft w:val="0"/>
              <w:marRight w:val="0"/>
              <w:marTop w:val="0"/>
              <w:marBottom w:val="0"/>
              <w:divBdr>
                <w:top w:val="none" w:sz="0" w:space="0" w:color="auto"/>
                <w:left w:val="none" w:sz="0" w:space="0" w:color="auto"/>
                <w:bottom w:val="none" w:sz="0" w:space="0" w:color="auto"/>
                <w:right w:val="none" w:sz="0" w:space="0" w:color="auto"/>
              </w:divBdr>
              <w:divsChild>
                <w:div w:id="10575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9074">
      <w:bodyDiv w:val="1"/>
      <w:marLeft w:val="0"/>
      <w:marRight w:val="0"/>
      <w:marTop w:val="0"/>
      <w:marBottom w:val="0"/>
      <w:divBdr>
        <w:top w:val="none" w:sz="0" w:space="0" w:color="auto"/>
        <w:left w:val="none" w:sz="0" w:space="0" w:color="auto"/>
        <w:bottom w:val="none" w:sz="0" w:space="0" w:color="auto"/>
        <w:right w:val="none" w:sz="0" w:space="0" w:color="auto"/>
      </w:divBdr>
    </w:div>
    <w:div w:id="646978115">
      <w:bodyDiv w:val="1"/>
      <w:marLeft w:val="0"/>
      <w:marRight w:val="0"/>
      <w:marTop w:val="0"/>
      <w:marBottom w:val="0"/>
      <w:divBdr>
        <w:top w:val="none" w:sz="0" w:space="0" w:color="auto"/>
        <w:left w:val="none" w:sz="0" w:space="0" w:color="auto"/>
        <w:bottom w:val="none" w:sz="0" w:space="0" w:color="auto"/>
        <w:right w:val="none" w:sz="0" w:space="0" w:color="auto"/>
      </w:divBdr>
      <w:divsChild>
        <w:div w:id="1576090719">
          <w:marLeft w:val="0"/>
          <w:marRight w:val="0"/>
          <w:marTop w:val="0"/>
          <w:marBottom w:val="0"/>
          <w:divBdr>
            <w:top w:val="none" w:sz="0" w:space="0" w:color="auto"/>
            <w:left w:val="none" w:sz="0" w:space="0" w:color="auto"/>
            <w:bottom w:val="none" w:sz="0" w:space="0" w:color="auto"/>
            <w:right w:val="none" w:sz="0" w:space="0" w:color="auto"/>
          </w:divBdr>
          <w:divsChild>
            <w:div w:id="1576814636">
              <w:marLeft w:val="0"/>
              <w:marRight w:val="0"/>
              <w:marTop w:val="0"/>
              <w:marBottom w:val="0"/>
              <w:divBdr>
                <w:top w:val="none" w:sz="0" w:space="0" w:color="auto"/>
                <w:left w:val="none" w:sz="0" w:space="0" w:color="auto"/>
                <w:bottom w:val="none" w:sz="0" w:space="0" w:color="auto"/>
                <w:right w:val="none" w:sz="0" w:space="0" w:color="auto"/>
              </w:divBdr>
              <w:divsChild>
                <w:div w:id="1970627410">
                  <w:marLeft w:val="0"/>
                  <w:marRight w:val="0"/>
                  <w:marTop w:val="0"/>
                  <w:marBottom w:val="0"/>
                  <w:divBdr>
                    <w:top w:val="none" w:sz="0" w:space="0" w:color="auto"/>
                    <w:left w:val="none" w:sz="0" w:space="0" w:color="auto"/>
                    <w:bottom w:val="none" w:sz="0" w:space="0" w:color="auto"/>
                    <w:right w:val="none" w:sz="0" w:space="0" w:color="auto"/>
                  </w:divBdr>
                  <w:divsChild>
                    <w:div w:id="20056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70345">
      <w:bodyDiv w:val="1"/>
      <w:marLeft w:val="0"/>
      <w:marRight w:val="0"/>
      <w:marTop w:val="0"/>
      <w:marBottom w:val="0"/>
      <w:divBdr>
        <w:top w:val="none" w:sz="0" w:space="0" w:color="auto"/>
        <w:left w:val="none" w:sz="0" w:space="0" w:color="auto"/>
        <w:bottom w:val="none" w:sz="0" w:space="0" w:color="auto"/>
        <w:right w:val="none" w:sz="0" w:space="0" w:color="auto"/>
      </w:divBdr>
      <w:divsChild>
        <w:div w:id="2137095158">
          <w:marLeft w:val="0"/>
          <w:marRight w:val="0"/>
          <w:marTop w:val="0"/>
          <w:marBottom w:val="0"/>
          <w:divBdr>
            <w:top w:val="none" w:sz="0" w:space="0" w:color="auto"/>
            <w:left w:val="none" w:sz="0" w:space="0" w:color="auto"/>
            <w:bottom w:val="none" w:sz="0" w:space="0" w:color="auto"/>
            <w:right w:val="none" w:sz="0" w:space="0" w:color="auto"/>
          </w:divBdr>
          <w:divsChild>
            <w:div w:id="1025713715">
              <w:marLeft w:val="0"/>
              <w:marRight w:val="0"/>
              <w:marTop w:val="0"/>
              <w:marBottom w:val="0"/>
              <w:divBdr>
                <w:top w:val="none" w:sz="0" w:space="0" w:color="auto"/>
                <w:left w:val="none" w:sz="0" w:space="0" w:color="auto"/>
                <w:bottom w:val="none" w:sz="0" w:space="0" w:color="auto"/>
                <w:right w:val="none" w:sz="0" w:space="0" w:color="auto"/>
              </w:divBdr>
              <w:divsChild>
                <w:div w:id="1275091569">
                  <w:marLeft w:val="0"/>
                  <w:marRight w:val="0"/>
                  <w:marTop w:val="0"/>
                  <w:marBottom w:val="0"/>
                  <w:divBdr>
                    <w:top w:val="none" w:sz="0" w:space="0" w:color="auto"/>
                    <w:left w:val="none" w:sz="0" w:space="0" w:color="auto"/>
                    <w:bottom w:val="none" w:sz="0" w:space="0" w:color="auto"/>
                    <w:right w:val="none" w:sz="0" w:space="0" w:color="auto"/>
                  </w:divBdr>
                  <w:divsChild>
                    <w:div w:id="14594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566834">
      <w:bodyDiv w:val="1"/>
      <w:marLeft w:val="0"/>
      <w:marRight w:val="0"/>
      <w:marTop w:val="0"/>
      <w:marBottom w:val="0"/>
      <w:divBdr>
        <w:top w:val="none" w:sz="0" w:space="0" w:color="auto"/>
        <w:left w:val="none" w:sz="0" w:space="0" w:color="auto"/>
        <w:bottom w:val="none" w:sz="0" w:space="0" w:color="auto"/>
        <w:right w:val="none" w:sz="0" w:space="0" w:color="auto"/>
      </w:divBdr>
      <w:divsChild>
        <w:div w:id="782310343">
          <w:marLeft w:val="0"/>
          <w:marRight w:val="0"/>
          <w:marTop w:val="0"/>
          <w:marBottom w:val="0"/>
          <w:divBdr>
            <w:top w:val="none" w:sz="0" w:space="0" w:color="auto"/>
            <w:left w:val="none" w:sz="0" w:space="0" w:color="auto"/>
            <w:bottom w:val="none" w:sz="0" w:space="0" w:color="auto"/>
            <w:right w:val="none" w:sz="0" w:space="0" w:color="auto"/>
          </w:divBdr>
          <w:divsChild>
            <w:div w:id="1914659237">
              <w:marLeft w:val="0"/>
              <w:marRight w:val="0"/>
              <w:marTop w:val="0"/>
              <w:marBottom w:val="0"/>
              <w:divBdr>
                <w:top w:val="none" w:sz="0" w:space="0" w:color="auto"/>
                <w:left w:val="none" w:sz="0" w:space="0" w:color="auto"/>
                <w:bottom w:val="none" w:sz="0" w:space="0" w:color="auto"/>
                <w:right w:val="none" w:sz="0" w:space="0" w:color="auto"/>
              </w:divBdr>
              <w:divsChild>
                <w:div w:id="9374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8773">
      <w:bodyDiv w:val="1"/>
      <w:marLeft w:val="0"/>
      <w:marRight w:val="0"/>
      <w:marTop w:val="0"/>
      <w:marBottom w:val="0"/>
      <w:divBdr>
        <w:top w:val="none" w:sz="0" w:space="0" w:color="auto"/>
        <w:left w:val="none" w:sz="0" w:space="0" w:color="auto"/>
        <w:bottom w:val="none" w:sz="0" w:space="0" w:color="auto"/>
        <w:right w:val="none" w:sz="0" w:space="0" w:color="auto"/>
      </w:divBdr>
      <w:divsChild>
        <w:div w:id="32115347">
          <w:marLeft w:val="0"/>
          <w:marRight w:val="0"/>
          <w:marTop w:val="0"/>
          <w:marBottom w:val="0"/>
          <w:divBdr>
            <w:top w:val="none" w:sz="0" w:space="0" w:color="auto"/>
            <w:left w:val="none" w:sz="0" w:space="0" w:color="auto"/>
            <w:bottom w:val="none" w:sz="0" w:space="0" w:color="auto"/>
            <w:right w:val="none" w:sz="0" w:space="0" w:color="auto"/>
          </w:divBdr>
          <w:divsChild>
            <w:div w:id="986932568">
              <w:marLeft w:val="0"/>
              <w:marRight w:val="0"/>
              <w:marTop w:val="0"/>
              <w:marBottom w:val="0"/>
              <w:divBdr>
                <w:top w:val="none" w:sz="0" w:space="0" w:color="auto"/>
                <w:left w:val="none" w:sz="0" w:space="0" w:color="auto"/>
                <w:bottom w:val="none" w:sz="0" w:space="0" w:color="auto"/>
                <w:right w:val="none" w:sz="0" w:space="0" w:color="auto"/>
              </w:divBdr>
              <w:divsChild>
                <w:div w:id="19702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98927">
      <w:bodyDiv w:val="1"/>
      <w:marLeft w:val="0"/>
      <w:marRight w:val="0"/>
      <w:marTop w:val="0"/>
      <w:marBottom w:val="0"/>
      <w:divBdr>
        <w:top w:val="none" w:sz="0" w:space="0" w:color="auto"/>
        <w:left w:val="none" w:sz="0" w:space="0" w:color="auto"/>
        <w:bottom w:val="none" w:sz="0" w:space="0" w:color="auto"/>
        <w:right w:val="none" w:sz="0" w:space="0" w:color="auto"/>
      </w:divBdr>
    </w:div>
    <w:div w:id="692070052">
      <w:bodyDiv w:val="1"/>
      <w:marLeft w:val="0"/>
      <w:marRight w:val="0"/>
      <w:marTop w:val="0"/>
      <w:marBottom w:val="0"/>
      <w:divBdr>
        <w:top w:val="none" w:sz="0" w:space="0" w:color="auto"/>
        <w:left w:val="none" w:sz="0" w:space="0" w:color="auto"/>
        <w:bottom w:val="none" w:sz="0" w:space="0" w:color="auto"/>
        <w:right w:val="none" w:sz="0" w:space="0" w:color="auto"/>
      </w:divBdr>
    </w:div>
    <w:div w:id="697464108">
      <w:bodyDiv w:val="1"/>
      <w:marLeft w:val="0"/>
      <w:marRight w:val="0"/>
      <w:marTop w:val="0"/>
      <w:marBottom w:val="0"/>
      <w:divBdr>
        <w:top w:val="none" w:sz="0" w:space="0" w:color="auto"/>
        <w:left w:val="none" w:sz="0" w:space="0" w:color="auto"/>
        <w:bottom w:val="none" w:sz="0" w:space="0" w:color="auto"/>
        <w:right w:val="none" w:sz="0" w:space="0" w:color="auto"/>
      </w:divBdr>
      <w:divsChild>
        <w:div w:id="1905095015">
          <w:marLeft w:val="0"/>
          <w:marRight w:val="0"/>
          <w:marTop w:val="0"/>
          <w:marBottom w:val="0"/>
          <w:divBdr>
            <w:top w:val="none" w:sz="0" w:space="0" w:color="auto"/>
            <w:left w:val="none" w:sz="0" w:space="0" w:color="auto"/>
            <w:bottom w:val="none" w:sz="0" w:space="0" w:color="auto"/>
            <w:right w:val="none" w:sz="0" w:space="0" w:color="auto"/>
          </w:divBdr>
          <w:divsChild>
            <w:div w:id="1474104133">
              <w:marLeft w:val="0"/>
              <w:marRight w:val="0"/>
              <w:marTop w:val="0"/>
              <w:marBottom w:val="0"/>
              <w:divBdr>
                <w:top w:val="none" w:sz="0" w:space="0" w:color="auto"/>
                <w:left w:val="none" w:sz="0" w:space="0" w:color="auto"/>
                <w:bottom w:val="none" w:sz="0" w:space="0" w:color="auto"/>
                <w:right w:val="none" w:sz="0" w:space="0" w:color="auto"/>
              </w:divBdr>
              <w:divsChild>
                <w:div w:id="1927765141">
                  <w:marLeft w:val="0"/>
                  <w:marRight w:val="0"/>
                  <w:marTop w:val="0"/>
                  <w:marBottom w:val="0"/>
                  <w:divBdr>
                    <w:top w:val="none" w:sz="0" w:space="0" w:color="auto"/>
                    <w:left w:val="none" w:sz="0" w:space="0" w:color="auto"/>
                    <w:bottom w:val="none" w:sz="0" w:space="0" w:color="auto"/>
                    <w:right w:val="none" w:sz="0" w:space="0" w:color="auto"/>
                  </w:divBdr>
                  <w:divsChild>
                    <w:div w:id="38025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81205">
      <w:bodyDiv w:val="1"/>
      <w:marLeft w:val="0"/>
      <w:marRight w:val="0"/>
      <w:marTop w:val="0"/>
      <w:marBottom w:val="0"/>
      <w:divBdr>
        <w:top w:val="none" w:sz="0" w:space="0" w:color="auto"/>
        <w:left w:val="none" w:sz="0" w:space="0" w:color="auto"/>
        <w:bottom w:val="none" w:sz="0" w:space="0" w:color="auto"/>
        <w:right w:val="none" w:sz="0" w:space="0" w:color="auto"/>
      </w:divBdr>
      <w:divsChild>
        <w:div w:id="1974941244">
          <w:marLeft w:val="0"/>
          <w:marRight w:val="0"/>
          <w:marTop w:val="0"/>
          <w:marBottom w:val="0"/>
          <w:divBdr>
            <w:top w:val="none" w:sz="0" w:space="0" w:color="auto"/>
            <w:left w:val="none" w:sz="0" w:space="0" w:color="auto"/>
            <w:bottom w:val="none" w:sz="0" w:space="0" w:color="auto"/>
            <w:right w:val="none" w:sz="0" w:space="0" w:color="auto"/>
          </w:divBdr>
          <w:divsChild>
            <w:div w:id="592130038">
              <w:marLeft w:val="0"/>
              <w:marRight w:val="0"/>
              <w:marTop w:val="0"/>
              <w:marBottom w:val="0"/>
              <w:divBdr>
                <w:top w:val="none" w:sz="0" w:space="0" w:color="auto"/>
                <w:left w:val="none" w:sz="0" w:space="0" w:color="auto"/>
                <w:bottom w:val="none" w:sz="0" w:space="0" w:color="auto"/>
                <w:right w:val="none" w:sz="0" w:space="0" w:color="auto"/>
              </w:divBdr>
              <w:divsChild>
                <w:div w:id="17514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1501">
      <w:bodyDiv w:val="1"/>
      <w:marLeft w:val="0"/>
      <w:marRight w:val="0"/>
      <w:marTop w:val="0"/>
      <w:marBottom w:val="0"/>
      <w:divBdr>
        <w:top w:val="none" w:sz="0" w:space="0" w:color="auto"/>
        <w:left w:val="none" w:sz="0" w:space="0" w:color="auto"/>
        <w:bottom w:val="none" w:sz="0" w:space="0" w:color="auto"/>
        <w:right w:val="none" w:sz="0" w:space="0" w:color="auto"/>
      </w:divBdr>
    </w:div>
    <w:div w:id="768043946">
      <w:bodyDiv w:val="1"/>
      <w:marLeft w:val="0"/>
      <w:marRight w:val="0"/>
      <w:marTop w:val="0"/>
      <w:marBottom w:val="0"/>
      <w:divBdr>
        <w:top w:val="none" w:sz="0" w:space="0" w:color="auto"/>
        <w:left w:val="none" w:sz="0" w:space="0" w:color="auto"/>
        <w:bottom w:val="none" w:sz="0" w:space="0" w:color="auto"/>
        <w:right w:val="none" w:sz="0" w:space="0" w:color="auto"/>
      </w:divBdr>
      <w:divsChild>
        <w:div w:id="1411073403">
          <w:marLeft w:val="0"/>
          <w:marRight w:val="0"/>
          <w:marTop w:val="0"/>
          <w:marBottom w:val="0"/>
          <w:divBdr>
            <w:top w:val="none" w:sz="0" w:space="0" w:color="auto"/>
            <w:left w:val="none" w:sz="0" w:space="0" w:color="auto"/>
            <w:bottom w:val="none" w:sz="0" w:space="0" w:color="auto"/>
            <w:right w:val="none" w:sz="0" w:space="0" w:color="auto"/>
          </w:divBdr>
          <w:divsChild>
            <w:div w:id="914364313">
              <w:marLeft w:val="0"/>
              <w:marRight w:val="0"/>
              <w:marTop w:val="0"/>
              <w:marBottom w:val="0"/>
              <w:divBdr>
                <w:top w:val="none" w:sz="0" w:space="0" w:color="auto"/>
                <w:left w:val="none" w:sz="0" w:space="0" w:color="auto"/>
                <w:bottom w:val="none" w:sz="0" w:space="0" w:color="auto"/>
                <w:right w:val="none" w:sz="0" w:space="0" w:color="auto"/>
              </w:divBdr>
              <w:divsChild>
                <w:div w:id="18905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953581">
      <w:bodyDiv w:val="1"/>
      <w:marLeft w:val="0"/>
      <w:marRight w:val="0"/>
      <w:marTop w:val="0"/>
      <w:marBottom w:val="0"/>
      <w:divBdr>
        <w:top w:val="none" w:sz="0" w:space="0" w:color="auto"/>
        <w:left w:val="none" w:sz="0" w:space="0" w:color="auto"/>
        <w:bottom w:val="none" w:sz="0" w:space="0" w:color="auto"/>
        <w:right w:val="none" w:sz="0" w:space="0" w:color="auto"/>
      </w:divBdr>
      <w:divsChild>
        <w:div w:id="76250005">
          <w:marLeft w:val="0"/>
          <w:marRight w:val="0"/>
          <w:marTop w:val="0"/>
          <w:marBottom w:val="0"/>
          <w:divBdr>
            <w:top w:val="none" w:sz="0" w:space="0" w:color="auto"/>
            <w:left w:val="none" w:sz="0" w:space="0" w:color="auto"/>
            <w:bottom w:val="none" w:sz="0" w:space="0" w:color="auto"/>
            <w:right w:val="none" w:sz="0" w:space="0" w:color="auto"/>
          </w:divBdr>
          <w:divsChild>
            <w:div w:id="926767604">
              <w:marLeft w:val="0"/>
              <w:marRight w:val="0"/>
              <w:marTop w:val="0"/>
              <w:marBottom w:val="0"/>
              <w:divBdr>
                <w:top w:val="none" w:sz="0" w:space="0" w:color="auto"/>
                <w:left w:val="none" w:sz="0" w:space="0" w:color="auto"/>
                <w:bottom w:val="none" w:sz="0" w:space="0" w:color="auto"/>
                <w:right w:val="none" w:sz="0" w:space="0" w:color="auto"/>
              </w:divBdr>
              <w:divsChild>
                <w:div w:id="5398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03800">
      <w:bodyDiv w:val="1"/>
      <w:marLeft w:val="0"/>
      <w:marRight w:val="0"/>
      <w:marTop w:val="0"/>
      <w:marBottom w:val="0"/>
      <w:divBdr>
        <w:top w:val="none" w:sz="0" w:space="0" w:color="auto"/>
        <w:left w:val="none" w:sz="0" w:space="0" w:color="auto"/>
        <w:bottom w:val="none" w:sz="0" w:space="0" w:color="auto"/>
        <w:right w:val="none" w:sz="0" w:space="0" w:color="auto"/>
      </w:divBdr>
    </w:div>
    <w:div w:id="812916541">
      <w:bodyDiv w:val="1"/>
      <w:marLeft w:val="0"/>
      <w:marRight w:val="0"/>
      <w:marTop w:val="0"/>
      <w:marBottom w:val="0"/>
      <w:divBdr>
        <w:top w:val="none" w:sz="0" w:space="0" w:color="auto"/>
        <w:left w:val="none" w:sz="0" w:space="0" w:color="auto"/>
        <w:bottom w:val="none" w:sz="0" w:space="0" w:color="auto"/>
        <w:right w:val="none" w:sz="0" w:space="0" w:color="auto"/>
      </w:divBdr>
      <w:divsChild>
        <w:div w:id="298069260">
          <w:marLeft w:val="0"/>
          <w:marRight w:val="0"/>
          <w:marTop w:val="0"/>
          <w:marBottom w:val="0"/>
          <w:divBdr>
            <w:top w:val="none" w:sz="0" w:space="0" w:color="auto"/>
            <w:left w:val="none" w:sz="0" w:space="0" w:color="auto"/>
            <w:bottom w:val="none" w:sz="0" w:space="0" w:color="auto"/>
            <w:right w:val="none" w:sz="0" w:space="0" w:color="auto"/>
          </w:divBdr>
          <w:divsChild>
            <w:div w:id="268437722">
              <w:marLeft w:val="0"/>
              <w:marRight w:val="0"/>
              <w:marTop w:val="0"/>
              <w:marBottom w:val="0"/>
              <w:divBdr>
                <w:top w:val="none" w:sz="0" w:space="0" w:color="auto"/>
                <w:left w:val="none" w:sz="0" w:space="0" w:color="auto"/>
                <w:bottom w:val="none" w:sz="0" w:space="0" w:color="auto"/>
                <w:right w:val="none" w:sz="0" w:space="0" w:color="auto"/>
              </w:divBdr>
              <w:divsChild>
                <w:div w:id="1531726396">
                  <w:marLeft w:val="0"/>
                  <w:marRight w:val="0"/>
                  <w:marTop w:val="0"/>
                  <w:marBottom w:val="0"/>
                  <w:divBdr>
                    <w:top w:val="none" w:sz="0" w:space="0" w:color="auto"/>
                    <w:left w:val="none" w:sz="0" w:space="0" w:color="auto"/>
                    <w:bottom w:val="none" w:sz="0" w:space="0" w:color="auto"/>
                    <w:right w:val="none" w:sz="0" w:space="0" w:color="auto"/>
                  </w:divBdr>
                  <w:divsChild>
                    <w:div w:id="13011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76986">
      <w:bodyDiv w:val="1"/>
      <w:marLeft w:val="0"/>
      <w:marRight w:val="0"/>
      <w:marTop w:val="0"/>
      <w:marBottom w:val="0"/>
      <w:divBdr>
        <w:top w:val="none" w:sz="0" w:space="0" w:color="auto"/>
        <w:left w:val="none" w:sz="0" w:space="0" w:color="auto"/>
        <w:bottom w:val="none" w:sz="0" w:space="0" w:color="auto"/>
        <w:right w:val="none" w:sz="0" w:space="0" w:color="auto"/>
      </w:divBdr>
      <w:divsChild>
        <w:div w:id="465660503">
          <w:marLeft w:val="0"/>
          <w:marRight w:val="0"/>
          <w:marTop w:val="0"/>
          <w:marBottom w:val="0"/>
          <w:divBdr>
            <w:top w:val="none" w:sz="0" w:space="0" w:color="auto"/>
            <w:left w:val="none" w:sz="0" w:space="0" w:color="auto"/>
            <w:bottom w:val="none" w:sz="0" w:space="0" w:color="auto"/>
            <w:right w:val="none" w:sz="0" w:space="0" w:color="auto"/>
          </w:divBdr>
          <w:divsChild>
            <w:div w:id="1736271019">
              <w:marLeft w:val="0"/>
              <w:marRight w:val="0"/>
              <w:marTop w:val="0"/>
              <w:marBottom w:val="0"/>
              <w:divBdr>
                <w:top w:val="none" w:sz="0" w:space="0" w:color="auto"/>
                <w:left w:val="none" w:sz="0" w:space="0" w:color="auto"/>
                <w:bottom w:val="none" w:sz="0" w:space="0" w:color="auto"/>
                <w:right w:val="none" w:sz="0" w:space="0" w:color="auto"/>
              </w:divBdr>
              <w:divsChild>
                <w:div w:id="8543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00205">
      <w:bodyDiv w:val="1"/>
      <w:marLeft w:val="0"/>
      <w:marRight w:val="0"/>
      <w:marTop w:val="0"/>
      <w:marBottom w:val="0"/>
      <w:divBdr>
        <w:top w:val="none" w:sz="0" w:space="0" w:color="auto"/>
        <w:left w:val="none" w:sz="0" w:space="0" w:color="auto"/>
        <w:bottom w:val="none" w:sz="0" w:space="0" w:color="auto"/>
        <w:right w:val="none" w:sz="0" w:space="0" w:color="auto"/>
      </w:divBdr>
      <w:divsChild>
        <w:div w:id="1726174769">
          <w:marLeft w:val="0"/>
          <w:marRight w:val="0"/>
          <w:marTop w:val="0"/>
          <w:marBottom w:val="0"/>
          <w:divBdr>
            <w:top w:val="none" w:sz="0" w:space="0" w:color="auto"/>
            <w:left w:val="none" w:sz="0" w:space="0" w:color="auto"/>
            <w:bottom w:val="none" w:sz="0" w:space="0" w:color="auto"/>
            <w:right w:val="none" w:sz="0" w:space="0" w:color="auto"/>
          </w:divBdr>
          <w:divsChild>
            <w:div w:id="149761563">
              <w:marLeft w:val="0"/>
              <w:marRight w:val="0"/>
              <w:marTop w:val="0"/>
              <w:marBottom w:val="0"/>
              <w:divBdr>
                <w:top w:val="none" w:sz="0" w:space="0" w:color="auto"/>
                <w:left w:val="none" w:sz="0" w:space="0" w:color="auto"/>
                <w:bottom w:val="none" w:sz="0" w:space="0" w:color="auto"/>
                <w:right w:val="none" w:sz="0" w:space="0" w:color="auto"/>
              </w:divBdr>
              <w:divsChild>
                <w:div w:id="87234101">
                  <w:marLeft w:val="0"/>
                  <w:marRight w:val="0"/>
                  <w:marTop w:val="0"/>
                  <w:marBottom w:val="0"/>
                  <w:divBdr>
                    <w:top w:val="none" w:sz="0" w:space="0" w:color="auto"/>
                    <w:left w:val="none" w:sz="0" w:space="0" w:color="auto"/>
                    <w:bottom w:val="none" w:sz="0" w:space="0" w:color="auto"/>
                    <w:right w:val="none" w:sz="0" w:space="0" w:color="auto"/>
                  </w:divBdr>
                  <w:divsChild>
                    <w:div w:id="17915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79782">
      <w:bodyDiv w:val="1"/>
      <w:marLeft w:val="0"/>
      <w:marRight w:val="0"/>
      <w:marTop w:val="0"/>
      <w:marBottom w:val="0"/>
      <w:divBdr>
        <w:top w:val="none" w:sz="0" w:space="0" w:color="auto"/>
        <w:left w:val="none" w:sz="0" w:space="0" w:color="auto"/>
        <w:bottom w:val="none" w:sz="0" w:space="0" w:color="auto"/>
        <w:right w:val="none" w:sz="0" w:space="0" w:color="auto"/>
      </w:divBdr>
    </w:div>
    <w:div w:id="854880963">
      <w:bodyDiv w:val="1"/>
      <w:marLeft w:val="0"/>
      <w:marRight w:val="0"/>
      <w:marTop w:val="0"/>
      <w:marBottom w:val="0"/>
      <w:divBdr>
        <w:top w:val="none" w:sz="0" w:space="0" w:color="auto"/>
        <w:left w:val="none" w:sz="0" w:space="0" w:color="auto"/>
        <w:bottom w:val="none" w:sz="0" w:space="0" w:color="auto"/>
        <w:right w:val="none" w:sz="0" w:space="0" w:color="auto"/>
      </w:divBdr>
      <w:divsChild>
        <w:div w:id="1482043603">
          <w:marLeft w:val="0"/>
          <w:marRight w:val="0"/>
          <w:marTop w:val="0"/>
          <w:marBottom w:val="0"/>
          <w:divBdr>
            <w:top w:val="none" w:sz="0" w:space="0" w:color="auto"/>
            <w:left w:val="none" w:sz="0" w:space="0" w:color="auto"/>
            <w:bottom w:val="none" w:sz="0" w:space="0" w:color="auto"/>
            <w:right w:val="none" w:sz="0" w:space="0" w:color="auto"/>
          </w:divBdr>
          <w:divsChild>
            <w:div w:id="1913931326">
              <w:marLeft w:val="0"/>
              <w:marRight w:val="0"/>
              <w:marTop w:val="0"/>
              <w:marBottom w:val="0"/>
              <w:divBdr>
                <w:top w:val="none" w:sz="0" w:space="0" w:color="auto"/>
                <w:left w:val="none" w:sz="0" w:space="0" w:color="auto"/>
                <w:bottom w:val="none" w:sz="0" w:space="0" w:color="auto"/>
                <w:right w:val="none" w:sz="0" w:space="0" w:color="auto"/>
              </w:divBdr>
              <w:divsChild>
                <w:div w:id="1291202660">
                  <w:marLeft w:val="0"/>
                  <w:marRight w:val="0"/>
                  <w:marTop w:val="0"/>
                  <w:marBottom w:val="0"/>
                  <w:divBdr>
                    <w:top w:val="none" w:sz="0" w:space="0" w:color="auto"/>
                    <w:left w:val="none" w:sz="0" w:space="0" w:color="auto"/>
                    <w:bottom w:val="none" w:sz="0" w:space="0" w:color="auto"/>
                    <w:right w:val="none" w:sz="0" w:space="0" w:color="auto"/>
                  </w:divBdr>
                  <w:divsChild>
                    <w:div w:id="18484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96336">
      <w:bodyDiv w:val="1"/>
      <w:marLeft w:val="0"/>
      <w:marRight w:val="0"/>
      <w:marTop w:val="0"/>
      <w:marBottom w:val="0"/>
      <w:divBdr>
        <w:top w:val="none" w:sz="0" w:space="0" w:color="auto"/>
        <w:left w:val="none" w:sz="0" w:space="0" w:color="auto"/>
        <w:bottom w:val="none" w:sz="0" w:space="0" w:color="auto"/>
        <w:right w:val="none" w:sz="0" w:space="0" w:color="auto"/>
      </w:divBdr>
      <w:divsChild>
        <w:div w:id="1609970366">
          <w:marLeft w:val="0"/>
          <w:marRight w:val="0"/>
          <w:marTop w:val="0"/>
          <w:marBottom w:val="0"/>
          <w:divBdr>
            <w:top w:val="none" w:sz="0" w:space="0" w:color="auto"/>
            <w:left w:val="none" w:sz="0" w:space="0" w:color="auto"/>
            <w:bottom w:val="none" w:sz="0" w:space="0" w:color="auto"/>
            <w:right w:val="none" w:sz="0" w:space="0" w:color="auto"/>
          </w:divBdr>
          <w:divsChild>
            <w:div w:id="1837957976">
              <w:marLeft w:val="0"/>
              <w:marRight w:val="0"/>
              <w:marTop w:val="0"/>
              <w:marBottom w:val="0"/>
              <w:divBdr>
                <w:top w:val="none" w:sz="0" w:space="0" w:color="auto"/>
                <w:left w:val="none" w:sz="0" w:space="0" w:color="auto"/>
                <w:bottom w:val="none" w:sz="0" w:space="0" w:color="auto"/>
                <w:right w:val="none" w:sz="0" w:space="0" w:color="auto"/>
              </w:divBdr>
              <w:divsChild>
                <w:div w:id="2118399930">
                  <w:marLeft w:val="0"/>
                  <w:marRight w:val="0"/>
                  <w:marTop w:val="0"/>
                  <w:marBottom w:val="0"/>
                  <w:divBdr>
                    <w:top w:val="none" w:sz="0" w:space="0" w:color="auto"/>
                    <w:left w:val="none" w:sz="0" w:space="0" w:color="auto"/>
                    <w:bottom w:val="none" w:sz="0" w:space="0" w:color="auto"/>
                    <w:right w:val="none" w:sz="0" w:space="0" w:color="auto"/>
                  </w:divBdr>
                  <w:divsChild>
                    <w:div w:id="18882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068509">
      <w:bodyDiv w:val="1"/>
      <w:marLeft w:val="0"/>
      <w:marRight w:val="0"/>
      <w:marTop w:val="0"/>
      <w:marBottom w:val="0"/>
      <w:divBdr>
        <w:top w:val="none" w:sz="0" w:space="0" w:color="auto"/>
        <w:left w:val="none" w:sz="0" w:space="0" w:color="auto"/>
        <w:bottom w:val="none" w:sz="0" w:space="0" w:color="auto"/>
        <w:right w:val="none" w:sz="0" w:space="0" w:color="auto"/>
      </w:divBdr>
      <w:divsChild>
        <w:div w:id="1020008855">
          <w:marLeft w:val="0"/>
          <w:marRight w:val="0"/>
          <w:marTop w:val="0"/>
          <w:marBottom w:val="0"/>
          <w:divBdr>
            <w:top w:val="none" w:sz="0" w:space="0" w:color="auto"/>
            <w:left w:val="none" w:sz="0" w:space="0" w:color="auto"/>
            <w:bottom w:val="none" w:sz="0" w:space="0" w:color="auto"/>
            <w:right w:val="none" w:sz="0" w:space="0" w:color="auto"/>
          </w:divBdr>
          <w:divsChild>
            <w:div w:id="1268318403">
              <w:marLeft w:val="0"/>
              <w:marRight w:val="0"/>
              <w:marTop w:val="0"/>
              <w:marBottom w:val="0"/>
              <w:divBdr>
                <w:top w:val="none" w:sz="0" w:space="0" w:color="auto"/>
                <w:left w:val="none" w:sz="0" w:space="0" w:color="auto"/>
                <w:bottom w:val="none" w:sz="0" w:space="0" w:color="auto"/>
                <w:right w:val="none" w:sz="0" w:space="0" w:color="auto"/>
              </w:divBdr>
              <w:divsChild>
                <w:div w:id="10506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5249">
      <w:bodyDiv w:val="1"/>
      <w:marLeft w:val="0"/>
      <w:marRight w:val="0"/>
      <w:marTop w:val="0"/>
      <w:marBottom w:val="0"/>
      <w:divBdr>
        <w:top w:val="none" w:sz="0" w:space="0" w:color="auto"/>
        <w:left w:val="none" w:sz="0" w:space="0" w:color="auto"/>
        <w:bottom w:val="none" w:sz="0" w:space="0" w:color="auto"/>
        <w:right w:val="none" w:sz="0" w:space="0" w:color="auto"/>
      </w:divBdr>
    </w:div>
    <w:div w:id="884219985">
      <w:bodyDiv w:val="1"/>
      <w:marLeft w:val="0"/>
      <w:marRight w:val="0"/>
      <w:marTop w:val="0"/>
      <w:marBottom w:val="0"/>
      <w:divBdr>
        <w:top w:val="none" w:sz="0" w:space="0" w:color="auto"/>
        <w:left w:val="none" w:sz="0" w:space="0" w:color="auto"/>
        <w:bottom w:val="none" w:sz="0" w:space="0" w:color="auto"/>
        <w:right w:val="none" w:sz="0" w:space="0" w:color="auto"/>
      </w:divBdr>
      <w:divsChild>
        <w:div w:id="1142236297">
          <w:marLeft w:val="0"/>
          <w:marRight w:val="0"/>
          <w:marTop w:val="0"/>
          <w:marBottom w:val="0"/>
          <w:divBdr>
            <w:top w:val="none" w:sz="0" w:space="0" w:color="auto"/>
            <w:left w:val="none" w:sz="0" w:space="0" w:color="auto"/>
            <w:bottom w:val="none" w:sz="0" w:space="0" w:color="auto"/>
            <w:right w:val="none" w:sz="0" w:space="0" w:color="auto"/>
          </w:divBdr>
          <w:divsChild>
            <w:div w:id="599029163">
              <w:marLeft w:val="0"/>
              <w:marRight w:val="0"/>
              <w:marTop w:val="0"/>
              <w:marBottom w:val="0"/>
              <w:divBdr>
                <w:top w:val="none" w:sz="0" w:space="0" w:color="auto"/>
                <w:left w:val="none" w:sz="0" w:space="0" w:color="auto"/>
                <w:bottom w:val="none" w:sz="0" w:space="0" w:color="auto"/>
                <w:right w:val="none" w:sz="0" w:space="0" w:color="auto"/>
              </w:divBdr>
              <w:divsChild>
                <w:div w:id="19763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1163">
      <w:bodyDiv w:val="1"/>
      <w:marLeft w:val="0"/>
      <w:marRight w:val="0"/>
      <w:marTop w:val="0"/>
      <w:marBottom w:val="0"/>
      <w:divBdr>
        <w:top w:val="none" w:sz="0" w:space="0" w:color="auto"/>
        <w:left w:val="none" w:sz="0" w:space="0" w:color="auto"/>
        <w:bottom w:val="none" w:sz="0" w:space="0" w:color="auto"/>
        <w:right w:val="none" w:sz="0" w:space="0" w:color="auto"/>
      </w:divBdr>
    </w:div>
    <w:div w:id="936328754">
      <w:bodyDiv w:val="1"/>
      <w:marLeft w:val="0"/>
      <w:marRight w:val="0"/>
      <w:marTop w:val="0"/>
      <w:marBottom w:val="0"/>
      <w:divBdr>
        <w:top w:val="none" w:sz="0" w:space="0" w:color="auto"/>
        <w:left w:val="none" w:sz="0" w:space="0" w:color="auto"/>
        <w:bottom w:val="none" w:sz="0" w:space="0" w:color="auto"/>
        <w:right w:val="none" w:sz="0" w:space="0" w:color="auto"/>
      </w:divBdr>
    </w:div>
    <w:div w:id="944380790">
      <w:bodyDiv w:val="1"/>
      <w:marLeft w:val="0"/>
      <w:marRight w:val="0"/>
      <w:marTop w:val="0"/>
      <w:marBottom w:val="0"/>
      <w:divBdr>
        <w:top w:val="none" w:sz="0" w:space="0" w:color="auto"/>
        <w:left w:val="none" w:sz="0" w:space="0" w:color="auto"/>
        <w:bottom w:val="none" w:sz="0" w:space="0" w:color="auto"/>
        <w:right w:val="none" w:sz="0" w:space="0" w:color="auto"/>
      </w:divBdr>
      <w:divsChild>
        <w:div w:id="670527908">
          <w:marLeft w:val="0"/>
          <w:marRight w:val="0"/>
          <w:marTop w:val="0"/>
          <w:marBottom w:val="0"/>
          <w:divBdr>
            <w:top w:val="none" w:sz="0" w:space="0" w:color="auto"/>
            <w:left w:val="none" w:sz="0" w:space="0" w:color="auto"/>
            <w:bottom w:val="none" w:sz="0" w:space="0" w:color="auto"/>
            <w:right w:val="none" w:sz="0" w:space="0" w:color="auto"/>
          </w:divBdr>
          <w:divsChild>
            <w:div w:id="492184596">
              <w:marLeft w:val="0"/>
              <w:marRight w:val="0"/>
              <w:marTop w:val="0"/>
              <w:marBottom w:val="0"/>
              <w:divBdr>
                <w:top w:val="none" w:sz="0" w:space="0" w:color="auto"/>
                <w:left w:val="none" w:sz="0" w:space="0" w:color="auto"/>
                <w:bottom w:val="none" w:sz="0" w:space="0" w:color="auto"/>
                <w:right w:val="none" w:sz="0" w:space="0" w:color="auto"/>
              </w:divBdr>
              <w:divsChild>
                <w:div w:id="19789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21410">
          <w:marLeft w:val="0"/>
          <w:marRight w:val="0"/>
          <w:marTop w:val="0"/>
          <w:marBottom w:val="0"/>
          <w:divBdr>
            <w:top w:val="none" w:sz="0" w:space="0" w:color="auto"/>
            <w:left w:val="none" w:sz="0" w:space="0" w:color="auto"/>
            <w:bottom w:val="none" w:sz="0" w:space="0" w:color="auto"/>
            <w:right w:val="none" w:sz="0" w:space="0" w:color="auto"/>
          </w:divBdr>
          <w:divsChild>
            <w:div w:id="1122459361">
              <w:marLeft w:val="0"/>
              <w:marRight w:val="0"/>
              <w:marTop w:val="0"/>
              <w:marBottom w:val="0"/>
              <w:divBdr>
                <w:top w:val="none" w:sz="0" w:space="0" w:color="auto"/>
                <w:left w:val="none" w:sz="0" w:space="0" w:color="auto"/>
                <w:bottom w:val="none" w:sz="0" w:space="0" w:color="auto"/>
                <w:right w:val="none" w:sz="0" w:space="0" w:color="auto"/>
              </w:divBdr>
              <w:divsChild>
                <w:div w:id="638075417">
                  <w:marLeft w:val="0"/>
                  <w:marRight w:val="0"/>
                  <w:marTop w:val="0"/>
                  <w:marBottom w:val="0"/>
                  <w:divBdr>
                    <w:top w:val="none" w:sz="0" w:space="0" w:color="auto"/>
                    <w:left w:val="none" w:sz="0" w:space="0" w:color="auto"/>
                    <w:bottom w:val="none" w:sz="0" w:space="0" w:color="auto"/>
                    <w:right w:val="none" w:sz="0" w:space="0" w:color="auto"/>
                  </w:divBdr>
                </w:div>
              </w:divsChild>
            </w:div>
            <w:div w:id="1893229121">
              <w:marLeft w:val="0"/>
              <w:marRight w:val="0"/>
              <w:marTop w:val="0"/>
              <w:marBottom w:val="0"/>
              <w:divBdr>
                <w:top w:val="none" w:sz="0" w:space="0" w:color="auto"/>
                <w:left w:val="none" w:sz="0" w:space="0" w:color="auto"/>
                <w:bottom w:val="none" w:sz="0" w:space="0" w:color="auto"/>
                <w:right w:val="none" w:sz="0" w:space="0" w:color="auto"/>
              </w:divBdr>
              <w:divsChild>
                <w:div w:id="639073228">
                  <w:marLeft w:val="0"/>
                  <w:marRight w:val="0"/>
                  <w:marTop w:val="0"/>
                  <w:marBottom w:val="0"/>
                  <w:divBdr>
                    <w:top w:val="none" w:sz="0" w:space="0" w:color="auto"/>
                    <w:left w:val="none" w:sz="0" w:space="0" w:color="auto"/>
                    <w:bottom w:val="none" w:sz="0" w:space="0" w:color="auto"/>
                    <w:right w:val="none" w:sz="0" w:space="0" w:color="auto"/>
                  </w:divBdr>
                </w:div>
              </w:divsChild>
            </w:div>
            <w:div w:id="1943949796">
              <w:marLeft w:val="0"/>
              <w:marRight w:val="0"/>
              <w:marTop w:val="0"/>
              <w:marBottom w:val="0"/>
              <w:divBdr>
                <w:top w:val="none" w:sz="0" w:space="0" w:color="auto"/>
                <w:left w:val="none" w:sz="0" w:space="0" w:color="auto"/>
                <w:bottom w:val="none" w:sz="0" w:space="0" w:color="auto"/>
                <w:right w:val="none" w:sz="0" w:space="0" w:color="auto"/>
              </w:divBdr>
              <w:divsChild>
                <w:div w:id="202450930">
                  <w:marLeft w:val="0"/>
                  <w:marRight w:val="0"/>
                  <w:marTop w:val="0"/>
                  <w:marBottom w:val="0"/>
                  <w:divBdr>
                    <w:top w:val="none" w:sz="0" w:space="0" w:color="auto"/>
                    <w:left w:val="none" w:sz="0" w:space="0" w:color="auto"/>
                    <w:bottom w:val="none" w:sz="0" w:space="0" w:color="auto"/>
                    <w:right w:val="none" w:sz="0" w:space="0" w:color="auto"/>
                  </w:divBdr>
                </w:div>
              </w:divsChild>
            </w:div>
            <w:div w:id="2058121498">
              <w:marLeft w:val="0"/>
              <w:marRight w:val="0"/>
              <w:marTop w:val="0"/>
              <w:marBottom w:val="0"/>
              <w:divBdr>
                <w:top w:val="none" w:sz="0" w:space="0" w:color="auto"/>
                <w:left w:val="none" w:sz="0" w:space="0" w:color="auto"/>
                <w:bottom w:val="none" w:sz="0" w:space="0" w:color="auto"/>
                <w:right w:val="none" w:sz="0" w:space="0" w:color="auto"/>
              </w:divBdr>
              <w:divsChild>
                <w:div w:id="12558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130633">
      <w:bodyDiv w:val="1"/>
      <w:marLeft w:val="0"/>
      <w:marRight w:val="0"/>
      <w:marTop w:val="0"/>
      <w:marBottom w:val="0"/>
      <w:divBdr>
        <w:top w:val="none" w:sz="0" w:space="0" w:color="auto"/>
        <w:left w:val="none" w:sz="0" w:space="0" w:color="auto"/>
        <w:bottom w:val="none" w:sz="0" w:space="0" w:color="auto"/>
        <w:right w:val="none" w:sz="0" w:space="0" w:color="auto"/>
      </w:divBdr>
    </w:div>
    <w:div w:id="990987401">
      <w:bodyDiv w:val="1"/>
      <w:marLeft w:val="0"/>
      <w:marRight w:val="0"/>
      <w:marTop w:val="0"/>
      <w:marBottom w:val="0"/>
      <w:divBdr>
        <w:top w:val="none" w:sz="0" w:space="0" w:color="auto"/>
        <w:left w:val="none" w:sz="0" w:space="0" w:color="auto"/>
        <w:bottom w:val="none" w:sz="0" w:space="0" w:color="auto"/>
        <w:right w:val="none" w:sz="0" w:space="0" w:color="auto"/>
      </w:divBdr>
      <w:divsChild>
        <w:div w:id="1656106219">
          <w:marLeft w:val="0"/>
          <w:marRight w:val="0"/>
          <w:marTop w:val="0"/>
          <w:marBottom w:val="0"/>
          <w:divBdr>
            <w:top w:val="none" w:sz="0" w:space="0" w:color="auto"/>
            <w:left w:val="none" w:sz="0" w:space="0" w:color="auto"/>
            <w:bottom w:val="none" w:sz="0" w:space="0" w:color="auto"/>
            <w:right w:val="none" w:sz="0" w:space="0" w:color="auto"/>
          </w:divBdr>
          <w:divsChild>
            <w:div w:id="723916948">
              <w:marLeft w:val="0"/>
              <w:marRight w:val="0"/>
              <w:marTop w:val="0"/>
              <w:marBottom w:val="0"/>
              <w:divBdr>
                <w:top w:val="none" w:sz="0" w:space="0" w:color="auto"/>
                <w:left w:val="none" w:sz="0" w:space="0" w:color="auto"/>
                <w:bottom w:val="none" w:sz="0" w:space="0" w:color="auto"/>
                <w:right w:val="none" w:sz="0" w:space="0" w:color="auto"/>
              </w:divBdr>
              <w:divsChild>
                <w:div w:id="104583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58187">
      <w:bodyDiv w:val="1"/>
      <w:marLeft w:val="0"/>
      <w:marRight w:val="0"/>
      <w:marTop w:val="0"/>
      <w:marBottom w:val="0"/>
      <w:divBdr>
        <w:top w:val="none" w:sz="0" w:space="0" w:color="auto"/>
        <w:left w:val="none" w:sz="0" w:space="0" w:color="auto"/>
        <w:bottom w:val="none" w:sz="0" w:space="0" w:color="auto"/>
        <w:right w:val="none" w:sz="0" w:space="0" w:color="auto"/>
      </w:divBdr>
      <w:divsChild>
        <w:div w:id="1373965438">
          <w:marLeft w:val="0"/>
          <w:marRight w:val="0"/>
          <w:marTop w:val="0"/>
          <w:marBottom w:val="0"/>
          <w:divBdr>
            <w:top w:val="none" w:sz="0" w:space="0" w:color="auto"/>
            <w:left w:val="none" w:sz="0" w:space="0" w:color="auto"/>
            <w:bottom w:val="none" w:sz="0" w:space="0" w:color="auto"/>
            <w:right w:val="none" w:sz="0" w:space="0" w:color="auto"/>
          </w:divBdr>
          <w:divsChild>
            <w:div w:id="905724918">
              <w:marLeft w:val="0"/>
              <w:marRight w:val="0"/>
              <w:marTop w:val="0"/>
              <w:marBottom w:val="0"/>
              <w:divBdr>
                <w:top w:val="none" w:sz="0" w:space="0" w:color="auto"/>
                <w:left w:val="none" w:sz="0" w:space="0" w:color="auto"/>
                <w:bottom w:val="none" w:sz="0" w:space="0" w:color="auto"/>
                <w:right w:val="none" w:sz="0" w:space="0" w:color="auto"/>
              </w:divBdr>
              <w:divsChild>
                <w:div w:id="2685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3891">
      <w:bodyDiv w:val="1"/>
      <w:marLeft w:val="0"/>
      <w:marRight w:val="0"/>
      <w:marTop w:val="0"/>
      <w:marBottom w:val="0"/>
      <w:divBdr>
        <w:top w:val="none" w:sz="0" w:space="0" w:color="auto"/>
        <w:left w:val="none" w:sz="0" w:space="0" w:color="auto"/>
        <w:bottom w:val="none" w:sz="0" w:space="0" w:color="auto"/>
        <w:right w:val="none" w:sz="0" w:space="0" w:color="auto"/>
      </w:divBdr>
      <w:divsChild>
        <w:div w:id="463471651">
          <w:marLeft w:val="0"/>
          <w:marRight w:val="0"/>
          <w:marTop w:val="0"/>
          <w:marBottom w:val="0"/>
          <w:divBdr>
            <w:top w:val="none" w:sz="0" w:space="0" w:color="auto"/>
            <w:left w:val="none" w:sz="0" w:space="0" w:color="auto"/>
            <w:bottom w:val="none" w:sz="0" w:space="0" w:color="auto"/>
            <w:right w:val="none" w:sz="0" w:space="0" w:color="auto"/>
          </w:divBdr>
          <w:divsChild>
            <w:div w:id="1192916497">
              <w:marLeft w:val="0"/>
              <w:marRight w:val="0"/>
              <w:marTop w:val="0"/>
              <w:marBottom w:val="0"/>
              <w:divBdr>
                <w:top w:val="none" w:sz="0" w:space="0" w:color="auto"/>
                <w:left w:val="none" w:sz="0" w:space="0" w:color="auto"/>
                <w:bottom w:val="none" w:sz="0" w:space="0" w:color="auto"/>
                <w:right w:val="none" w:sz="0" w:space="0" w:color="auto"/>
              </w:divBdr>
              <w:divsChild>
                <w:div w:id="173284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9822">
      <w:bodyDiv w:val="1"/>
      <w:marLeft w:val="0"/>
      <w:marRight w:val="0"/>
      <w:marTop w:val="0"/>
      <w:marBottom w:val="0"/>
      <w:divBdr>
        <w:top w:val="none" w:sz="0" w:space="0" w:color="auto"/>
        <w:left w:val="none" w:sz="0" w:space="0" w:color="auto"/>
        <w:bottom w:val="none" w:sz="0" w:space="0" w:color="auto"/>
        <w:right w:val="none" w:sz="0" w:space="0" w:color="auto"/>
      </w:divBdr>
    </w:div>
    <w:div w:id="1042363247">
      <w:bodyDiv w:val="1"/>
      <w:marLeft w:val="0"/>
      <w:marRight w:val="0"/>
      <w:marTop w:val="0"/>
      <w:marBottom w:val="0"/>
      <w:divBdr>
        <w:top w:val="none" w:sz="0" w:space="0" w:color="auto"/>
        <w:left w:val="none" w:sz="0" w:space="0" w:color="auto"/>
        <w:bottom w:val="none" w:sz="0" w:space="0" w:color="auto"/>
        <w:right w:val="none" w:sz="0" w:space="0" w:color="auto"/>
      </w:divBdr>
      <w:divsChild>
        <w:div w:id="820460613">
          <w:marLeft w:val="0"/>
          <w:marRight w:val="0"/>
          <w:marTop w:val="0"/>
          <w:marBottom w:val="0"/>
          <w:divBdr>
            <w:top w:val="none" w:sz="0" w:space="0" w:color="auto"/>
            <w:left w:val="none" w:sz="0" w:space="0" w:color="auto"/>
            <w:bottom w:val="none" w:sz="0" w:space="0" w:color="auto"/>
            <w:right w:val="none" w:sz="0" w:space="0" w:color="auto"/>
          </w:divBdr>
          <w:divsChild>
            <w:div w:id="598492326">
              <w:marLeft w:val="0"/>
              <w:marRight w:val="0"/>
              <w:marTop w:val="0"/>
              <w:marBottom w:val="0"/>
              <w:divBdr>
                <w:top w:val="none" w:sz="0" w:space="0" w:color="auto"/>
                <w:left w:val="none" w:sz="0" w:space="0" w:color="auto"/>
                <w:bottom w:val="none" w:sz="0" w:space="0" w:color="auto"/>
                <w:right w:val="none" w:sz="0" w:space="0" w:color="auto"/>
              </w:divBdr>
              <w:divsChild>
                <w:div w:id="15134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99498">
      <w:bodyDiv w:val="1"/>
      <w:marLeft w:val="0"/>
      <w:marRight w:val="0"/>
      <w:marTop w:val="0"/>
      <w:marBottom w:val="0"/>
      <w:divBdr>
        <w:top w:val="none" w:sz="0" w:space="0" w:color="auto"/>
        <w:left w:val="none" w:sz="0" w:space="0" w:color="auto"/>
        <w:bottom w:val="none" w:sz="0" w:space="0" w:color="auto"/>
        <w:right w:val="none" w:sz="0" w:space="0" w:color="auto"/>
      </w:divBdr>
      <w:divsChild>
        <w:div w:id="223368640">
          <w:marLeft w:val="0"/>
          <w:marRight w:val="0"/>
          <w:marTop w:val="0"/>
          <w:marBottom w:val="0"/>
          <w:divBdr>
            <w:top w:val="none" w:sz="0" w:space="0" w:color="auto"/>
            <w:left w:val="none" w:sz="0" w:space="0" w:color="auto"/>
            <w:bottom w:val="none" w:sz="0" w:space="0" w:color="auto"/>
            <w:right w:val="none" w:sz="0" w:space="0" w:color="auto"/>
          </w:divBdr>
          <w:divsChild>
            <w:div w:id="1929533987">
              <w:marLeft w:val="0"/>
              <w:marRight w:val="0"/>
              <w:marTop w:val="0"/>
              <w:marBottom w:val="0"/>
              <w:divBdr>
                <w:top w:val="none" w:sz="0" w:space="0" w:color="auto"/>
                <w:left w:val="none" w:sz="0" w:space="0" w:color="auto"/>
                <w:bottom w:val="none" w:sz="0" w:space="0" w:color="auto"/>
                <w:right w:val="none" w:sz="0" w:space="0" w:color="auto"/>
              </w:divBdr>
              <w:divsChild>
                <w:div w:id="14532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88436">
      <w:bodyDiv w:val="1"/>
      <w:marLeft w:val="0"/>
      <w:marRight w:val="0"/>
      <w:marTop w:val="0"/>
      <w:marBottom w:val="0"/>
      <w:divBdr>
        <w:top w:val="none" w:sz="0" w:space="0" w:color="auto"/>
        <w:left w:val="none" w:sz="0" w:space="0" w:color="auto"/>
        <w:bottom w:val="none" w:sz="0" w:space="0" w:color="auto"/>
        <w:right w:val="none" w:sz="0" w:space="0" w:color="auto"/>
      </w:divBdr>
    </w:div>
    <w:div w:id="1069226868">
      <w:bodyDiv w:val="1"/>
      <w:marLeft w:val="0"/>
      <w:marRight w:val="0"/>
      <w:marTop w:val="0"/>
      <w:marBottom w:val="0"/>
      <w:divBdr>
        <w:top w:val="none" w:sz="0" w:space="0" w:color="auto"/>
        <w:left w:val="none" w:sz="0" w:space="0" w:color="auto"/>
        <w:bottom w:val="none" w:sz="0" w:space="0" w:color="auto"/>
        <w:right w:val="none" w:sz="0" w:space="0" w:color="auto"/>
      </w:divBdr>
      <w:divsChild>
        <w:div w:id="1180852352">
          <w:marLeft w:val="0"/>
          <w:marRight w:val="0"/>
          <w:marTop w:val="0"/>
          <w:marBottom w:val="0"/>
          <w:divBdr>
            <w:top w:val="none" w:sz="0" w:space="0" w:color="auto"/>
            <w:left w:val="none" w:sz="0" w:space="0" w:color="auto"/>
            <w:bottom w:val="none" w:sz="0" w:space="0" w:color="auto"/>
            <w:right w:val="none" w:sz="0" w:space="0" w:color="auto"/>
          </w:divBdr>
          <w:divsChild>
            <w:div w:id="735472022">
              <w:marLeft w:val="0"/>
              <w:marRight w:val="0"/>
              <w:marTop w:val="0"/>
              <w:marBottom w:val="0"/>
              <w:divBdr>
                <w:top w:val="none" w:sz="0" w:space="0" w:color="auto"/>
                <w:left w:val="none" w:sz="0" w:space="0" w:color="auto"/>
                <w:bottom w:val="none" w:sz="0" w:space="0" w:color="auto"/>
                <w:right w:val="none" w:sz="0" w:space="0" w:color="auto"/>
              </w:divBdr>
              <w:divsChild>
                <w:div w:id="5790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69655">
      <w:bodyDiv w:val="1"/>
      <w:marLeft w:val="0"/>
      <w:marRight w:val="0"/>
      <w:marTop w:val="0"/>
      <w:marBottom w:val="0"/>
      <w:divBdr>
        <w:top w:val="none" w:sz="0" w:space="0" w:color="auto"/>
        <w:left w:val="none" w:sz="0" w:space="0" w:color="auto"/>
        <w:bottom w:val="none" w:sz="0" w:space="0" w:color="auto"/>
        <w:right w:val="none" w:sz="0" w:space="0" w:color="auto"/>
      </w:divBdr>
    </w:div>
    <w:div w:id="1077050982">
      <w:bodyDiv w:val="1"/>
      <w:marLeft w:val="0"/>
      <w:marRight w:val="0"/>
      <w:marTop w:val="0"/>
      <w:marBottom w:val="0"/>
      <w:divBdr>
        <w:top w:val="none" w:sz="0" w:space="0" w:color="auto"/>
        <w:left w:val="none" w:sz="0" w:space="0" w:color="auto"/>
        <w:bottom w:val="none" w:sz="0" w:space="0" w:color="auto"/>
        <w:right w:val="none" w:sz="0" w:space="0" w:color="auto"/>
      </w:divBdr>
      <w:divsChild>
        <w:div w:id="902447364">
          <w:marLeft w:val="0"/>
          <w:marRight w:val="0"/>
          <w:marTop w:val="0"/>
          <w:marBottom w:val="0"/>
          <w:divBdr>
            <w:top w:val="none" w:sz="0" w:space="0" w:color="auto"/>
            <w:left w:val="none" w:sz="0" w:space="0" w:color="auto"/>
            <w:bottom w:val="none" w:sz="0" w:space="0" w:color="auto"/>
            <w:right w:val="none" w:sz="0" w:space="0" w:color="auto"/>
          </w:divBdr>
          <w:divsChild>
            <w:div w:id="232474330">
              <w:marLeft w:val="0"/>
              <w:marRight w:val="0"/>
              <w:marTop w:val="0"/>
              <w:marBottom w:val="0"/>
              <w:divBdr>
                <w:top w:val="none" w:sz="0" w:space="0" w:color="auto"/>
                <w:left w:val="none" w:sz="0" w:space="0" w:color="auto"/>
                <w:bottom w:val="none" w:sz="0" w:space="0" w:color="auto"/>
                <w:right w:val="none" w:sz="0" w:space="0" w:color="auto"/>
              </w:divBdr>
              <w:divsChild>
                <w:div w:id="90638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13163">
      <w:bodyDiv w:val="1"/>
      <w:marLeft w:val="0"/>
      <w:marRight w:val="0"/>
      <w:marTop w:val="0"/>
      <w:marBottom w:val="0"/>
      <w:divBdr>
        <w:top w:val="none" w:sz="0" w:space="0" w:color="auto"/>
        <w:left w:val="none" w:sz="0" w:space="0" w:color="auto"/>
        <w:bottom w:val="none" w:sz="0" w:space="0" w:color="auto"/>
        <w:right w:val="none" w:sz="0" w:space="0" w:color="auto"/>
      </w:divBdr>
      <w:divsChild>
        <w:div w:id="610472319">
          <w:marLeft w:val="0"/>
          <w:marRight w:val="0"/>
          <w:marTop w:val="0"/>
          <w:marBottom w:val="0"/>
          <w:divBdr>
            <w:top w:val="none" w:sz="0" w:space="0" w:color="auto"/>
            <w:left w:val="none" w:sz="0" w:space="0" w:color="auto"/>
            <w:bottom w:val="none" w:sz="0" w:space="0" w:color="auto"/>
            <w:right w:val="none" w:sz="0" w:space="0" w:color="auto"/>
          </w:divBdr>
          <w:divsChild>
            <w:div w:id="2030252436">
              <w:marLeft w:val="0"/>
              <w:marRight w:val="0"/>
              <w:marTop w:val="0"/>
              <w:marBottom w:val="0"/>
              <w:divBdr>
                <w:top w:val="none" w:sz="0" w:space="0" w:color="auto"/>
                <w:left w:val="none" w:sz="0" w:space="0" w:color="auto"/>
                <w:bottom w:val="none" w:sz="0" w:space="0" w:color="auto"/>
                <w:right w:val="none" w:sz="0" w:space="0" w:color="auto"/>
              </w:divBdr>
              <w:divsChild>
                <w:div w:id="7235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072943">
      <w:bodyDiv w:val="1"/>
      <w:marLeft w:val="0"/>
      <w:marRight w:val="0"/>
      <w:marTop w:val="0"/>
      <w:marBottom w:val="0"/>
      <w:divBdr>
        <w:top w:val="none" w:sz="0" w:space="0" w:color="auto"/>
        <w:left w:val="none" w:sz="0" w:space="0" w:color="auto"/>
        <w:bottom w:val="none" w:sz="0" w:space="0" w:color="auto"/>
        <w:right w:val="none" w:sz="0" w:space="0" w:color="auto"/>
      </w:divBdr>
      <w:divsChild>
        <w:div w:id="1372850428">
          <w:marLeft w:val="0"/>
          <w:marRight w:val="0"/>
          <w:marTop w:val="0"/>
          <w:marBottom w:val="0"/>
          <w:divBdr>
            <w:top w:val="none" w:sz="0" w:space="0" w:color="auto"/>
            <w:left w:val="none" w:sz="0" w:space="0" w:color="auto"/>
            <w:bottom w:val="none" w:sz="0" w:space="0" w:color="auto"/>
            <w:right w:val="none" w:sz="0" w:space="0" w:color="auto"/>
          </w:divBdr>
          <w:divsChild>
            <w:div w:id="939875029">
              <w:marLeft w:val="0"/>
              <w:marRight w:val="0"/>
              <w:marTop w:val="0"/>
              <w:marBottom w:val="0"/>
              <w:divBdr>
                <w:top w:val="none" w:sz="0" w:space="0" w:color="auto"/>
                <w:left w:val="none" w:sz="0" w:space="0" w:color="auto"/>
                <w:bottom w:val="none" w:sz="0" w:space="0" w:color="auto"/>
                <w:right w:val="none" w:sz="0" w:space="0" w:color="auto"/>
              </w:divBdr>
              <w:divsChild>
                <w:div w:id="1621183518">
                  <w:marLeft w:val="0"/>
                  <w:marRight w:val="0"/>
                  <w:marTop w:val="0"/>
                  <w:marBottom w:val="0"/>
                  <w:divBdr>
                    <w:top w:val="none" w:sz="0" w:space="0" w:color="auto"/>
                    <w:left w:val="none" w:sz="0" w:space="0" w:color="auto"/>
                    <w:bottom w:val="none" w:sz="0" w:space="0" w:color="auto"/>
                    <w:right w:val="none" w:sz="0" w:space="0" w:color="auto"/>
                  </w:divBdr>
                </w:div>
              </w:divsChild>
            </w:div>
            <w:div w:id="2117433795">
              <w:marLeft w:val="0"/>
              <w:marRight w:val="0"/>
              <w:marTop w:val="0"/>
              <w:marBottom w:val="0"/>
              <w:divBdr>
                <w:top w:val="none" w:sz="0" w:space="0" w:color="auto"/>
                <w:left w:val="none" w:sz="0" w:space="0" w:color="auto"/>
                <w:bottom w:val="none" w:sz="0" w:space="0" w:color="auto"/>
                <w:right w:val="none" w:sz="0" w:space="0" w:color="auto"/>
              </w:divBdr>
              <w:divsChild>
                <w:div w:id="81881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46455">
      <w:bodyDiv w:val="1"/>
      <w:marLeft w:val="0"/>
      <w:marRight w:val="0"/>
      <w:marTop w:val="0"/>
      <w:marBottom w:val="0"/>
      <w:divBdr>
        <w:top w:val="none" w:sz="0" w:space="0" w:color="auto"/>
        <w:left w:val="none" w:sz="0" w:space="0" w:color="auto"/>
        <w:bottom w:val="none" w:sz="0" w:space="0" w:color="auto"/>
        <w:right w:val="none" w:sz="0" w:space="0" w:color="auto"/>
      </w:divBdr>
      <w:divsChild>
        <w:div w:id="683825450">
          <w:marLeft w:val="0"/>
          <w:marRight w:val="0"/>
          <w:marTop w:val="0"/>
          <w:marBottom w:val="0"/>
          <w:divBdr>
            <w:top w:val="none" w:sz="0" w:space="0" w:color="auto"/>
            <w:left w:val="none" w:sz="0" w:space="0" w:color="auto"/>
            <w:bottom w:val="none" w:sz="0" w:space="0" w:color="auto"/>
            <w:right w:val="none" w:sz="0" w:space="0" w:color="auto"/>
          </w:divBdr>
          <w:divsChild>
            <w:div w:id="1617297506">
              <w:marLeft w:val="0"/>
              <w:marRight w:val="0"/>
              <w:marTop w:val="0"/>
              <w:marBottom w:val="0"/>
              <w:divBdr>
                <w:top w:val="none" w:sz="0" w:space="0" w:color="auto"/>
                <w:left w:val="none" w:sz="0" w:space="0" w:color="auto"/>
                <w:bottom w:val="none" w:sz="0" w:space="0" w:color="auto"/>
                <w:right w:val="none" w:sz="0" w:space="0" w:color="auto"/>
              </w:divBdr>
              <w:divsChild>
                <w:div w:id="1810435722">
                  <w:marLeft w:val="0"/>
                  <w:marRight w:val="0"/>
                  <w:marTop w:val="0"/>
                  <w:marBottom w:val="0"/>
                  <w:divBdr>
                    <w:top w:val="none" w:sz="0" w:space="0" w:color="auto"/>
                    <w:left w:val="none" w:sz="0" w:space="0" w:color="auto"/>
                    <w:bottom w:val="none" w:sz="0" w:space="0" w:color="auto"/>
                    <w:right w:val="none" w:sz="0" w:space="0" w:color="auto"/>
                  </w:divBdr>
                  <w:divsChild>
                    <w:div w:id="48412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37244">
      <w:bodyDiv w:val="1"/>
      <w:marLeft w:val="0"/>
      <w:marRight w:val="0"/>
      <w:marTop w:val="0"/>
      <w:marBottom w:val="0"/>
      <w:divBdr>
        <w:top w:val="none" w:sz="0" w:space="0" w:color="auto"/>
        <w:left w:val="none" w:sz="0" w:space="0" w:color="auto"/>
        <w:bottom w:val="none" w:sz="0" w:space="0" w:color="auto"/>
        <w:right w:val="none" w:sz="0" w:space="0" w:color="auto"/>
      </w:divBdr>
      <w:divsChild>
        <w:div w:id="1043872003">
          <w:marLeft w:val="0"/>
          <w:marRight w:val="0"/>
          <w:marTop w:val="0"/>
          <w:marBottom w:val="0"/>
          <w:divBdr>
            <w:top w:val="none" w:sz="0" w:space="0" w:color="auto"/>
            <w:left w:val="none" w:sz="0" w:space="0" w:color="auto"/>
            <w:bottom w:val="none" w:sz="0" w:space="0" w:color="auto"/>
            <w:right w:val="none" w:sz="0" w:space="0" w:color="auto"/>
          </w:divBdr>
          <w:divsChild>
            <w:div w:id="291988145">
              <w:marLeft w:val="0"/>
              <w:marRight w:val="0"/>
              <w:marTop w:val="0"/>
              <w:marBottom w:val="0"/>
              <w:divBdr>
                <w:top w:val="none" w:sz="0" w:space="0" w:color="auto"/>
                <w:left w:val="none" w:sz="0" w:space="0" w:color="auto"/>
                <w:bottom w:val="none" w:sz="0" w:space="0" w:color="auto"/>
                <w:right w:val="none" w:sz="0" w:space="0" w:color="auto"/>
              </w:divBdr>
              <w:divsChild>
                <w:div w:id="8038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12186">
      <w:bodyDiv w:val="1"/>
      <w:marLeft w:val="0"/>
      <w:marRight w:val="0"/>
      <w:marTop w:val="0"/>
      <w:marBottom w:val="0"/>
      <w:divBdr>
        <w:top w:val="none" w:sz="0" w:space="0" w:color="auto"/>
        <w:left w:val="none" w:sz="0" w:space="0" w:color="auto"/>
        <w:bottom w:val="none" w:sz="0" w:space="0" w:color="auto"/>
        <w:right w:val="none" w:sz="0" w:space="0" w:color="auto"/>
      </w:divBdr>
    </w:div>
    <w:div w:id="1250195691">
      <w:bodyDiv w:val="1"/>
      <w:marLeft w:val="0"/>
      <w:marRight w:val="0"/>
      <w:marTop w:val="0"/>
      <w:marBottom w:val="0"/>
      <w:divBdr>
        <w:top w:val="none" w:sz="0" w:space="0" w:color="auto"/>
        <w:left w:val="none" w:sz="0" w:space="0" w:color="auto"/>
        <w:bottom w:val="none" w:sz="0" w:space="0" w:color="auto"/>
        <w:right w:val="none" w:sz="0" w:space="0" w:color="auto"/>
      </w:divBdr>
    </w:div>
    <w:div w:id="1268735457">
      <w:bodyDiv w:val="1"/>
      <w:marLeft w:val="0"/>
      <w:marRight w:val="0"/>
      <w:marTop w:val="0"/>
      <w:marBottom w:val="0"/>
      <w:divBdr>
        <w:top w:val="none" w:sz="0" w:space="0" w:color="auto"/>
        <w:left w:val="none" w:sz="0" w:space="0" w:color="auto"/>
        <w:bottom w:val="none" w:sz="0" w:space="0" w:color="auto"/>
        <w:right w:val="none" w:sz="0" w:space="0" w:color="auto"/>
      </w:divBdr>
    </w:div>
    <w:div w:id="1280989912">
      <w:bodyDiv w:val="1"/>
      <w:marLeft w:val="0"/>
      <w:marRight w:val="0"/>
      <w:marTop w:val="0"/>
      <w:marBottom w:val="0"/>
      <w:divBdr>
        <w:top w:val="none" w:sz="0" w:space="0" w:color="auto"/>
        <w:left w:val="none" w:sz="0" w:space="0" w:color="auto"/>
        <w:bottom w:val="none" w:sz="0" w:space="0" w:color="auto"/>
        <w:right w:val="none" w:sz="0" w:space="0" w:color="auto"/>
      </w:divBdr>
      <w:divsChild>
        <w:div w:id="712389087">
          <w:marLeft w:val="0"/>
          <w:marRight w:val="0"/>
          <w:marTop w:val="0"/>
          <w:marBottom w:val="0"/>
          <w:divBdr>
            <w:top w:val="none" w:sz="0" w:space="0" w:color="auto"/>
            <w:left w:val="none" w:sz="0" w:space="0" w:color="auto"/>
            <w:bottom w:val="none" w:sz="0" w:space="0" w:color="auto"/>
            <w:right w:val="none" w:sz="0" w:space="0" w:color="auto"/>
          </w:divBdr>
          <w:divsChild>
            <w:div w:id="2013995061">
              <w:marLeft w:val="0"/>
              <w:marRight w:val="0"/>
              <w:marTop w:val="0"/>
              <w:marBottom w:val="0"/>
              <w:divBdr>
                <w:top w:val="none" w:sz="0" w:space="0" w:color="auto"/>
                <w:left w:val="none" w:sz="0" w:space="0" w:color="auto"/>
                <w:bottom w:val="none" w:sz="0" w:space="0" w:color="auto"/>
                <w:right w:val="none" w:sz="0" w:space="0" w:color="auto"/>
              </w:divBdr>
              <w:divsChild>
                <w:div w:id="7510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3632">
      <w:bodyDiv w:val="1"/>
      <w:marLeft w:val="0"/>
      <w:marRight w:val="0"/>
      <w:marTop w:val="0"/>
      <w:marBottom w:val="0"/>
      <w:divBdr>
        <w:top w:val="none" w:sz="0" w:space="0" w:color="auto"/>
        <w:left w:val="none" w:sz="0" w:space="0" w:color="auto"/>
        <w:bottom w:val="none" w:sz="0" w:space="0" w:color="auto"/>
        <w:right w:val="none" w:sz="0" w:space="0" w:color="auto"/>
      </w:divBdr>
    </w:div>
    <w:div w:id="1317225616">
      <w:bodyDiv w:val="1"/>
      <w:marLeft w:val="0"/>
      <w:marRight w:val="0"/>
      <w:marTop w:val="0"/>
      <w:marBottom w:val="0"/>
      <w:divBdr>
        <w:top w:val="none" w:sz="0" w:space="0" w:color="auto"/>
        <w:left w:val="none" w:sz="0" w:space="0" w:color="auto"/>
        <w:bottom w:val="none" w:sz="0" w:space="0" w:color="auto"/>
        <w:right w:val="none" w:sz="0" w:space="0" w:color="auto"/>
      </w:divBdr>
    </w:div>
    <w:div w:id="1355308513">
      <w:bodyDiv w:val="1"/>
      <w:marLeft w:val="0"/>
      <w:marRight w:val="0"/>
      <w:marTop w:val="0"/>
      <w:marBottom w:val="0"/>
      <w:divBdr>
        <w:top w:val="none" w:sz="0" w:space="0" w:color="auto"/>
        <w:left w:val="none" w:sz="0" w:space="0" w:color="auto"/>
        <w:bottom w:val="none" w:sz="0" w:space="0" w:color="auto"/>
        <w:right w:val="none" w:sz="0" w:space="0" w:color="auto"/>
      </w:divBdr>
      <w:divsChild>
        <w:div w:id="1479033042">
          <w:marLeft w:val="0"/>
          <w:marRight w:val="0"/>
          <w:marTop w:val="0"/>
          <w:marBottom w:val="0"/>
          <w:divBdr>
            <w:top w:val="none" w:sz="0" w:space="0" w:color="auto"/>
            <w:left w:val="none" w:sz="0" w:space="0" w:color="auto"/>
            <w:bottom w:val="none" w:sz="0" w:space="0" w:color="auto"/>
            <w:right w:val="none" w:sz="0" w:space="0" w:color="auto"/>
          </w:divBdr>
          <w:divsChild>
            <w:div w:id="828643375">
              <w:marLeft w:val="0"/>
              <w:marRight w:val="0"/>
              <w:marTop w:val="0"/>
              <w:marBottom w:val="0"/>
              <w:divBdr>
                <w:top w:val="none" w:sz="0" w:space="0" w:color="auto"/>
                <w:left w:val="none" w:sz="0" w:space="0" w:color="auto"/>
                <w:bottom w:val="none" w:sz="0" w:space="0" w:color="auto"/>
                <w:right w:val="none" w:sz="0" w:space="0" w:color="auto"/>
              </w:divBdr>
              <w:divsChild>
                <w:div w:id="1247573001">
                  <w:marLeft w:val="0"/>
                  <w:marRight w:val="0"/>
                  <w:marTop w:val="0"/>
                  <w:marBottom w:val="0"/>
                  <w:divBdr>
                    <w:top w:val="none" w:sz="0" w:space="0" w:color="auto"/>
                    <w:left w:val="none" w:sz="0" w:space="0" w:color="auto"/>
                    <w:bottom w:val="none" w:sz="0" w:space="0" w:color="auto"/>
                    <w:right w:val="none" w:sz="0" w:space="0" w:color="auto"/>
                  </w:divBdr>
                  <w:divsChild>
                    <w:div w:id="20776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446584">
      <w:bodyDiv w:val="1"/>
      <w:marLeft w:val="0"/>
      <w:marRight w:val="0"/>
      <w:marTop w:val="0"/>
      <w:marBottom w:val="0"/>
      <w:divBdr>
        <w:top w:val="none" w:sz="0" w:space="0" w:color="auto"/>
        <w:left w:val="none" w:sz="0" w:space="0" w:color="auto"/>
        <w:bottom w:val="none" w:sz="0" w:space="0" w:color="auto"/>
        <w:right w:val="none" w:sz="0" w:space="0" w:color="auto"/>
      </w:divBdr>
      <w:divsChild>
        <w:div w:id="966592374">
          <w:marLeft w:val="0"/>
          <w:marRight w:val="0"/>
          <w:marTop w:val="450"/>
          <w:marBottom w:val="0"/>
          <w:divBdr>
            <w:top w:val="none" w:sz="0" w:space="0" w:color="auto"/>
            <w:left w:val="none" w:sz="0" w:space="0" w:color="auto"/>
            <w:bottom w:val="none" w:sz="0" w:space="0" w:color="auto"/>
            <w:right w:val="none" w:sz="0" w:space="0" w:color="auto"/>
          </w:divBdr>
          <w:divsChild>
            <w:div w:id="24210678">
              <w:marLeft w:val="0"/>
              <w:marRight w:val="0"/>
              <w:marTop w:val="0"/>
              <w:marBottom w:val="0"/>
              <w:divBdr>
                <w:top w:val="none" w:sz="0" w:space="0" w:color="auto"/>
                <w:left w:val="none" w:sz="0" w:space="0" w:color="auto"/>
                <w:bottom w:val="none" w:sz="0" w:space="0" w:color="auto"/>
                <w:right w:val="none" w:sz="0" w:space="0" w:color="auto"/>
              </w:divBdr>
            </w:div>
          </w:divsChild>
        </w:div>
        <w:div w:id="1009720525">
          <w:marLeft w:val="0"/>
          <w:marRight w:val="0"/>
          <w:marTop w:val="450"/>
          <w:marBottom w:val="0"/>
          <w:divBdr>
            <w:top w:val="none" w:sz="0" w:space="0" w:color="auto"/>
            <w:left w:val="none" w:sz="0" w:space="0" w:color="auto"/>
            <w:bottom w:val="none" w:sz="0" w:space="0" w:color="auto"/>
            <w:right w:val="none" w:sz="0" w:space="0" w:color="auto"/>
          </w:divBdr>
        </w:div>
      </w:divsChild>
    </w:div>
    <w:div w:id="1386178446">
      <w:bodyDiv w:val="1"/>
      <w:marLeft w:val="0"/>
      <w:marRight w:val="0"/>
      <w:marTop w:val="0"/>
      <w:marBottom w:val="0"/>
      <w:divBdr>
        <w:top w:val="none" w:sz="0" w:space="0" w:color="auto"/>
        <w:left w:val="none" w:sz="0" w:space="0" w:color="auto"/>
        <w:bottom w:val="none" w:sz="0" w:space="0" w:color="auto"/>
        <w:right w:val="none" w:sz="0" w:space="0" w:color="auto"/>
      </w:divBdr>
      <w:divsChild>
        <w:div w:id="1873498166">
          <w:marLeft w:val="0"/>
          <w:marRight w:val="0"/>
          <w:marTop w:val="0"/>
          <w:marBottom w:val="0"/>
          <w:divBdr>
            <w:top w:val="none" w:sz="0" w:space="0" w:color="auto"/>
            <w:left w:val="none" w:sz="0" w:space="0" w:color="auto"/>
            <w:bottom w:val="none" w:sz="0" w:space="0" w:color="auto"/>
            <w:right w:val="none" w:sz="0" w:space="0" w:color="auto"/>
          </w:divBdr>
          <w:divsChild>
            <w:div w:id="862212848">
              <w:marLeft w:val="0"/>
              <w:marRight w:val="0"/>
              <w:marTop w:val="0"/>
              <w:marBottom w:val="0"/>
              <w:divBdr>
                <w:top w:val="none" w:sz="0" w:space="0" w:color="auto"/>
                <w:left w:val="none" w:sz="0" w:space="0" w:color="auto"/>
                <w:bottom w:val="none" w:sz="0" w:space="0" w:color="auto"/>
                <w:right w:val="none" w:sz="0" w:space="0" w:color="auto"/>
              </w:divBdr>
              <w:divsChild>
                <w:div w:id="1215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75862">
      <w:bodyDiv w:val="1"/>
      <w:marLeft w:val="0"/>
      <w:marRight w:val="0"/>
      <w:marTop w:val="0"/>
      <w:marBottom w:val="0"/>
      <w:divBdr>
        <w:top w:val="none" w:sz="0" w:space="0" w:color="auto"/>
        <w:left w:val="none" w:sz="0" w:space="0" w:color="auto"/>
        <w:bottom w:val="none" w:sz="0" w:space="0" w:color="auto"/>
        <w:right w:val="none" w:sz="0" w:space="0" w:color="auto"/>
      </w:divBdr>
    </w:div>
    <w:div w:id="1425493082">
      <w:bodyDiv w:val="1"/>
      <w:marLeft w:val="0"/>
      <w:marRight w:val="0"/>
      <w:marTop w:val="0"/>
      <w:marBottom w:val="0"/>
      <w:divBdr>
        <w:top w:val="none" w:sz="0" w:space="0" w:color="auto"/>
        <w:left w:val="none" w:sz="0" w:space="0" w:color="auto"/>
        <w:bottom w:val="none" w:sz="0" w:space="0" w:color="auto"/>
        <w:right w:val="none" w:sz="0" w:space="0" w:color="auto"/>
      </w:divBdr>
    </w:div>
    <w:div w:id="1429934691">
      <w:bodyDiv w:val="1"/>
      <w:marLeft w:val="0"/>
      <w:marRight w:val="0"/>
      <w:marTop w:val="0"/>
      <w:marBottom w:val="0"/>
      <w:divBdr>
        <w:top w:val="none" w:sz="0" w:space="0" w:color="auto"/>
        <w:left w:val="none" w:sz="0" w:space="0" w:color="auto"/>
        <w:bottom w:val="none" w:sz="0" w:space="0" w:color="auto"/>
        <w:right w:val="none" w:sz="0" w:space="0" w:color="auto"/>
      </w:divBdr>
    </w:div>
    <w:div w:id="1449743014">
      <w:bodyDiv w:val="1"/>
      <w:marLeft w:val="0"/>
      <w:marRight w:val="0"/>
      <w:marTop w:val="0"/>
      <w:marBottom w:val="0"/>
      <w:divBdr>
        <w:top w:val="none" w:sz="0" w:space="0" w:color="auto"/>
        <w:left w:val="none" w:sz="0" w:space="0" w:color="auto"/>
        <w:bottom w:val="none" w:sz="0" w:space="0" w:color="auto"/>
        <w:right w:val="none" w:sz="0" w:space="0" w:color="auto"/>
      </w:divBdr>
      <w:divsChild>
        <w:div w:id="732117232">
          <w:marLeft w:val="0"/>
          <w:marRight w:val="0"/>
          <w:marTop w:val="0"/>
          <w:marBottom w:val="0"/>
          <w:divBdr>
            <w:top w:val="none" w:sz="0" w:space="0" w:color="auto"/>
            <w:left w:val="none" w:sz="0" w:space="0" w:color="auto"/>
            <w:bottom w:val="none" w:sz="0" w:space="0" w:color="auto"/>
            <w:right w:val="none" w:sz="0" w:space="0" w:color="auto"/>
          </w:divBdr>
          <w:divsChild>
            <w:div w:id="895242794">
              <w:marLeft w:val="0"/>
              <w:marRight w:val="0"/>
              <w:marTop w:val="0"/>
              <w:marBottom w:val="0"/>
              <w:divBdr>
                <w:top w:val="none" w:sz="0" w:space="0" w:color="auto"/>
                <w:left w:val="none" w:sz="0" w:space="0" w:color="auto"/>
                <w:bottom w:val="none" w:sz="0" w:space="0" w:color="auto"/>
                <w:right w:val="none" w:sz="0" w:space="0" w:color="auto"/>
              </w:divBdr>
              <w:divsChild>
                <w:div w:id="6289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55802">
      <w:bodyDiv w:val="1"/>
      <w:marLeft w:val="0"/>
      <w:marRight w:val="0"/>
      <w:marTop w:val="0"/>
      <w:marBottom w:val="0"/>
      <w:divBdr>
        <w:top w:val="none" w:sz="0" w:space="0" w:color="auto"/>
        <w:left w:val="none" w:sz="0" w:space="0" w:color="auto"/>
        <w:bottom w:val="none" w:sz="0" w:space="0" w:color="auto"/>
        <w:right w:val="none" w:sz="0" w:space="0" w:color="auto"/>
      </w:divBdr>
      <w:divsChild>
        <w:div w:id="439302994">
          <w:marLeft w:val="0"/>
          <w:marRight w:val="0"/>
          <w:marTop w:val="0"/>
          <w:marBottom w:val="0"/>
          <w:divBdr>
            <w:top w:val="none" w:sz="0" w:space="0" w:color="auto"/>
            <w:left w:val="none" w:sz="0" w:space="0" w:color="auto"/>
            <w:bottom w:val="none" w:sz="0" w:space="0" w:color="auto"/>
            <w:right w:val="none" w:sz="0" w:space="0" w:color="auto"/>
          </w:divBdr>
          <w:divsChild>
            <w:div w:id="1149518736">
              <w:marLeft w:val="0"/>
              <w:marRight w:val="0"/>
              <w:marTop w:val="0"/>
              <w:marBottom w:val="0"/>
              <w:divBdr>
                <w:top w:val="none" w:sz="0" w:space="0" w:color="auto"/>
                <w:left w:val="none" w:sz="0" w:space="0" w:color="auto"/>
                <w:bottom w:val="none" w:sz="0" w:space="0" w:color="auto"/>
                <w:right w:val="none" w:sz="0" w:space="0" w:color="auto"/>
              </w:divBdr>
              <w:divsChild>
                <w:div w:id="20595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5936">
      <w:bodyDiv w:val="1"/>
      <w:marLeft w:val="0"/>
      <w:marRight w:val="0"/>
      <w:marTop w:val="0"/>
      <w:marBottom w:val="0"/>
      <w:divBdr>
        <w:top w:val="none" w:sz="0" w:space="0" w:color="auto"/>
        <w:left w:val="none" w:sz="0" w:space="0" w:color="auto"/>
        <w:bottom w:val="none" w:sz="0" w:space="0" w:color="auto"/>
        <w:right w:val="none" w:sz="0" w:space="0" w:color="auto"/>
      </w:divBdr>
      <w:divsChild>
        <w:div w:id="772751080">
          <w:marLeft w:val="0"/>
          <w:marRight w:val="0"/>
          <w:marTop w:val="0"/>
          <w:marBottom w:val="0"/>
          <w:divBdr>
            <w:top w:val="none" w:sz="0" w:space="0" w:color="auto"/>
            <w:left w:val="none" w:sz="0" w:space="0" w:color="auto"/>
            <w:bottom w:val="none" w:sz="0" w:space="0" w:color="auto"/>
            <w:right w:val="none" w:sz="0" w:space="0" w:color="auto"/>
          </w:divBdr>
          <w:divsChild>
            <w:div w:id="295137109">
              <w:marLeft w:val="0"/>
              <w:marRight w:val="0"/>
              <w:marTop w:val="0"/>
              <w:marBottom w:val="0"/>
              <w:divBdr>
                <w:top w:val="none" w:sz="0" w:space="0" w:color="auto"/>
                <w:left w:val="none" w:sz="0" w:space="0" w:color="auto"/>
                <w:bottom w:val="none" w:sz="0" w:space="0" w:color="auto"/>
                <w:right w:val="none" w:sz="0" w:space="0" w:color="auto"/>
              </w:divBdr>
              <w:divsChild>
                <w:div w:id="985427629">
                  <w:marLeft w:val="0"/>
                  <w:marRight w:val="0"/>
                  <w:marTop w:val="0"/>
                  <w:marBottom w:val="0"/>
                  <w:divBdr>
                    <w:top w:val="none" w:sz="0" w:space="0" w:color="auto"/>
                    <w:left w:val="none" w:sz="0" w:space="0" w:color="auto"/>
                    <w:bottom w:val="none" w:sz="0" w:space="0" w:color="auto"/>
                    <w:right w:val="none" w:sz="0" w:space="0" w:color="auto"/>
                  </w:divBdr>
                  <w:divsChild>
                    <w:div w:id="7061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9410">
      <w:bodyDiv w:val="1"/>
      <w:marLeft w:val="0"/>
      <w:marRight w:val="0"/>
      <w:marTop w:val="0"/>
      <w:marBottom w:val="0"/>
      <w:divBdr>
        <w:top w:val="none" w:sz="0" w:space="0" w:color="auto"/>
        <w:left w:val="none" w:sz="0" w:space="0" w:color="auto"/>
        <w:bottom w:val="none" w:sz="0" w:space="0" w:color="auto"/>
        <w:right w:val="none" w:sz="0" w:space="0" w:color="auto"/>
      </w:divBdr>
      <w:divsChild>
        <w:div w:id="666635207">
          <w:marLeft w:val="0"/>
          <w:marRight w:val="0"/>
          <w:marTop w:val="0"/>
          <w:marBottom w:val="0"/>
          <w:divBdr>
            <w:top w:val="none" w:sz="0" w:space="0" w:color="auto"/>
            <w:left w:val="none" w:sz="0" w:space="0" w:color="auto"/>
            <w:bottom w:val="none" w:sz="0" w:space="0" w:color="auto"/>
            <w:right w:val="none" w:sz="0" w:space="0" w:color="auto"/>
          </w:divBdr>
          <w:divsChild>
            <w:div w:id="1374891379">
              <w:marLeft w:val="0"/>
              <w:marRight w:val="0"/>
              <w:marTop w:val="0"/>
              <w:marBottom w:val="0"/>
              <w:divBdr>
                <w:top w:val="none" w:sz="0" w:space="0" w:color="auto"/>
                <w:left w:val="none" w:sz="0" w:space="0" w:color="auto"/>
                <w:bottom w:val="none" w:sz="0" w:space="0" w:color="auto"/>
                <w:right w:val="none" w:sz="0" w:space="0" w:color="auto"/>
              </w:divBdr>
              <w:divsChild>
                <w:div w:id="1895583171">
                  <w:marLeft w:val="0"/>
                  <w:marRight w:val="0"/>
                  <w:marTop w:val="0"/>
                  <w:marBottom w:val="0"/>
                  <w:divBdr>
                    <w:top w:val="none" w:sz="0" w:space="0" w:color="auto"/>
                    <w:left w:val="none" w:sz="0" w:space="0" w:color="auto"/>
                    <w:bottom w:val="none" w:sz="0" w:space="0" w:color="auto"/>
                    <w:right w:val="none" w:sz="0" w:space="0" w:color="auto"/>
                  </w:divBdr>
                  <w:divsChild>
                    <w:div w:id="133615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950410">
      <w:bodyDiv w:val="1"/>
      <w:marLeft w:val="0"/>
      <w:marRight w:val="0"/>
      <w:marTop w:val="0"/>
      <w:marBottom w:val="0"/>
      <w:divBdr>
        <w:top w:val="none" w:sz="0" w:space="0" w:color="auto"/>
        <w:left w:val="none" w:sz="0" w:space="0" w:color="auto"/>
        <w:bottom w:val="none" w:sz="0" w:space="0" w:color="auto"/>
        <w:right w:val="none" w:sz="0" w:space="0" w:color="auto"/>
      </w:divBdr>
    </w:div>
    <w:div w:id="1564675141">
      <w:bodyDiv w:val="1"/>
      <w:marLeft w:val="0"/>
      <w:marRight w:val="0"/>
      <w:marTop w:val="0"/>
      <w:marBottom w:val="0"/>
      <w:divBdr>
        <w:top w:val="none" w:sz="0" w:space="0" w:color="auto"/>
        <w:left w:val="none" w:sz="0" w:space="0" w:color="auto"/>
        <w:bottom w:val="none" w:sz="0" w:space="0" w:color="auto"/>
        <w:right w:val="none" w:sz="0" w:space="0" w:color="auto"/>
      </w:divBdr>
    </w:div>
    <w:div w:id="1569337203">
      <w:bodyDiv w:val="1"/>
      <w:marLeft w:val="0"/>
      <w:marRight w:val="0"/>
      <w:marTop w:val="0"/>
      <w:marBottom w:val="0"/>
      <w:divBdr>
        <w:top w:val="none" w:sz="0" w:space="0" w:color="auto"/>
        <w:left w:val="none" w:sz="0" w:space="0" w:color="auto"/>
        <w:bottom w:val="none" w:sz="0" w:space="0" w:color="auto"/>
        <w:right w:val="none" w:sz="0" w:space="0" w:color="auto"/>
      </w:divBdr>
    </w:div>
    <w:div w:id="1575092491">
      <w:bodyDiv w:val="1"/>
      <w:marLeft w:val="0"/>
      <w:marRight w:val="0"/>
      <w:marTop w:val="0"/>
      <w:marBottom w:val="0"/>
      <w:divBdr>
        <w:top w:val="none" w:sz="0" w:space="0" w:color="auto"/>
        <w:left w:val="none" w:sz="0" w:space="0" w:color="auto"/>
        <w:bottom w:val="none" w:sz="0" w:space="0" w:color="auto"/>
        <w:right w:val="none" w:sz="0" w:space="0" w:color="auto"/>
      </w:divBdr>
    </w:div>
    <w:div w:id="1591619744">
      <w:bodyDiv w:val="1"/>
      <w:marLeft w:val="0"/>
      <w:marRight w:val="0"/>
      <w:marTop w:val="0"/>
      <w:marBottom w:val="0"/>
      <w:divBdr>
        <w:top w:val="none" w:sz="0" w:space="0" w:color="auto"/>
        <w:left w:val="none" w:sz="0" w:space="0" w:color="auto"/>
        <w:bottom w:val="none" w:sz="0" w:space="0" w:color="auto"/>
        <w:right w:val="none" w:sz="0" w:space="0" w:color="auto"/>
      </w:divBdr>
    </w:div>
    <w:div w:id="1601451356">
      <w:bodyDiv w:val="1"/>
      <w:marLeft w:val="0"/>
      <w:marRight w:val="0"/>
      <w:marTop w:val="0"/>
      <w:marBottom w:val="0"/>
      <w:divBdr>
        <w:top w:val="none" w:sz="0" w:space="0" w:color="auto"/>
        <w:left w:val="none" w:sz="0" w:space="0" w:color="auto"/>
        <w:bottom w:val="none" w:sz="0" w:space="0" w:color="auto"/>
        <w:right w:val="none" w:sz="0" w:space="0" w:color="auto"/>
      </w:divBdr>
      <w:divsChild>
        <w:div w:id="799112106">
          <w:marLeft w:val="0"/>
          <w:marRight w:val="0"/>
          <w:marTop w:val="0"/>
          <w:marBottom w:val="0"/>
          <w:divBdr>
            <w:top w:val="none" w:sz="0" w:space="0" w:color="auto"/>
            <w:left w:val="none" w:sz="0" w:space="0" w:color="auto"/>
            <w:bottom w:val="none" w:sz="0" w:space="0" w:color="auto"/>
            <w:right w:val="none" w:sz="0" w:space="0" w:color="auto"/>
          </w:divBdr>
          <w:divsChild>
            <w:div w:id="1514537632">
              <w:marLeft w:val="0"/>
              <w:marRight w:val="0"/>
              <w:marTop w:val="0"/>
              <w:marBottom w:val="0"/>
              <w:divBdr>
                <w:top w:val="none" w:sz="0" w:space="0" w:color="auto"/>
                <w:left w:val="none" w:sz="0" w:space="0" w:color="auto"/>
                <w:bottom w:val="none" w:sz="0" w:space="0" w:color="auto"/>
                <w:right w:val="none" w:sz="0" w:space="0" w:color="auto"/>
              </w:divBdr>
              <w:divsChild>
                <w:div w:id="1691684383">
                  <w:marLeft w:val="0"/>
                  <w:marRight w:val="0"/>
                  <w:marTop w:val="0"/>
                  <w:marBottom w:val="0"/>
                  <w:divBdr>
                    <w:top w:val="none" w:sz="0" w:space="0" w:color="auto"/>
                    <w:left w:val="none" w:sz="0" w:space="0" w:color="auto"/>
                    <w:bottom w:val="none" w:sz="0" w:space="0" w:color="auto"/>
                    <w:right w:val="none" w:sz="0" w:space="0" w:color="auto"/>
                  </w:divBdr>
                  <w:divsChild>
                    <w:div w:id="19838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05754">
      <w:bodyDiv w:val="1"/>
      <w:marLeft w:val="0"/>
      <w:marRight w:val="0"/>
      <w:marTop w:val="0"/>
      <w:marBottom w:val="0"/>
      <w:divBdr>
        <w:top w:val="none" w:sz="0" w:space="0" w:color="auto"/>
        <w:left w:val="none" w:sz="0" w:space="0" w:color="auto"/>
        <w:bottom w:val="none" w:sz="0" w:space="0" w:color="auto"/>
        <w:right w:val="none" w:sz="0" w:space="0" w:color="auto"/>
      </w:divBdr>
      <w:divsChild>
        <w:div w:id="18507068">
          <w:marLeft w:val="0"/>
          <w:marRight w:val="0"/>
          <w:marTop w:val="0"/>
          <w:marBottom w:val="0"/>
          <w:divBdr>
            <w:top w:val="none" w:sz="0" w:space="0" w:color="auto"/>
            <w:left w:val="none" w:sz="0" w:space="0" w:color="auto"/>
            <w:bottom w:val="none" w:sz="0" w:space="0" w:color="auto"/>
            <w:right w:val="none" w:sz="0" w:space="0" w:color="auto"/>
          </w:divBdr>
        </w:div>
      </w:divsChild>
    </w:div>
    <w:div w:id="1623421171">
      <w:bodyDiv w:val="1"/>
      <w:marLeft w:val="0"/>
      <w:marRight w:val="0"/>
      <w:marTop w:val="0"/>
      <w:marBottom w:val="0"/>
      <w:divBdr>
        <w:top w:val="none" w:sz="0" w:space="0" w:color="auto"/>
        <w:left w:val="none" w:sz="0" w:space="0" w:color="auto"/>
        <w:bottom w:val="none" w:sz="0" w:space="0" w:color="auto"/>
        <w:right w:val="none" w:sz="0" w:space="0" w:color="auto"/>
      </w:divBdr>
      <w:divsChild>
        <w:div w:id="891766121">
          <w:marLeft w:val="0"/>
          <w:marRight w:val="0"/>
          <w:marTop w:val="0"/>
          <w:marBottom w:val="0"/>
          <w:divBdr>
            <w:top w:val="none" w:sz="0" w:space="0" w:color="auto"/>
            <w:left w:val="none" w:sz="0" w:space="0" w:color="auto"/>
            <w:bottom w:val="none" w:sz="0" w:space="0" w:color="auto"/>
            <w:right w:val="none" w:sz="0" w:space="0" w:color="auto"/>
          </w:divBdr>
          <w:divsChild>
            <w:div w:id="58793734">
              <w:marLeft w:val="0"/>
              <w:marRight w:val="0"/>
              <w:marTop w:val="0"/>
              <w:marBottom w:val="0"/>
              <w:divBdr>
                <w:top w:val="none" w:sz="0" w:space="0" w:color="auto"/>
                <w:left w:val="none" w:sz="0" w:space="0" w:color="auto"/>
                <w:bottom w:val="none" w:sz="0" w:space="0" w:color="auto"/>
                <w:right w:val="none" w:sz="0" w:space="0" w:color="auto"/>
              </w:divBdr>
              <w:divsChild>
                <w:div w:id="14216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858">
      <w:bodyDiv w:val="1"/>
      <w:marLeft w:val="0"/>
      <w:marRight w:val="0"/>
      <w:marTop w:val="0"/>
      <w:marBottom w:val="0"/>
      <w:divBdr>
        <w:top w:val="none" w:sz="0" w:space="0" w:color="auto"/>
        <w:left w:val="none" w:sz="0" w:space="0" w:color="auto"/>
        <w:bottom w:val="none" w:sz="0" w:space="0" w:color="auto"/>
        <w:right w:val="none" w:sz="0" w:space="0" w:color="auto"/>
      </w:divBdr>
    </w:div>
    <w:div w:id="1658804134">
      <w:bodyDiv w:val="1"/>
      <w:marLeft w:val="0"/>
      <w:marRight w:val="0"/>
      <w:marTop w:val="0"/>
      <w:marBottom w:val="0"/>
      <w:divBdr>
        <w:top w:val="none" w:sz="0" w:space="0" w:color="auto"/>
        <w:left w:val="none" w:sz="0" w:space="0" w:color="auto"/>
        <w:bottom w:val="none" w:sz="0" w:space="0" w:color="auto"/>
        <w:right w:val="none" w:sz="0" w:space="0" w:color="auto"/>
      </w:divBdr>
      <w:divsChild>
        <w:div w:id="1422413715">
          <w:marLeft w:val="0"/>
          <w:marRight w:val="0"/>
          <w:marTop w:val="0"/>
          <w:marBottom w:val="0"/>
          <w:divBdr>
            <w:top w:val="none" w:sz="0" w:space="0" w:color="auto"/>
            <w:left w:val="none" w:sz="0" w:space="0" w:color="auto"/>
            <w:bottom w:val="none" w:sz="0" w:space="0" w:color="auto"/>
            <w:right w:val="none" w:sz="0" w:space="0" w:color="auto"/>
          </w:divBdr>
          <w:divsChild>
            <w:div w:id="1816415830">
              <w:marLeft w:val="0"/>
              <w:marRight w:val="0"/>
              <w:marTop w:val="0"/>
              <w:marBottom w:val="0"/>
              <w:divBdr>
                <w:top w:val="none" w:sz="0" w:space="0" w:color="auto"/>
                <w:left w:val="none" w:sz="0" w:space="0" w:color="auto"/>
                <w:bottom w:val="none" w:sz="0" w:space="0" w:color="auto"/>
                <w:right w:val="none" w:sz="0" w:space="0" w:color="auto"/>
              </w:divBdr>
              <w:divsChild>
                <w:div w:id="443889050">
                  <w:marLeft w:val="0"/>
                  <w:marRight w:val="0"/>
                  <w:marTop w:val="0"/>
                  <w:marBottom w:val="0"/>
                  <w:divBdr>
                    <w:top w:val="none" w:sz="0" w:space="0" w:color="auto"/>
                    <w:left w:val="none" w:sz="0" w:space="0" w:color="auto"/>
                    <w:bottom w:val="none" w:sz="0" w:space="0" w:color="auto"/>
                    <w:right w:val="none" w:sz="0" w:space="0" w:color="auto"/>
                  </w:divBdr>
                  <w:divsChild>
                    <w:div w:id="18428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9355">
      <w:bodyDiv w:val="1"/>
      <w:marLeft w:val="0"/>
      <w:marRight w:val="0"/>
      <w:marTop w:val="0"/>
      <w:marBottom w:val="0"/>
      <w:divBdr>
        <w:top w:val="none" w:sz="0" w:space="0" w:color="auto"/>
        <w:left w:val="none" w:sz="0" w:space="0" w:color="auto"/>
        <w:bottom w:val="none" w:sz="0" w:space="0" w:color="auto"/>
        <w:right w:val="none" w:sz="0" w:space="0" w:color="auto"/>
      </w:divBdr>
    </w:div>
    <w:div w:id="1718505575">
      <w:bodyDiv w:val="1"/>
      <w:marLeft w:val="0"/>
      <w:marRight w:val="0"/>
      <w:marTop w:val="0"/>
      <w:marBottom w:val="0"/>
      <w:divBdr>
        <w:top w:val="none" w:sz="0" w:space="0" w:color="auto"/>
        <w:left w:val="none" w:sz="0" w:space="0" w:color="auto"/>
        <w:bottom w:val="none" w:sz="0" w:space="0" w:color="auto"/>
        <w:right w:val="none" w:sz="0" w:space="0" w:color="auto"/>
      </w:divBdr>
    </w:div>
    <w:div w:id="1743138657">
      <w:bodyDiv w:val="1"/>
      <w:marLeft w:val="0"/>
      <w:marRight w:val="0"/>
      <w:marTop w:val="0"/>
      <w:marBottom w:val="0"/>
      <w:divBdr>
        <w:top w:val="none" w:sz="0" w:space="0" w:color="auto"/>
        <w:left w:val="none" w:sz="0" w:space="0" w:color="auto"/>
        <w:bottom w:val="none" w:sz="0" w:space="0" w:color="auto"/>
        <w:right w:val="none" w:sz="0" w:space="0" w:color="auto"/>
      </w:divBdr>
      <w:divsChild>
        <w:div w:id="1860778787">
          <w:marLeft w:val="0"/>
          <w:marRight w:val="0"/>
          <w:marTop w:val="0"/>
          <w:marBottom w:val="0"/>
          <w:divBdr>
            <w:top w:val="none" w:sz="0" w:space="0" w:color="auto"/>
            <w:left w:val="none" w:sz="0" w:space="0" w:color="auto"/>
            <w:bottom w:val="none" w:sz="0" w:space="0" w:color="auto"/>
            <w:right w:val="none" w:sz="0" w:space="0" w:color="auto"/>
          </w:divBdr>
          <w:divsChild>
            <w:div w:id="17781375">
              <w:marLeft w:val="0"/>
              <w:marRight w:val="0"/>
              <w:marTop w:val="0"/>
              <w:marBottom w:val="0"/>
              <w:divBdr>
                <w:top w:val="none" w:sz="0" w:space="0" w:color="auto"/>
                <w:left w:val="none" w:sz="0" w:space="0" w:color="auto"/>
                <w:bottom w:val="none" w:sz="0" w:space="0" w:color="auto"/>
                <w:right w:val="none" w:sz="0" w:space="0" w:color="auto"/>
              </w:divBdr>
              <w:divsChild>
                <w:div w:id="78330057">
                  <w:marLeft w:val="0"/>
                  <w:marRight w:val="0"/>
                  <w:marTop w:val="0"/>
                  <w:marBottom w:val="0"/>
                  <w:divBdr>
                    <w:top w:val="none" w:sz="0" w:space="0" w:color="auto"/>
                    <w:left w:val="none" w:sz="0" w:space="0" w:color="auto"/>
                    <w:bottom w:val="none" w:sz="0" w:space="0" w:color="auto"/>
                    <w:right w:val="none" w:sz="0" w:space="0" w:color="auto"/>
                  </w:divBdr>
                </w:div>
              </w:divsChild>
            </w:div>
            <w:div w:id="788086686">
              <w:marLeft w:val="0"/>
              <w:marRight w:val="0"/>
              <w:marTop w:val="0"/>
              <w:marBottom w:val="0"/>
              <w:divBdr>
                <w:top w:val="none" w:sz="0" w:space="0" w:color="auto"/>
                <w:left w:val="none" w:sz="0" w:space="0" w:color="auto"/>
                <w:bottom w:val="none" w:sz="0" w:space="0" w:color="auto"/>
                <w:right w:val="none" w:sz="0" w:space="0" w:color="auto"/>
              </w:divBdr>
              <w:divsChild>
                <w:div w:id="1868834189">
                  <w:marLeft w:val="0"/>
                  <w:marRight w:val="0"/>
                  <w:marTop w:val="0"/>
                  <w:marBottom w:val="0"/>
                  <w:divBdr>
                    <w:top w:val="none" w:sz="0" w:space="0" w:color="auto"/>
                    <w:left w:val="none" w:sz="0" w:space="0" w:color="auto"/>
                    <w:bottom w:val="none" w:sz="0" w:space="0" w:color="auto"/>
                    <w:right w:val="none" w:sz="0" w:space="0" w:color="auto"/>
                  </w:divBdr>
                </w:div>
              </w:divsChild>
            </w:div>
            <w:div w:id="1670675057">
              <w:marLeft w:val="0"/>
              <w:marRight w:val="0"/>
              <w:marTop w:val="0"/>
              <w:marBottom w:val="0"/>
              <w:divBdr>
                <w:top w:val="none" w:sz="0" w:space="0" w:color="auto"/>
                <w:left w:val="none" w:sz="0" w:space="0" w:color="auto"/>
                <w:bottom w:val="none" w:sz="0" w:space="0" w:color="auto"/>
                <w:right w:val="none" w:sz="0" w:space="0" w:color="auto"/>
              </w:divBdr>
              <w:divsChild>
                <w:div w:id="403257884">
                  <w:marLeft w:val="0"/>
                  <w:marRight w:val="0"/>
                  <w:marTop w:val="0"/>
                  <w:marBottom w:val="0"/>
                  <w:divBdr>
                    <w:top w:val="none" w:sz="0" w:space="0" w:color="auto"/>
                    <w:left w:val="none" w:sz="0" w:space="0" w:color="auto"/>
                    <w:bottom w:val="none" w:sz="0" w:space="0" w:color="auto"/>
                    <w:right w:val="none" w:sz="0" w:space="0" w:color="auto"/>
                  </w:divBdr>
                  <w:divsChild>
                    <w:div w:id="15547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48239">
              <w:marLeft w:val="0"/>
              <w:marRight w:val="0"/>
              <w:marTop w:val="0"/>
              <w:marBottom w:val="0"/>
              <w:divBdr>
                <w:top w:val="none" w:sz="0" w:space="0" w:color="auto"/>
                <w:left w:val="none" w:sz="0" w:space="0" w:color="auto"/>
                <w:bottom w:val="none" w:sz="0" w:space="0" w:color="auto"/>
                <w:right w:val="none" w:sz="0" w:space="0" w:color="auto"/>
              </w:divBdr>
              <w:divsChild>
                <w:div w:id="1659921571">
                  <w:marLeft w:val="0"/>
                  <w:marRight w:val="0"/>
                  <w:marTop w:val="0"/>
                  <w:marBottom w:val="0"/>
                  <w:divBdr>
                    <w:top w:val="none" w:sz="0" w:space="0" w:color="auto"/>
                    <w:left w:val="none" w:sz="0" w:space="0" w:color="auto"/>
                    <w:bottom w:val="none" w:sz="0" w:space="0" w:color="auto"/>
                    <w:right w:val="none" w:sz="0" w:space="0" w:color="auto"/>
                  </w:divBdr>
                </w:div>
              </w:divsChild>
            </w:div>
            <w:div w:id="2021353545">
              <w:marLeft w:val="0"/>
              <w:marRight w:val="0"/>
              <w:marTop w:val="0"/>
              <w:marBottom w:val="0"/>
              <w:divBdr>
                <w:top w:val="none" w:sz="0" w:space="0" w:color="auto"/>
                <w:left w:val="none" w:sz="0" w:space="0" w:color="auto"/>
                <w:bottom w:val="none" w:sz="0" w:space="0" w:color="auto"/>
                <w:right w:val="none" w:sz="0" w:space="0" w:color="auto"/>
              </w:divBdr>
              <w:divsChild>
                <w:div w:id="6969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6885">
          <w:marLeft w:val="0"/>
          <w:marRight w:val="0"/>
          <w:marTop w:val="0"/>
          <w:marBottom w:val="0"/>
          <w:divBdr>
            <w:top w:val="none" w:sz="0" w:space="0" w:color="auto"/>
            <w:left w:val="none" w:sz="0" w:space="0" w:color="auto"/>
            <w:bottom w:val="none" w:sz="0" w:space="0" w:color="auto"/>
            <w:right w:val="none" w:sz="0" w:space="0" w:color="auto"/>
          </w:divBdr>
          <w:divsChild>
            <w:div w:id="934822234">
              <w:marLeft w:val="0"/>
              <w:marRight w:val="0"/>
              <w:marTop w:val="0"/>
              <w:marBottom w:val="0"/>
              <w:divBdr>
                <w:top w:val="none" w:sz="0" w:space="0" w:color="auto"/>
                <w:left w:val="none" w:sz="0" w:space="0" w:color="auto"/>
                <w:bottom w:val="none" w:sz="0" w:space="0" w:color="auto"/>
                <w:right w:val="none" w:sz="0" w:space="0" w:color="auto"/>
              </w:divBdr>
              <w:divsChild>
                <w:div w:id="1118722072">
                  <w:marLeft w:val="0"/>
                  <w:marRight w:val="0"/>
                  <w:marTop w:val="0"/>
                  <w:marBottom w:val="0"/>
                  <w:divBdr>
                    <w:top w:val="none" w:sz="0" w:space="0" w:color="auto"/>
                    <w:left w:val="none" w:sz="0" w:space="0" w:color="auto"/>
                    <w:bottom w:val="none" w:sz="0" w:space="0" w:color="auto"/>
                    <w:right w:val="none" w:sz="0" w:space="0" w:color="auto"/>
                  </w:divBdr>
                </w:div>
              </w:divsChild>
            </w:div>
            <w:div w:id="1769084699">
              <w:marLeft w:val="0"/>
              <w:marRight w:val="0"/>
              <w:marTop w:val="0"/>
              <w:marBottom w:val="0"/>
              <w:divBdr>
                <w:top w:val="none" w:sz="0" w:space="0" w:color="auto"/>
                <w:left w:val="none" w:sz="0" w:space="0" w:color="auto"/>
                <w:bottom w:val="none" w:sz="0" w:space="0" w:color="auto"/>
                <w:right w:val="none" w:sz="0" w:space="0" w:color="auto"/>
              </w:divBdr>
              <w:divsChild>
                <w:div w:id="100902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7850">
      <w:bodyDiv w:val="1"/>
      <w:marLeft w:val="0"/>
      <w:marRight w:val="0"/>
      <w:marTop w:val="0"/>
      <w:marBottom w:val="0"/>
      <w:divBdr>
        <w:top w:val="none" w:sz="0" w:space="0" w:color="auto"/>
        <w:left w:val="none" w:sz="0" w:space="0" w:color="auto"/>
        <w:bottom w:val="none" w:sz="0" w:space="0" w:color="auto"/>
        <w:right w:val="none" w:sz="0" w:space="0" w:color="auto"/>
      </w:divBdr>
      <w:divsChild>
        <w:div w:id="498734988">
          <w:marLeft w:val="0"/>
          <w:marRight w:val="0"/>
          <w:marTop w:val="0"/>
          <w:marBottom w:val="0"/>
          <w:divBdr>
            <w:top w:val="none" w:sz="0" w:space="0" w:color="auto"/>
            <w:left w:val="none" w:sz="0" w:space="0" w:color="auto"/>
            <w:bottom w:val="none" w:sz="0" w:space="0" w:color="auto"/>
            <w:right w:val="none" w:sz="0" w:space="0" w:color="auto"/>
          </w:divBdr>
          <w:divsChild>
            <w:div w:id="2137406676">
              <w:marLeft w:val="0"/>
              <w:marRight w:val="0"/>
              <w:marTop w:val="0"/>
              <w:marBottom w:val="0"/>
              <w:divBdr>
                <w:top w:val="none" w:sz="0" w:space="0" w:color="auto"/>
                <w:left w:val="none" w:sz="0" w:space="0" w:color="auto"/>
                <w:bottom w:val="none" w:sz="0" w:space="0" w:color="auto"/>
                <w:right w:val="none" w:sz="0" w:space="0" w:color="auto"/>
              </w:divBdr>
              <w:divsChild>
                <w:div w:id="95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305">
      <w:bodyDiv w:val="1"/>
      <w:marLeft w:val="0"/>
      <w:marRight w:val="0"/>
      <w:marTop w:val="0"/>
      <w:marBottom w:val="0"/>
      <w:divBdr>
        <w:top w:val="none" w:sz="0" w:space="0" w:color="auto"/>
        <w:left w:val="none" w:sz="0" w:space="0" w:color="auto"/>
        <w:bottom w:val="none" w:sz="0" w:space="0" w:color="auto"/>
        <w:right w:val="none" w:sz="0" w:space="0" w:color="auto"/>
      </w:divBdr>
      <w:divsChild>
        <w:div w:id="1701735010">
          <w:marLeft w:val="0"/>
          <w:marRight w:val="0"/>
          <w:marTop w:val="0"/>
          <w:marBottom w:val="0"/>
          <w:divBdr>
            <w:top w:val="none" w:sz="0" w:space="0" w:color="auto"/>
            <w:left w:val="none" w:sz="0" w:space="0" w:color="auto"/>
            <w:bottom w:val="none" w:sz="0" w:space="0" w:color="auto"/>
            <w:right w:val="none" w:sz="0" w:space="0" w:color="auto"/>
          </w:divBdr>
          <w:divsChild>
            <w:div w:id="224031511">
              <w:marLeft w:val="0"/>
              <w:marRight w:val="0"/>
              <w:marTop w:val="0"/>
              <w:marBottom w:val="0"/>
              <w:divBdr>
                <w:top w:val="none" w:sz="0" w:space="0" w:color="auto"/>
                <w:left w:val="none" w:sz="0" w:space="0" w:color="auto"/>
                <w:bottom w:val="none" w:sz="0" w:space="0" w:color="auto"/>
                <w:right w:val="none" w:sz="0" w:space="0" w:color="auto"/>
              </w:divBdr>
              <w:divsChild>
                <w:div w:id="1496342071">
                  <w:marLeft w:val="0"/>
                  <w:marRight w:val="0"/>
                  <w:marTop w:val="0"/>
                  <w:marBottom w:val="0"/>
                  <w:divBdr>
                    <w:top w:val="none" w:sz="0" w:space="0" w:color="auto"/>
                    <w:left w:val="none" w:sz="0" w:space="0" w:color="auto"/>
                    <w:bottom w:val="none" w:sz="0" w:space="0" w:color="auto"/>
                    <w:right w:val="none" w:sz="0" w:space="0" w:color="auto"/>
                  </w:divBdr>
                  <w:divsChild>
                    <w:div w:id="165441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48247">
      <w:bodyDiv w:val="1"/>
      <w:marLeft w:val="0"/>
      <w:marRight w:val="0"/>
      <w:marTop w:val="0"/>
      <w:marBottom w:val="0"/>
      <w:divBdr>
        <w:top w:val="none" w:sz="0" w:space="0" w:color="auto"/>
        <w:left w:val="none" w:sz="0" w:space="0" w:color="auto"/>
        <w:bottom w:val="none" w:sz="0" w:space="0" w:color="auto"/>
        <w:right w:val="none" w:sz="0" w:space="0" w:color="auto"/>
      </w:divBdr>
      <w:divsChild>
        <w:div w:id="1403482857">
          <w:marLeft w:val="0"/>
          <w:marRight w:val="0"/>
          <w:marTop w:val="0"/>
          <w:marBottom w:val="0"/>
          <w:divBdr>
            <w:top w:val="none" w:sz="0" w:space="0" w:color="auto"/>
            <w:left w:val="none" w:sz="0" w:space="0" w:color="auto"/>
            <w:bottom w:val="none" w:sz="0" w:space="0" w:color="auto"/>
            <w:right w:val="none" w:sz="0" w:space="0" w:color="auto"/>
          </w:divBdr>
          <w:divsChild>
            <w:div w:id="568656548">
              <w:marLeft w:val="0"/>
              <w:marRight w:val="0"/>
              <w:marTop w:val="0"/>
              <w:marBottom w:val="0"/>
              <w:divBdr>
                <w:top w:val="none" w:sz="0" w:space="0" w:color="auto"/>
                <w:left w:val="none" w:sz="0" w:space="0" w:color="auto"/>
                <w:bottom w:val="none" w:sz="0" w:space="0" w:color="auto"/>
                <w:right w:val="none" w:sz="0" w:space="0" w:color="auto"/>
              </w:divBdr>
              <w:divsChild>
                <w:div w:id="13623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91145">
      <w:bodyDiv w:val="1"/>
      <w:marLeft w:val="0"/>
      <w:marRight w:val="0"/>
      <w:marTop w:val="0"/>
      <w:marBottom w:val="0"/>
      <w:divBdr>
        <w:top w:val="none" w:sz="0" w:space="0" w:color="auto"/>
        <w:left w:val="none" w:sz="0" w:space="0" w:color="auto"/>
        <w:bottom w:val="none" w:sz="0" w:space="0" w:color="auto"/>
        <w:right w:val="none" w:sz="0" w:space="0" w:color="auto"/>
      </w:divBdr>
    </w:div>
    <w:div w:id="1854419397">
      <w:bodyDiv w:val="1"/>
      <w:marLeft w:val="0"/>
      <w:marRight w:val="0"/>
      <w:marTop w:val="0"/>
      <w:marBottom w:val="0"/>
      <w:divBdr>
        <w:top w:val="none" w:sz="0" w:space="0" w:color="auto"/>
        <w:left w:val="none" w:sz="0" w:space="0" w:color="auto"/>
        <w:bottom w:val="none" w:sz="0" w:space="0" w:color="auto"/>
        <w:right w:val="none" w:sz="0" w:space="0" w:color="auto"/>
      </w:divBdr>
      <w:divsChild>
        <w:div w:id="1767454990">
          <w:marLeft w:val="0"/>
          <w:marRight w:val="0"/>
          <w:marTop w:val="0"/>
          <w:marBottom w:val="0"/>
          <w:divBdr>
            <w:top w:val="none" w:sz="0" w:space="0" w:color="auto"/>
            <w:left w:val="none" w:sz="0" w:space="0" w:color="auto"/>
            <w:bottom w:val="none" w:sz="0" w:space="0" w:color="auto"/>
            <w:right w:val="none" w:sz="0" w:space="0" w:color="auto"/>
          </w:divBdr>
          <w:divsChild>
            <w:div w:id="1811049095">
              <w:marLeft w:val="0"/>
              <w:marRight w:val="0"/>
              <w:marTop w:val="0"/>
              <w:marBottom w:val="0"/>
              <w:divBdr>
                <w:top w:val="none" w:sz="0" w:space="0" w:color="auto"/>
                <w:left w:val="none" w:sz="0" w:space="0" w:color="auto"/>
                <w:bottom w:val="none" w:sz="0" w:space="0" w:color="auto"/>
                <w:right w:val="none" w:sz="0" w:space="0" w:color="auto"/>
              </w:divBdr>
              <w:divsChild>
                <w:div w:id="1618367053">
                  <w:marLeft w:val="0"/>
                  <w:marRight w:val="0"/>
                  <w:marTop w:val="0"/>
                  <w:marBottom w:val="0"/>
                  <w:divBdr>
                    <w:top w:val="none" w:sz="0" w:space="0" w:color="auto"/>
                    <w:left w:val="none" w:sz="0" w:space="0" w:color="auto"/>
                    <w:bottom w:val="none" w:sz="0" w:space="0" w:color="auto"/>
                    <w:right w:val="none" w:sz="0" w:space="0" w:color="auto"/>
                  </w:divBdr>
                </w:div>
              </w:divsChild>
            </w:div>
            <w:div w:id="1940718251">
              <w:marLeft w:val="0"/>
              <w:marRight w:val="0"/>
              <w:marTop w:val="0"/>
              <w:marBottom w:val="0"/>
              <w:divBdr>
                <w:top w:val="none" w:sz="0" w:space="0" w:color="auto"/>
                <w:left w:val="none" w:sz="0" w:space="0" w:color="auto"/>
                <w:bottom w:val="none" w:sz="0" w:space="0" w:color="auto"/>
                <w:right w:val="none" w:sz="0" w:space="0" w:color="auto"/>
              </w:divBdr>
              <w:divsChild>
                <w:div w:id="15212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2694">
      <w:bodyDiv w:val="1"/>
      <w:marLeft w:val="0"/>
      <w:marRight w:val="0"/>
      <w:marTop w:val="0"/>
      <w:marBottom w:val="0"/>
      <w:divBdr>
        <w:top w:val="none" w:sz="0" w:space="0" w:color="auto"/>
        <w:left w:val="none" w:sz="0" w:space="0" w:color="auto"/>
        <w:bottom w:val="none" w:sz="0" w:space="0" w:color="auto"/>
        <w:right w:val="none" w:sz="0" w:space="0" w:color="auto"/>
      </w:divBdr>
      <w:divsChild>
        <w:div w:id="1391464982">
          <w:marLeft w:val="0"/>
          <w:marRight w:val="0"/>
          <w:marTop w:val="0"/>
          <w:marBottom w:val="0"/>
          <w:divBdr>
            <w:top w:val="none" w:sz="0" w:space="0" w:color="auto"/>
            <w:left w:val="none" w:sz="0" w:space="0" w:color="auto"/>
            <w:bottom w:val="none" w:sz="0" w:space="0" w:color="auto"/>
            <w:right w:val="none" w:sz="0" w:space="0" w:color="auto"/>
          </w:divBdr>
          <w:divsChild>
            <w:div w:id="1592274966">
              <w:marLeft w:val="0"/>
              <w:marRight w:val="0"/>
              <w:marTop w:val="0"/>
              <w:marBottom w:val="0"/>
              <w:divBdr>
                <w:top w:val="none" w:sz="0" w:space="0" w:color="auto"/>
                <w:left w:val="none" w:sz="0" w:space="0" w:color="auto"/>
                <w:bottom w:val="none" w:sz="0" w:space="0" w:color="auto"/>
                <w:right w:val="none" w:sz="0" w:space="0" w:color="auto"/>
              </w:divBdr>
              <w:divsChild>
                <w:div w:id="1312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3786">
      <w:bodyDiv w:val="1"/>
      <w:marLeft w:val="0"/>
      <w:marRight w:val="0"/>
      <w:marTop w:val="0"/>
      <w:marBottom w:val="0"/>
      <w:divBdr>
        <w:top w:val="none" w:sz="0" w:space="0" w:color="auto"/>
        <w:left w:val="none" w:sz="0" w:space="0" w:color="auto"/>
        <w:bottom w:val="none" w:sz="0" w:space="0" w:color="auto"/>
        <w:right w:val="none" w:sz="0" w:space="0" w:color="auto"/>
      </w:divBdr>
    </w:div>
    <w:div w:id="1893928273">
      <w:bodyDiv w:val="1"/>
      <w:marLeft w:val="0"/>
      <w:marRight w:val="0"/>
      <w:marTop w:val="0"/>
      <w:marBottom w:val="0"/>
      <w:divBdr>
        <w:top w:val="none" w:sz="0" w:space="0" w:color="auto"/>
        <w:left w:val="none" w:sz="0" w:space="0" w:color="auto"/>
        <w:bottom w:val="none" w:sz="0" w:space="0" w:color="auto"/>
        <w:right w:val="none" w:sz="0" w:space="0" w:color="auto"/>
      </w:divBdr>
    </w:div>
    <w:div w:id="1905870627">
      <w:bodyDiv w:val="1"/>
      <w:marLeft w:val="0"/>
      <w:marRight w:val="0"/>
      <w:marTop w:val="0"/>
      <w:marBottom w:val="0"/>
      <w:divBdr>
        <w:top w:val="none" w:sz="0" w:space="0" w:color="auto"/>
        <w:left w:val="none" w:sz="0" w:space="0" w:color="auto"/>
        <w:bottom w:val="none" w:sz="0" w:space="0" w:color="auto"/>
        <w:right w:val="none" w:sz="0" w:space="0" w:color="auto"/>
      </w:divBdr>
    </w:div>
    <w:div w:id="1908488960">
      <w:bodyDiv w:val="1"/>
      <w:marLeft w:val="0"/>
      <w:marRight w:val="0"/>
      <w:marTop w:val="0"/>
      <w:marBottom w:val="0"/>
      <w:divBdr>
        <w:top w:val="none" w:sz="0" w:space="0" w:color="auto"/>
        <w:left w:val="none" w:sz="0" w:space="0" w:color="auto"/>
        <w:bottom w:val="none" w:sz="0" w:space="0" w:color="auto"/>
        <w:right w:val="none" w:sz="0" w:space="0" w:color="auto"/>
      </w:divBdr>
      <w:divsChild>
        <w:div w:id="626206892">
          <w:marLeft w:val="0"/>
          <w:marRight w:val="0"/>
          <w:marTop w:val="0"/>
          <w:marBottom w:val="0"/>
          <w:divBdr>
            <w:top w:val="none" w:sz="0" w:space="0" w:color="auto"/>
            <w:left w:val="none" w:sz="0" w:space="0" w:color="auto"/>
            <w:bottom w:val="none" w:sz="0" w:space="0" w:color="auto"/>
            <w:right w:val="none" w:sz="0" w:space="0" w:color="auto"/>
          </w:divBdr>
          <w:divsChild>
            <w:div w:id="1599949166">
              <w:marLeft w:val="0"/>
              <w:marRight w:val="0"/>
              <w:marTop w:val="0"/>
              <w:marBottom w:val="0"/>
              <w:divBdr>
                <w:top w:val="none" w:sz="0" w:space="0" w:color="auto"/>
                <w:left w:val="none" w:sz="0" w:space="0" w:color="auto"/>
                <w:bottom w:val="none" w:sz="0" w:space="0" w:color="auto"/>
                <w:right w:val="none" w:sz="0" w:space="0" w:color="auto"/>
              </w:divBdr>
              <w:divsChild>
                <w:div w:id="16673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2010">
      <w:bodyDiv w:val="1"/>
      <w:marLeft w:val="0"/>
      <w:marRight w:val="0"/>
      <w:marTop w:val="0"/>
      <w:marBottom w:val="0"/>
      <w:divBdr>
        <w:top w:val="none" w:sz="0" w:space="0" w:color="auto"/>
        <w:left w:val="none" w:sz="0" w:space="0" w:color="auto"/>
        <w:bottom w:val="none" w:sz="0" w:space="0" w:color="auto"/>
        <w:right w:val="none" w:sz="0" w:space="0" w:color="auto"/>
      </w:divBdr>
      <w:divsChild>
        <w:div w:id="437875303">
          <w:marLeft w:val="0"/>
          <w:marRight w:val="0"/>
          <w:marTop w:val="0"/>
          <w:marBottom w:val="0"/>
          <w:divBdr>
            <w:top w:val="none" w:sz="0" w:space="0" w:color="auto"/>
            <w:left w:val="none" w:sz="0" w:space="0" w:color="auto"/>
            <w:bottom w:val="none" w:sz="0" w:space="0" w:color="auto"/>
            <w:right w:val="none" w:sz="0" w:space="0" w:color="auto"/>
          </w:divBdr>
          <w:divsChild>
            <w:div w:id="418252671">
              <w:marLeft w:val="0"/>
              <w:marRight w:val="0"/>
              <w:marTop w:val="0"/>
              <w:marBottom w:val="0"/>
              <w:divBdr>
                <w:top w:val="none" w:sz="0" w:space="0" w:color="auto"/>
                <w:left w:val="none" w:sz="0" w:space="0" w:color="auto"/>
                <w:bottom w:val="none" w:sz="0" w:space="0" w:color="auto"/>
                <w:right w:val="none" w:sz="0" w:space="0" w:color="auto"/>
              </w:divBdr>
              <w:divsChild>
                <w:div w:id="411783691">
                  <w:marLeft w:val="0"/>
                  <w:marRight w:val="0"/>
                  <w:marTop w:val="0"/>
                  <w:marBottom w:val="0"/>
                  <w:divBdr>
                    <w:top w:val="none" w:sz="0" w:space="0" w:color="auto"/>
                    <w:left w:val="none" w:sz="0" w:space="0" w:color="auto"/>
                    <w:bottom w:val="none" w:sz="0" w:space="0" w:color="auto"/>
                    <w:right w:val="none" w:sz="0" w:space="0" w:color="auto"/>
                  </w:divBdr>
                  <w:divsChild>
                    <w:div w:id="15865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84742">
      <w:bodyDiv w:val="1"/>
      <w:marLeft w:val="0"/>
      <w:marRight w:val="0"/>
      <w:marTop w:val="0"/>
      <w:marBottom w:val="0"/>
      <w:divBdr>
        <w:top w:val="none" w:sz="0" w:space="0" w:color="auto"/>
        <w:left w:val="none" w:sz="0" w:space="0" w:color="auto"/>
        <w:bottom w:val="none" w:sz="0" w:space="0" w:color="auto"/>
        <w:right w:val="none" w:sz="0" w:space="0" w:color="auto"/>
      </w:divBdr>
      <w:divsChild>
        <w:div w:id="1291479187">
          <w:marLeft w:val="0"/>
          <w:marRight w:val="0"/>
          <w:marTop w:val="0"/>
          <w:marBottom w:val="0"/>
          <w:divBdr>
            <w:top w:val="none" w:sz="0" w:space="0" w:color="auto"/>
            <w:left w:val="none" w:sz="0" w:space="0" w:color="auto"/>
            <w:bottom w:val="none" w:sz="0" w:space="0" w:color="auto"/>
            <w:right w:val="none" w:sz="0" w:space="0" w:color="auto"/>
          </w:divBdr>
          <w:divsChild>
            <w:div w:id="1160729491">
              <w:marLeft w:val="0"/>
              <w:marRight w:val="0"/>
              <w:marTop w:val="0"/>
              <w:marBottom w:val="0"/>
              <w:divBdr>
                <w:top w:val="none" w:sz="0" w:space="0" w:color="auto"/>
                <w:left w:val="none" w:sz="0" w:space="0" w:color="auto"/>
                <w:bottom w:val="none" w:sz="0" w:space="0" w:color="auto"/>
                <w:right w:val="none" w:sz="0" w:space="0" w:color="auto"/>
              </w:divBdr>
              <w:divsChild>
                <w:div w:id="1389106579">
                  <w:marLeft w:val="0"/>
                  <w:marRight w:val="0"/>
                  <w:marTop w:val="0"/>
                  <w:marBottom w:val="0"/>
                  <w:divBdr>
                    <w:top w:val="none" w:sz="0" w:space="0" w:color="auto"/>
                    <w:left w:val="none" w:sz="0" w:space="0" w:color="auto"/>
                    <w:bottom w:val="none" w:sz="0" w:space="0" w:color="auto"/>
                    <w:right w:val="none" w:sz="0" w:space="0" w:color="auto"/>
                  </w:divBdr>
                  <w:divsChild>
                    <w:div w:id="107878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677412">
      <w:bodyDiv w:val="1"/>
      <w:marLeft w:val="0"/>
      <w:marRight w:val="0"/>
      <w:marTop w:val="0"/>
      <w:marBottom w:val="0"/>
      <w:divBdr>
        <w:top w:val="none" w:sz="0" w:space="0" w:color="auto"/>
        <w:left w:val="none" w:sz="0" w:space="0" w:color="auto"/>
        <w:bottom w:val="none" w:sz="0" w:space="0" w:color="auto"/>
        <w:right w:val="none" w:sz="0" w:space="0" w:color="auto"/>
      </w:divBdr>
      <w:divsChild>
        <w:div w:id="141628917">
          <w:marLeft w:val="0"/>
          <w:marRight w:val="0"/>
          <w:marTop w:val="0"/>
          <w:marBottom w:val="0"/>
          <w:divBdr>
            <w:top w:val="none" w:sz="0" w:space="0" w:color="auto"/>
            <w:left w:val="none" w:sz="0" w:space="0" w:color="auto"/>
            <w:bottom w:val="none" w:sz="0" w:space="0" w:color="auto"/>
            <w:right w:val="none" w:sz="0" w:space="0" w:color="auto"/>
          </w:divBdr>
          <w:divsChild>
            <w:div w:id="1217012879">
              <w:marLeft w:val="0"/>
              <w:marRight w:val="0"/>
              <w:marTop w:val="0"/>
              <w:marBottom w:val="0"/>
              <w:divBdr>
                <w:top w:val="none" w:sz="0" w:space="0" w:color="auto"/>
                <w:left w:val="none" w:sz="0" w:space="0" w:color="auto"/>
                <w:bottom w:val="none" w:sz="0" w:space="0" w:color="auto"/>
                <w:right w:val="none" w:sz="0" w:space="0" w:color="auto"/>
              </w:divBdr>
              <w:divsChild>
                <w:div w:id="5791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919">
      <w:bodyDiv w:val="1"/>
      <w:marLeft w:val="0"/>
      <w:marRight w:val="0"/>
      <w:marTop w:val="0"/>
      <w:marBottom w:val="0"/>
      <w:divBdr>
        <w:top w:val="none" w:sz="0" w:space="0" w:color="auto"/>
        <w:left w:val="none" w:sz="0" w:space="0" w:color="auto"/>
        <w:bottom w:val="none" w:sz="0" w:space="0" w:color="auto"/>
        <w:right w:val="none" w:sz="0" w:space="0" w:color="auto"/>
      </w:divBdr>
      <w:divsChild>
        <w:div w:id="869339003">
          <w:marLeft w:val="0"/>
          <w:marRight w:val="0"/>
          <w:marTop w:val="0"/>
          <w:marBottom w:val="0"/>
          <w:divBdr>
            <w:top w:val="none" w:sz="0" w:space="0" w:color="auto"/>
            <w:left w:val="none" w:sz="0" w:space="0" w:color="auto"/>
            <w:bottom w:val="none" w:sz="0" w:space="0" w:color="auto"/>
            <w:right w:val="none" w:sz="0" w:space="0" w:color="auto"/>
          </w:divBdr>
          <w:divsChild>
            <w:div w:id="775246358">
              <w:marLeft w:val="0"/>
              <w:marRight w:val="0"/>
              <w:marTop w:val="0"/>
              <w:marBottom w:val="0"/>
              <w:divBdr>
                <w:top w:val="none" w:sz="0" w:space="0" w:color="auto"/>
                <w:left w:val="none" w:sz="0" w:space="0" w:color="auto"/>
                <w:bottom w:val="none" w:sz="0" w:space="0" w:color="auto"/>
                <w:right w:val="none" w:sz="0" w:space="0" w:color="auto"/>
              </w:divBdr>
              <w:divsChild>
                <w:div w:id="2363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9065">
      <w:bodyDiv w:val="1"/>
      <w:marLeft w:val="0"/>
      <w:marRight w:val="0"/>
      <w:marTop w:val="0"/>
      <w:marBottom w:val="0"/>
      <w:divBdr>
        <w:top w:val="none" w:sz="0" w:space="0" w:color="auto"/>
        <w:left w:val="none" w:sz="0" w:space="0" w:color="auto"/>
        <w:bottom w:val="none" w:sz="0" w:space="0" w:color="auto"/>
        <w:right w:val="none" w:sz="0" w:space="0" w:color="auto"/>
      </w:divBdr>
      <w:divsChild>
        <w:div w:id="860974604">
          <w:marLeft w:val="0"/>
          <w:marRight w:val="0"/>
          <w:marTop w:val="0"/>
          <w:marBottom w:val="0"/>
          <w:divBdr>
            <w:top w:val="none" w:sz="0" w:space="0" w:color="auto"/>
            <w:left w:val="none" w:sz="0" w:space="0" w:color="auto"/>
            <w:bottom w:val="none" w:sz="0" w:space="0" w:color="auto"/>
            <w:right w:val="none" w:sz="0" w:space="0" w:color="auto"/>
          </w:divBdr>
          <w:divsChild>
            <w:div w:id="1184980690">
              <w:marLeft w:val="0"/>
              <w:marRight w:val="0"/>
              <w:marTop w:val="0"/>
              <w:marBottom w:val="0"/>
              <w:divBdr>
                <w:top w:val="none" w:sz="0" w:space="0" w:color="auto"/>
                <w:left w:val="none" w:sz="0" w:space="0" w:color="auto"/>
                <w:bottom w:val="none" w:sz="0" w:space="0" w:color="auto"/>
                <w:right w:val="none" w:sz="0" w:space="0" w:color="auto"/>
              </w:divBdr>
              <w:divsChild>
                <w:div w:id="1206795897">
                  <w:marLeft w:val="0"/>
                  <w:marRight w:val="0"/>
                  <w:marTop w:val="0"/>
                  <w:marBottom w:val="0"/>
                  <w:divBdr>
                    <w:top w:val="none" w:sz="0" w:space="0" w:color="auto"/>
                    <w:left w:val="none" w:sz="0" w:space="0" w:color="auto"/>
                    <w:bottom w:val="none" w:sz="0" w:space="0" w:color="auto"/>
                    <w:right w:val="none" w:sz="0" w:space="0" w:color="auto"/>
                  </w:divBdr>
                  <w:divsChild>
                    <w:div w:id="8600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34516">
      <w:bodyDiv w:val="1"/>
      <w:marLeft w:val="0"/>
      <w:marRight w:val="0"/>
      <w:marTop w:val="0"/>
      <w:marBottom w:val="0"/>
      <w:divBdr>
        <w:top w:val="none" w:sz="0" w:space="0" w:color="auto"/>
        <w:left w:val="none" w:sz="0" w:space="0" w:color="auto"/>
        <w:bottom w:val="none" w:sz="0" w:space="0" w:color="auto"/>
        <w:right w:val="none" w:sz="0" w:space="0" w:color="auto"/>
      </w:divBdr>
      <w:divsChild>
        <w:div w:id="806438029">
          <w:marLeft w:val="0"/>
          <w:marRight w:val="0"/>
          <w:marTop w:val="0"/>
          <w:marBottom w:val="0"/>
          <w:divBdr>
            <w:top w:val="none" w:sz="0" w:space="0" w:color="auto"/>
            <w:left w:val="none" w:sz="0" w:space="0" w:color="auto"/>
            <w:bottom w:val="none" w:sz="0" w:space="0" w:color="auto"/>
            <w:right w:val="none" w:sz="0" w:space="0" w:color="auto"/>
          </w:divBdr>
          <w:divsChild>
            <w:div w:id="415594512">
              <w:marLeft w:val="0"/>
              <w:marRight w:val="0"/>
              <w:marTop w:val="0"/>
              <w:marBottom w:val="0"/>
              <w:divBdr>
                <w:top w:val="none" w:sz="0" w:space="0" w:color="auto"/>
                <w:left w:val="none" w:sz="0" w:space="0" w:color="auto"/>
                <w:bottom w:val="none" w:sz="0" w:space="0" w:color="auto"/>
                <w:right w:val="none" w:sz="0" w:space="0" w:color="auto"/>
              </w:divBdr>
              <w:divsChild>
                <w:div w:id="19472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1103">
      <w:bodyDiv w:val="1"/>
      <w:marLeft w:val="0"/>
      <w:marRight w:val="0"/>
      <w:marTop w:val="0"/>
      <w:marBottom w:val="0"/>
      <w:divBdr>
        <w:top w:val="none" w:sz="0" w:space="0" w:color="auto"/>
        <w:left w:val="none" w:sz="0" w:space="0" w:color="auto"/>
        <w:bottom w:val="none" w:sz="0" w:space="0" w:color="auto"/>
        <w:right w:val="none" w:sz="0" w:space="0" w:color="auto"/>
      </w:divBdr>
    </w:div>
    <w:div w:id="2099129208">
      <w:bodyDiv w:val="1"/>
      <w:marLeft w:val="0"/>
      <w:marRight w:val="0"/>
      <w:marTop w:val="0"/>
      <w:marBottom w:val="0"/>
      <w:divBdr>
        <w:top w:val="none" w:sz="0" w:space="0" w:color="auto"/>
        <w:left w:val="none" w:sz="0" w:space="0" w:color="auto"/>
        <w:bottom w:val="none" w:sz="0" w:space="0" w:color="auto"/>
        <w:right w:val="none" w:sz="0" w:space="0" w:color="auto"/>
      </w:divBdr>
      <w:divsChild>
        <w:div w:id="1966888939">
          <w:marLeft w:val="0"/>
          <w:marRight w:val="0"/>
          <w:marTop w:val="0"/>
          <w:marBottom w:val="0"/>
          <w:divBdr>
            <w:top w:val="none" w:sz="0" w:space="0" w:color="auto"/>
            <w:left w:val="none" w:sz="0" w:space="0" w:color="auto"/>
            <w:bottom w:val="none" w:sz="0" w:space="0" w:color="auto"/>
            <w:right w:val="none" w:sz="0" w:space="0" w:color="auto"/>
          </w:divBdr>
          <w:divsChild>
            <w:div w:id="1951400549">
              <w:marLeft w:val="0"/>
              <w:marRight w:val="0"/>
              <w:marTop w:val="0"/>
              <w:marBottom w:val="0"/>
              <w:divBdr>
                <w:top w:val="none" w:sz="0" w:space="0" w:color="auto"/>
                <w:left w:val="none" w:sz="0" w:space="0" w:color="auto"/>
                <w:bottom w:val="none" w:sz="0" w:space="0" w:color="auto"/>
                <w:right w:val="none" w:sz="0" w:space="0" w:color="auto"/>
              </w:divBdr>
              <w:divsChild>
                <w:div w:id="146361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2363">
      <w:bodyDiv w:val="1"/>
      <w:marLeft w:val="0"/>
      <w:marRight w:val="0"/>
      <w:marTop w:val="0"/>
      <w:marBottom w:val="0"/>
      <w:divBdr>
        <w:top w:val="none" w:sz="0" w:space="0" w:color="auto"/>
        <w:left w:val="none" w:sz="0" w:space="0" w:color="auto"/>
        <w:bottom w:val="none" w:sz="0" w:space="0" w:color="auto"/>
        <w:right w:val="none" w:sz="0" w:space="0" w:color="auto"/>
      </w:divBdr>
      <w:divsChild>
        <w:div w:id="2123331402">
          <w:marLeft w:val="0"/>
          <w:marRight w:val="0"/>
          <w:marTop w:val="0"/>
          <w:marBottom w:val="0"/>
          <w:divBdr>
            <w:top w:val="none" w:sz="0" w:space="0" w:color="auto"/>
            <w:left w:val="none" w:sz="0" w:space="0" w:color="auto"/>
            <w:bottom w:val="none" w:sz="0" w:space="0" w:color="auto"/>
            <w:right w:val="none" w:sz="0" w:space="0" w:color="auto"/>
          </w:divBdr>
          <w:divsChild>
            <w:div w:id="417018233">
              <w:marLeft w:val="0"/>
              <w:marRight w:val="0"/>
              <w:marTop w:val="0"/>
              <w:marBottom w:val="0"/>
              <w:divBdr>
                <w:top w:val="none" w:sz="0" w:space="0" w:color="auto"/>
                <w:left w:val="none" w:sz="0" w:space="0" w:color="auto"/>
                <w:bottom w:val="none" w:sz="0" w:space="0" w:color="auto"/>
                <w:right w:val="none" w:sz="0" w:space="0" w:color="auto"/>
              </w:divBdr>
              <w:divsChild>
                <w:div w:id="2047871764">
                  <w:marLeft w:val="0"/>
                  <w:marRight w:val="0"/>
                  <w:marTop w:val="0"/>
                  <w:marBottom w:val="0"/>
                  <w:divBdr>
                    <w:top w:val="none" w:sz="0" w:space="0" w:color="auto"/>
                    <w:left w:val="none" w:sz="0" w:space="0" w:color="auto"/>
                    <w:bottom w:val="none" w:sz="0" w:space="0" w:color="auto"/>
                    <w:right w:val="none" w:sz="0" w:space="0" w:color="auto"/>
                  </w:divBdr>
                  <w:divsChild>
                    <w:div w:id="12631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380932">
      <w:bodyDiv w:val="1"/>
      <w:marLeft w:val="0"/>
      <w:marRight w:val="0"/>
      <w:marTop w:val="0"/>
      <w:marBottom w:val="0"/>
      <w:divBdr>
        <w:top w:val="none" w:sz="0" w:space="0" w:color="auto"/>
        <w:left w:val="none" w:sz="0" w:space="0" w:color="auto"/>
        <w:bottom w:val="none" w:sz="0" w:space="0" w:color="auto"/>
        <w:right w:val="none" w:sz="0" w:space="0" w:color="auto"/>
      </w:divBdr>
    </w:div>
    <w:div w:id="2138792049">
      <w:bodyDiv w:val="1"/>
      <w:marLeft w:val="0"/>
      <w:marRight w:val="0"/>
      <w:marTop w:val="0"/>
      <w:marBottom w:val="0"/>
      <w:divBdr>
        <w:top w:val="none" w:sz="0" w:space="0" w:color="auto"/>
        <w:left w:val="none" w:sz="0" w:space="0" w:color="auto"/>
        <w:bottom w:val="none" w:sz="0" w:space="0" w:color="auto"/>
        <w:right w:val="none" w:sz="0" w:space="0" w:color="auto"/>
      </w:divBdr>
      <w:divsChild>
        <w:div w:id="986015521">
          <w:marLeft w:val="0"/>
          <w:marRight w:val="0"/>
          <w:marTop w:val="0"/>
          <w:marBottom w:val="0"/>
          <w:divBdr>
            <w:top w:val="none" w:sz="0" w:space="0" w:color="auto"/>
            <w:left w:val="none" w:sz="0" w:space="0" w:color="auto"/>
            <w:bottom w:val="none" w:sz="0" w:space="0" w:color="auto"/>
            <w:right w:val="none" w:sz="0" w:space="0" w:color="auto"/>
          </w:divBdr>
          <w:divsChild>
            <w:div w:id="1502814605">
              <w:marLeft w:val="0"/>
              <w:marRight w:val="0"/>
              <w:marTop w:val="0"/>
              <w:marBottom w:val="0"/>
              <w:divBdr>
                <w:top w:val="none" w:sz="0" w:space="0" w:color="auto"/>
                <w:left w:val="none" w:sz="0" w:space="0" w:color="auto"/>
                <w:bottom w:val="none" w:sz="0" w:space="0" w:color="auto"/>
                <w:right w:val="none" w:sz="0" w:space="0" w:color="auto"/>
              </w:divBdr>
              <w:divsChild>
                <w:div w:id="1298681610">
                  <w:marLeft w:val="0"/>
                  <w:marRight w:val="0"/>
                  <w:marTop w:val="0"/>
                  <w:marBottom w:val="0"/>
                  <w:divBdr>
                    <w:top w:val="none" w:sz="0" w:space="0" w:color="auto"/>
                    <w:left w:val="none" w:sz="0" w:space="0" w:color="auto"/>
                    <w:bottom w:val="none" w:sz="0" w:space="0" w:color="auto"/>
                    <w:right w:val="none" w:sz="0" w:space="0" w:color="auto"/>
                  </w:divBdr>
                  <w:divsChild>
                    <w:div w:id="207357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geohack.toolforge.org/geohack.php?pagename=Centre-Nord_Region&amp;params=13_15_N_1_0_W_region:BF_type:city(1872126)"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en.wikipedia.org/wiki/Centre-Nord_Reg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en.wikipedia.org/wiki/Centre-Nord_Region" TargetMode="External"/><Relationship Id="rId23" Type="http://schemas.openxmlformats.org/officeDocument/2006/relationships/theme" Target="theme/theme1.xml"/><Relationship Id="rId28" Type="http://schemas.openxmlformats.org/officeDocument/2006/relationships/customXml" Target="../customXml/item6.xml"/><Relationship Id="rId10" Type="http://schemas.openxmlformats.org/officeDocument/2006/relationships/image" Target="media/image3.png"/><Relationship Id="rId19" Type="http://schemas.openxmlformats.org/officeDocument/2006/relationships/hyperlink" Target="https://geohack.toolforge.org/geohack.php?pagename=Centre-Nord_Region&amp;params=13_15_N_1_0_W_region:BF_type:city(18721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 Id="rId27"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13" Type="http://schemas.openxmlformats.org/officeDocument/2006/relationships/hyperlink" Target="https://www.agriculture.bf/upload/docs/application/pdf/2021-07/tableau_de_bord_agriculture_2020_def.pdf" TargetMode="External"/><Relationship Id="rId18" Type="http://schemas.openxmlformats.org/officeDocument/2006/relationships/hyperlink" Target="https://climateknowledgeportal.worldbank.org/country/burkina-faso/trends-variability-historical" TargetMode="External"/><Relationship Id="rId26" Type="http://schemas.openxmlformats.org/officeDocument/2006/relationships/hyperlink" Target="https://www.undp.org/publications/undp-social-and-environmental-standards" TargetMode="External"/><Relationship Id="rId39" Type="http://schemas.openxmlformats.org/officeDocument/2006/relationships/hyperlink" Target="https://www.pndes.gov.bf/accueil" TargetMode="External"/><Relationship Id="rId21" Type="http://schemas.openxmlformats.org/officeDocument/2006/relationships/hyperlink" Target="https://www.researchgate.net/publication/331276537_SERVIR_LULC_Conference_Report" TargetMode="External"/><Relationship Id="rId34" Type="http://schemas.openxmlformats.org/officeDocument/2006/relationships/hyperlink" Target="https://unfccc.int/sites/default/files/resource/tar2020_BFA.pdf" TargetMode="External"/><Relationship Id="rId7" Type="http://schemas.openxmlformats.org/officeDocument/2006/relationships/hyperlink" Target="https://www.wfp.org/news/more-3-million-people-facing-acute-food-insecurity-burkina-faso-grapples-covid-19-and-conflict" TargetMode="External"/><Relationship Id="rId12" Type="http://schemas.openxmlformats.org/officeDocument/2006/relationships/hyperlink" Target="https://lpdaac.usgs.gov/products/mod13q1v006/" TargetMode="External"/><Relationship Id="rId17" Type="http://schemas.openxmlformats.org/officeDocument/2006/relationships/hyperlink" Target="https://www.unccd.int/commitment/ldn-country-profile-2" TargetMode="External"/><Relationship Id="rId25" Type="http://schemas.openxmlformats.org/officeDocument/2006/relationships/hyperlink" Target="https://www.thegef.org/projects-operations/projects/10256" TargetMode="External"/><Relationship Id="rId33" Type="http://schemas.openxmlformats.org/officeDocument/2006/relationships/hyperlink" Target="https://unfccc.int/sites/default/files/resource/tar2020_BFA.pdf" TargetMode="External"/><Relationship Id="rId38" Type="http://schemas.openxmlformats.org/officeDocument/2006/relationships/hyperlink" Target="https://www.agriculture.bf/jcms/c_5095/en/politiques-et-plans" TargetMode="External"/><Relationship Id="rId2" Type="http://schemas.openxmlformats.org/officeDocument/2006/relationships/hyperlink" Target="https://hdr.undp.org/en/content/gender-inequality-index-gii" TargetMode="External"/><Relationship Id="rId16" Type="http://schemas.openxmlformats.org/officeDocument/2006/relationships/hyperlink" Target="https://www.unccd.int/commitment/ldn-country-profile-2" TargetMode="External"/><Relationship Id="rId20" Type="http://schemas.openxmlformats.org/officeDocument/2006/relationships/hyperlink" Target="https://www.ignfi.fr/en/portfolio-item/occupation-des-terres-burkina-fao/" TargetMode="External"/><Relationship Id="rId29" Type="http://schemas.openxmlformats.org/officeDocument/2006/relationships/hyperlink" Target="https://www.iwgia.org/en/resources/indigenous-world.html" TargetMode="External"/><Relationship Id="rId1" Type="http://schemas.openxmlformats.org/officeDocument/2006/relationships/hyperlink" Target="https://lefaso.net/spip.php?article110637" TargetMode="External"/><Relationship Id="rId6" Type="http://schemas.openxmlformats.org/officeDocument/2006/relationships/hyperlink" Target="https://www.wfp.org/news/more-3-million-people-facing-acute-food-insecurity-burkina-faso-grapples-covid-19-and-conflict" TargetMode="External"/><Relationship Id="rId11" Type="http://schemas.openxmlformats.org/officeDocument/2006/relationships/hyperlink" Target="https://qcat.wocat.net/en/wocat/list/?type=wocat&amp;q=burkina&amp;filter__qg_location__country=country_BFA" TargetMode="External"/><Relationship Id="rId24" Type="http://schemas.openxmlformats.org/officeDocument/2006/relationships/hyperlink" Target="https://www.thegef.org/projects-operations/projects/10256" TargetMode="External"/><Relationship Id="rId32" Type="http://schemas.openxmlformats.org/officeDocument/2006/relationships/hyperlink" Target="https://www.gouvernement.gov.bf/gouvernement/membres-de-gouvernement" TargetMode="External"/><Relationship Id="rId37" Type="http://schemas.openxmlformats.org/officeDocument/2006/relationships/hyperlink" Target="https://www.agriculture.bf/jcms/c_5095/en/politiques-et-plans" TargetMode="External"/><Relationship Id="rId40" Type="http://schemas.openxmlformats.org/officeDocument/2006/relationships/hyperlink" Target="https://www.pndes.gov.bf/accueil" TargetMode="External"/><Relationship Id="rId5" Type="http://schemas.openxmlformats.org/officeDocument/2006/relationships/hyperlink" Target="https://unh.cr/622ec87619" TargetMode="External"/><Relationship Id="rId15" Type="http://schemas.openxmlformats.org/officeDocument/2006/relationships/hyperlink" Target="https://reliefweb.int/sites/reliefweb.int/files/resources/BF_Food_Security_Outlook_October_2021_VFinal.pdf" TargetMode="External"/><Relationship Id="rId23" Type="http://schemas.openxmlformats.org/officeDocument/2006/relationships/hyperlink" Target="https://www.thegef.org/documents/checklist-land-degradation-neutrality-transformative-projects-and-programmes-draft" TargetMode="External"/><Relationship Id="rId28" Type="http://schemas.openxmlformats.org/officeDocument/2006/relationships/hyperlink" Target="https://www.iwgia.org/en/resources/indigenous-world.html" TargetMode="External"/><Relationship Id="rId36" Type="http://schemas.openxmlformats.org/officeDocument/2006/relationships/hyperlink" Target="https://knowledge.unccd.int/search?f%5B0%5D=type%3Acso&amp;f%5B1%5D=country%3A460" TargetMode="External"/><Relationship Id="rId10" Type="http://schemas.openxmlformats.org/officeDocument/2006/relationships/hyperlink" Target="https://qcat.wocat.net/en/wocat/list/?type=wocat&amp;q=burkina&amp;filter__qg_location__country=country_BFA" TargetMode="External"/><Relationship Id="rId19" Type="http://schemas.openxmlformats.org/officeDocument/2006/relationships/hyperlink" Target="https://lefaso.net/spip.php?article110637" TargetMode="External"/><Relationship Id="rId31" Type="http://schemas.openxmlformats.org/officeDocument/2006/relationships/hyperlink" Target="https://www.diplomatie.gouv.fr/fr/dossiers-pays/burkina-faso/presentation-du-burkina-faso/article/composition-du-gouvernement" TargetMode="External"/><Relationship Id="rId4" Type="http://schemas.openxmlformats.org/officeDocument/2006/relationships/hyperlink" Target="https://unh.cr/622ec87619" TargetMode="External"/><Relationship Id="rId9" Type="http://schemas.openxmlformats.org/officeDocument/2006/relationships/hyperlink" Target="https://www.agriculture.bf/jcms/pv10_102921/fr/situation-de-reference-des-terres-degradees-et-de-la-ces-au-burkina-faso?details=true" TargetMode="External"/><Relationship Id="rId14" Type="http://schemas.openxmlformats.org/officeDocument/2006/relationships/hyperlink" Target="https://en.wikipedia.org/wiki/Centre-Nord_Region" TargetMode="External"/><Relationship Id="rId22" Type="http://schemas.openxmlformats.org/officeDocument/2006/relationships/hyperlink" Target="https://www.thegef.org/documents/checklist-land-degradation-neutrality-transformative-projects-and-programmes-draft" TargetMode="External"/><Relationship Id="rId27" Type="http://schemas.openxmlformats.org/officeDocument/2006/relationships/hyperlink" Target="https://www.undp.org/publications/undp-social-and-environmental-standards" TargetMode="External"/><Relationship Id="rId30" Type="http://schemas.openxmlformats.org/officeDocument/2006/relationships/hyperlink" Target="https://www.cia.gov/the-world-factbook/countries/burkina-faso/" TargetMode="External"/><Relationship Id="rId35" Type="http://schemas.openxmlformats.org/officeDocument/2006/relationships/hyperlink" Target="https://knowledge.unccd.int/search?f%5B0%5D=type%3Acso&amp;f%5B1%5D=country%3A460" TargetMode="External"/><Relationship Id="rId8" Type="http://schemas.openxmlformats.org/officeDocument/2006/relationships/hyperlink" Target="https://www.agriculture.bf/jcms/pv10_102921/fr/situation-de-reference-des-terres-degradees-et-de-la-ces-au-burkina-faso?details=true" TargetMode="External"/><Relationship Id="rId3" Type="http://schemas.openxmlformats.org/officeDocument/2006/relationships/hyperlink" Target="https://hdr.undp.org/en/content/gender-inequality-index-gii" TargetMode="External"/></Relationships>
</file>

<file path=word/theme/theme1.xml><?xml version="1.0" encoding="utf-8"?>
<a:theme xmlns:a="http://schemas.openxmlformats.org/drawingml/2006/main" name="Office Theme">
  <a:themeElements>
    <a:clrScheme name="EBDGLO">
      <a:dk1>
        <a:sysClr val="windowText" lastClr="000000"/>
      </a:dk1>
      <a:lt1>
        <a:sysClr val="window" lastClr="FFFFFF"/>
      </a:lt1>
      <a:dk2>
        <a:srgbClr val="4C483D"/>
      </a:dk2>
      <a:lt2>
        <a:srgbClr val="E4E3E2"/>
      </a:lt2>
      <a:accent1>
        <a:srgbClr val="E86155"/>
      </a:accent1>
      <a:accent2>
        <a:srgbClr val="61D0D4"/>
      </a:accent2>
      <a:accent3>
        <a:srgbClr val="D1C926"/>
      </a:accent3>
      <a:accent4>
        <a:srgbClr val="F5BAB5"/>
      </a:accent4>
      <a:accent5>
        <a:srgbClr val="B4E9EA"/>
      </a:accent5>
      <a:accent6>
        <a:srgbClr val="EAE58A"/>
      </a:accent6>
      <a:hlink>
        <a:srgbClr val="39362D"/>
      </a:hlink>
      <a:folHlink>
        <a:srgbClr val="000000"/>
      </a:folHlink>
    </a:clrScheme>
    <a:fontScheme name="Custom 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2023-01-11T17:00:00+00:00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dpOUCode xmlns="1ed4137b-41b2-488b-8250-6d369ec27664">BFA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2023-12-31T05:00:00+00:00</Document_x0020_Coverage_x0020_Period_x0020_End_x0020_Date>
    <Project_x0020_Number xmlns="f1161f5b-24a3-4c2d-bc81-44cb9325e8ee" xsi:nil="true"/>
    <Project_x0020_Manager xmlns="f1161f5b-24a3-4c2d-bc81-44cb9325e8ee" xsi:nil="true"/>
    <TaxCatchAll xmlns="1ed4137b-41b2-488b-8250-6d369ec27664">
      <Value>763</Value>
      <Value>233</Value>
      <Value>1114</Value>
      <Value>296</Value>
      <Value>1110</Value>
      <Value>1207</Value>
    </TaxCatchAll>
    <c4e2ab2cc9354bbf9064eeb465a566ea xmlns="1ed4137b-41b2-488b-8250-6d369ec27664">
      <Terms xmlns="http://schemas.microsoft.com/office/infopath/2007/PartnerControls"/>
    </c4e2ab2cc9354bbf9064eeb465a566ea>
    <UndpProjectNo xmlns="1ed4137b-41b2-488b-8250-6d369ec27664">00144371</UndpProjectNo>
    <UndpDocStatus xmlns="1ed4137b-41b2-488b-8250-6d369ec27664">Approved</UndpDocStatus>
    <Outcome1 xmlns="f1161f5b-24a3-4c2d-bc81-44cb9325e8ee">00132161</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beb9a117-6427-4115-a382-607a6a2444f2</TermId>
        </TermInfo>
      </Terms>
    </gc6531b704974d528487414686b72f6f>
    <_dlc_DocId xmlns="f1161f5b-24a3-4c2d-bc81-44cb9325e8ee">ATLASPDC-4-168483</_dlc_DocId>
    <_dlc_DocIdUrl xmlns="f1161f5b-24a3-4c2d-bc81-44cb9325e8ee">
      <Url>https://info.undp.org/docs/pdc/_layouts/DocIdRedir.aspx?ID=ATLASPDC-4-168483</Url>
      <Description>ATLASPDC-4-168483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B4FDF8B-2D62-470B-983B-D57A7C32346F}">
  <ds:schemaRefs>
    <ds:schemaRef ds:uri="http://schemas.openxmlformats.org/officeDocument/2006/bibliography"/>
  </ds:schemaRefs>
</ds:datastoreItem>
</file>

<file path=customXml/itemProps2.xml><?xml version="1.0" encoding="utf-8"?>
<ds:datastoreItem xmlns:ds="http://schemas.openxmlformats.org/officeDocument/2006/customXml" ds:itemID="{94D455BA-BFCB-4398-9047-77145EE9B4E3}"/>
</file>

<file path=customXml/itemProps3.xml><?xml version="1.0" encoding="utf-8"?>
<ds:datastoreItem xmlns:ds="http://schemas.openxmlformats.org/officeDocument/2006/customXml" ds:itemID="{409BA58D-775F-4E85-A3C2-423678EB9B8C}"/>
</file>

<file path=customXml/itemProps4.xml><?xml version="1.0" encoding="utf-8"?>
<ds:datastoreItem xmlns:ds="http://schemas.openxmlformats.org/officeDocument/2006/customXml" ds:itemID="{E2D86B1F-3768-44F0-A526-959B80BE7DBE}"/>
</file>

<file path=customXml/itemProps5.xml><?xml version="1.0" encoding="utf-8"?>
<ds:datastoreItem xmlns:ds="http://schemas.openxmlformats.org/officeDocument/2006/customXml" ds:itemID="{3C0ED36F-809C-4E68-9699-5C2BAD4AE1F1}"/>
</file>

<file path=customXml/itemProps6.xml><?xml version="1.0" encoding="utf-8"?>
<ds:datastoreItem xmlns:ds="http://schemas.openxmlformats.org/officeDocument/2006/customXml" ds:itemID="{E6B7AE8A-91AE-4F74-AEDB-F6B1CFDAFD2C}"/>
</file>

<file path=docProps/app.xml><?xml version="1.0" encoding="utf-8"?>
<Properties xmlns="http://schemas.openxmlformats.org/officeDocument/2006/extended-properties" xmlns:vt="http://schemas.openxmlformats.org/officeDocument/2006/docPropsVTypes">
  <Template>Normal</Template>
  <TotalTime>1</TotalTime>
  <Pages>46</Pages>
  <Words>33180</Words>
  <Characters>189132</Characters>
  <Application>Microsoft Office Word</Application>
  <DocSecurity>4</DocSecurity>
  <Lines>1576</Lines>
  <Paragraphs>443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221869</CharactersWithSpaces>
  <SharedDoc>false</SharedDoc>
  <HLinks>
    <vt:vector size="204" baseType="variant">
      <vt:variant>
        <vt:i4>4194362</vt:i4>
      </vt:variant>
      <vt:variant>
        <vt:i4>177</vt:i4>
      </vt:variant>
      <vt:variant>
        <vt:i4>0</vt:i4>
      </vt:variant>
      <vt:variant>
        <vt:i4>5</vt:i4>
      </vt:variant>
      <vt:variant>
        <vt:lpwstr/>
      </vt:variant>
      <vt:variant>
        <vt:lpwstr>_C._Indicative_sources</vt:lpwstr>
      </vt:variant>
      <vt:variant>
        <vt:i4>131093</vt:i4>
      </vt:variant>
      <vt:variant>
        <vt:i4>150</vt:i4>
      </vt:variant>
      <vt:variant>
        <vt:i4>0</vt:i4>
      </vt:variant>
      <vt:variant>
        <vt:i4>5</vt:i4>
      </vt:variant>
      <vt:variant>
        <vt:lpwstr>https://geohack.toolforge.org/geohack.php?pagename=Centre-Nord_Region&amp;params=13_15_N_1_0_W_region:BF_type:city(1872126)</vt:lpwstr>
      </vt:variant>
      <vt:variant>
        <vt:lpwstr/>
      </vt:variant>
      <vt:variant>
        <vt:i4>131093</vt:i4>
      </vt:variant>
      <vt:variant>
        <vt:i4>147</vt:i4>
      </vt:variant>
      <vt:variant>
        <vt:i4>0</vt:i4>
      </vt:variant>
      <vt:variant>
        <vt:i4>5</vt:i4>
      </vt:variant>
      <vt:variant>
        <vt:lpwstr>https://geohack.toolforge.org/geohack.php?pagename=Centre-Nord_Region&amp;params=13_15_N_1_0_W_region:BF_type:city(1872126)</vt:lpwstr>
      </vt:variant>
      <vt:variant>
        <vt:lpwstr/>
      </vt:variant>
      <vt:variant>
        <vt:i4>7864407</vt:i4>
      </vt:variant>
      <vt:variant>
        <vt:i4>144</vt:i4>
      </vt:variant>
      <vt:variant>
        <vt:i4>0</vt:i4>
      </vt:variant>
      <vt:variant>
        <vt:i4>5</vt:i4>
      </vt:variant>
      <vt:variant>
        <vt:lpwstr>https://en.wikipedia.org/wiki/Centre-Nord_Region</vt:lpwstr>
      </vt:variant>
      <vt:variant>
        <vt:lpwstr/>
      </vt:variant>
      <vt:variant>
        <vt:i4>7733344</vt:i4>
      </vt:variant>
      <vt:variant>
        <vt:i4>96</vt:i4>
      </vt:variant>
      <vt:variant>
        <vt:i4>0</vt:i4>
      </vt:variant>
      <vt:variant>
        <vt:i4>5</vt:i4>
      </vt:variant>
      <vt:variant>
        <vt:lpwstr/>
      </vt:variant>
      <vt:variant>
        <vt:lpwstr>_[Theory_of_Change,</vt:lpwstr>
      </vt:variant>
      <vt:variant>
        <vt:i4>7733344</vt:i4>
      </vt:variant>
      <vt:variant>
        <vt:i4>93</vt:i4>
      </vt:variant>
      <vt:variant>
        <vt:i4>0</vt:i4>
      </vt:variant>
      <vt:variant>
        <vt:i4>5</vt:i4>
      </vt:variant>
      <vt:variant>
        <vt:lpwstr/>
      </vt:variant>
      <vt:variant>
        <vt:lpwstr>_[Theory_of_Change,</vt:lpwstr>
      </vt:variant>
      <vt:variant>
        <vt:i4>4194356</vt:i4>
      </vt:variant>
      <vt:variant>
        <vt:i4>3</vt:i4>
      </vt:variant>
      <vt:variant>
        <vt:i4>0</vt:i4>
      </vt:variant>
      <vt:variant>
        <vt:i4>5</vt:i4>
      </vt:variant>
      <vt:variant>
        <vt:lpwstr/>
      </vt:variant>
      <vt:variant>
        <vt:lpwstr>_Annex_B._Core</vt:lpwstr>
      </vt:variant>
      <vt:variant>
        <vt:i4>4259844</vt:i4>
      </vt:variant>
      <vt:variant>
        <vt:i4>93</vt:i4>
      </vt:variant>
      <vt:variant>
        <vt:i4>0</vt:i4>
      </vt:variant>
      <vt:variant>
        <vt:i4>5</vt:i4>
      </vt:variant>
      <vt:variant>
        <vt:lpwstr>https://www.pndes.gov.bf/accueil</vt:lpwstr>
      </vt:variant>
      <vt:variant>
        <vt:lpwstr/>
      </vt:variant>
      <vt:variant>
        <vt:i4>6684683</vt:i4>
      </vt:variant>
      <vt:variant>
        <vt:i4>90</vt:i4>
      </vt:variant>
      <vt:variant>
        <vt:i4>0</vt:i4>
      </vt:variant>
      <vt:variant>
        <vt:i4>5</vt:i4>
      </vt:variant>
      <vt:variant>
        <vt:lpwstr>https://www.agriculture.bf/jcms/c_5095/en/politiques-et-plans</vt:lpwstr>
      </vt:variant>
      <vt:variant>
        <vt:lpwstr/>
      </vt:variant>
      <vt:variant>
        <vt:i4>1703937</vt:i4>
      </vt:variant>
      <vt:variant>
        <vt:i4>87</vt:i4>
      </vt:variant>
      <vt:variant>
        <vt:i4>0</vt:i4>
      </vt:variant>
      <vt:variant>
        <vt:i4>5</vt:i4>
      </vt:variant>
      <vt:variant>
        <vt:lpwstr>https://knowledge.unccd.int/search?f%5B0%5D=type%3Acso&amp;f%5B1%5D=country%3A460</vt:lpwstr>
      </vt:variant>
      <vt:variant>
        <vt:lpwstr/>
      </vt:variant>
      <vt:variant>
        <vt:i4>4587632</vt:i4>
      </vt:variant>
      <vt:variant>
        <vt:i4>84</vt:i4>
      </vt:variant>
      <vt:variant>
        <vt:i4>0</vt:i4>
      </vt:variant>
      <vt:variant>
        <vt:i4>5</vt:i4>
      </vt:variant>
      <vt:variant>
        <vt:lpwstr>https://unfccc.int/sites/default/files/resource/tar2020_BFA.pdf</vt:lpwstr>
      </vt:variant>
      <vt:variant>
        <vt:lpwstr/>
      </vt:variant>
      <vt:variant>
        <vt:i4>4390998</vt:i4>
      </vt:variant>
      <vt:variant>
        <vt:i4>81</vt:i4>
      </vt:variant>
      <vt:variant>
        <vt:i4>0</vt:i4>
      </vt:variant>
      <vt:variant>
        <vt:i4>5</vt:i4>
      </vt:variant>
      <vt:variant>
        <vt:lpwstr>https://www.gouvernement.gov.bf/gouvernement/membres-de-gouvernement</vt:lpwstr>
      </vt:variant>
      <vt:variant>
        <vt:lpwstr/>
      </vt:variant>
      <vt:variant>
        <vt:i4>4259843</vt:i4>
      </vt:variant>
      <vt:variant>
        <vt:i4>78</vt:i4>
      </vt:variant>
      <vt:variant>
        <vt:i4>0</vt:i4>
      </vt:variant>
      <vt:variant>
        <vt:i4>5</vt:i4>
      </vt:variant>
      <vt:variant>
        <vt:lpwstr>https://www.diplomatie.gouv.fr/fr/dossiers-pays/burkina-faso/presentation-du-burkina-faso/article/composition-du-gouvernement</vt:lpwstr>
      </vt:variant>
      <vt:variant>
        <vt:lpwstr/>
      </vt:variant>
      <vt:variant>
        <vt:i4>1441793</vt:i4>
      </vt:variant>
      <vt:variant>
        <vt:i4>75</vt:i4>
      </vt:variant>
      <vt:variant>
        <vt:i4>0</vt:i4>
      </vt:variant>
      <vt:variant>
        <vt:i4>5</vt:i4>
      </vt:variant>
      <vt:variant>
        <vt:lpwstr>https://www.cia.gov/the-world-factbook/countries/burkina-faso/</vt:lpwstr>
      </vt:variant>
      <vt:variant>
        <vt:lpwstr>people-and-society</vt:lpwstr>
      </vt:variant>
      <vt:variant>
        <vt:i4>4587589</vt:i4>
      </vt:variant>
      <vt:variant>
        <vt:i4>72</vt:i4>
      </vt:variant>
      <vt:variant>
        <vt:i4>0</vt:i4>
      </vt:variant>
      <vt:variant>
        <vt:i4>5</vt:i4>
      </vt:variant>
      <vt:variant>
        <vt:lpwstr>https://www.iwgia.org/en/resources/indigenous-world.html</vt:lpwstr>
      </vt:variant>
      <vt:variant>
        <vt:lpwstr/>
      </vt:variant>
      <vt:variant>
        <vt:i4>5570581</vt:i4>
      </vt:variant>
      <vt:variant>
        <vt:i4>69</vt:i4>
      </vt:variant>
      <vt:variant>
        <vt:i4>0</vt:i4>
      </vt:variant>
      <vt:variant>
        <vt:i4>5</vt:i4>
      </vt:variant>
      <vt:variant>
        <vt:lpwstr>https://www.undp.org/publications/undp-social-and-environmental-standards</vt:lpwstr>
      </vt:variant>
      <vt:variant>
        <vt:lpwstr/>
      </vt:variant>
      <vt:variant>
        <vt:i4>4456455</vt:i4>
      </vt:variant>
      <vt:variant>
        <vt:i4>60</vt:i4>
      </vt:variant>
      <vt:variant>
        <vt:i4>0</vt:i4>
      </vt:variant>
      <vt:variant>
        <vt:i4>5</vt:i4>
      </vt:variant>
      <vt:variant>
        <vt:lpwstr>https://www.thegef.org/projects-operations/projects/10256</vt:lpwstr>
      </vt:variant>
      <vt:variant>
        <vt:lpwstr/>
      </vt:variant>
      <vt:variant>
        <vt:i4>4063341</vt:i4>
      </vt:variant>
      <vt:variant>
        <vt:i4>57</vt:i4>
      </vt:variant>
      <vt:variant>
        <vt:i4>0</vt:i4>
      </vt:variant>
      <vt:variant>
        <vt:i4>5</vt:i4>
      </vt:variant>
      <vt:variant>
        <vt:lpwstr>https://www.thegef.org/documents/checklist-land-degradation-neutrality-transformative-projects-and-programmes-draft</vt:lpwstr>
      </vt:variant>
      <vt:variant>
        <vt:lpwstr/>
      </vt:variant>
      <vt:variant>
        <vt:i4>2752619</vt:i4>
      </vt:variant>
      <vt:variant>
        <vt:i4>54</vt:i4>
      </vt:variant>
      <vt:variant>
        <vt:i4>0</vt:i4>
      </vt:variant>
      <vt:variant>
        <vt:i4>5</vt:i4>
      </vt:variant>
      <vt:variant>
        <vt:lpwstr>https://knowledge.unccd.int/knowledge-products-and-pillars/land-degradation-neutrality/ldn-tools/checklist-land-degradation</vt:lpwstr>
      </vt:variant>
      <vt:variant>
        <vt:lpwstr/>
      </vt:variant>
      <vt:variant>
        <vt:i4>4587593</vt:i4>
      </vt:variant>
      <vt:variant>
        <vt:i4>45</vt:i4>
      </vt:variant>
      <vt:variant>
        <vt:i4>0</vt:i4>
      </vt:variant>
      <vt:variant>
        <vt:i4>5</vt:i4>
      </vt:variant>
      <vt:variant>
        <vt:lpwstr>https://lefaso.net/spip.php?article110637</vt:lpwstr>
      </vt:variant>
      <vt:variant>
        <vt:lpwstr/>
      </vt:variant>
      <vt:variant>
        <vt:i4>5505089</vt:i4>
      </vt:variant>
      <vt:variant>
        <vt:i4>39</vt:i4>
      </vt:variant>
      <vt:variant>
        <vt:i4>0</vt:i4>
      </vt:variant>
      <vt:variant>
        <vt:i4>5</vt:i4>
      </vt:variant>
      <vt:variant>
        <vt:lpwstr>https://doi.org/10.1016/j.envsci.2017.10.011</vt:lpwstr>
      </vt:variant>
      <vt:variant>
        <vt:lpwstr/>
      </vt:variant>
      <vt:variant>
        <vt:i4>3080288</vt:i4>
      </vt:variant>
      <vt:variant>
        <vt:i4>36</vt:i4>
      </vt:variant>
      <vt:variant>
        <vt:i4>0</vt:i4>
      </vt:variant>
      <vt:variant>
        <vt:i4>5</vt:i4>
      </vt:variant>
      <vt:variant>
        <vt:lpwstr>https://climateknowledgeportal.worldbank.org/country/burkina-faso/trends-variability-historical</vt:lpwstr>
      </vt:variant>
      <vt:variant>
        <vt:lpwstr/>
      </vt:variant>
      <vt:variant>
        <vt:i4>7667750</vt:i4>
      </vt:variant>
      <vt:variant>
        <vt:i4>33</vt:i4>
      </vt:variant>
      <vt:variant>
        <vt:i4>0</vt:i4>
      </vt:variant>
      <vt:variant>
        <vt:i4>5</vt:i4>
      </vt:variant>
      <vt:variant>
        <vt:lpwstr>https://www.unccd.int/commitment/ldn-country-profile-2</vt:lpwstr>
      </vt:variant>
      <vt:variant>
        <vt:lpwstr/>
      </vt:variant>
      <vt:variant>
        <vt:i4>2752636</vt:i4>
      </vt:variant>
      <vt:variant>
        <vt:i4>30</vt:i4>
      </vt:variant>
      <vt:variant>
        <vt:i4>0</vt:i4>
      </vt:variant>
      <vt:variant>
        <vt:i4>5</vt:i4>
      </vt:variant>
      <vt:variant>
        <vt:lpwstr>https://reliefweb.int/sites/reliefweb.int/files/resources/BF_Food_Security_Outlook_October_2021_VFinal.pdf</vt:lpwstr>
      </vt:variant>
      <vt:variant>
        <vt:lpwstr/>
      </vt:variant>
      <vt:variant>
        <vt:i4>7864407</vt:i4>
      </vt:variant>
      <vt:variant>
        <vt:i4>27</vt:i4>
      </vt:variant>
      <vt:variant>
        <vt:i4>0</vt:i4>
      </vt:variant>
      <vt:variant>
        <vt:i4>5</vt:i4>
      </vt:variant>
      <vt:variant>
        <vt:lpwstr>https://en.wikipedia.org/wiki/Centre-Nord_Region</vt:lpwstr>
      </vt:variant>
      <vt:variant>
        <vt:lpwstr/>
      </vt:variant>
      <vt:variant>
        <vt:i4>7208965</vt:i4>
      </vt:variant>
      <vt:variant>
        <vt:i4>24</vt:i4>
      </vt:variant>
      <vt:variant>
        <vt:i4>0</vt:i4>
      </vt:variant>
      <vt:variant>
        <vt:i4>5</vt:i4>
      </vt:variant>
      <vt:variant>
        <vt:lpwstr>https://www.agriculture.bf/upload/docs/application/pdf/2021-07/tableau_de_bord_agriculture_2020_def.pdf</vt:lpwstr>
      </vt:variant>
      <vt:variant>
        <vt:lpwstr/>
      </vt:variant>
      <vt:variant>
        <vt:i4>1310798</vt:i4>
      </vt:variant>
      <vt:variant>
        <vt:i4>21</vt:i4>
      </vt:variant>
      <vt:variant>
        <vt:i4>0</vt:i4>
      </vt:variant>
      <vt:variant>
        <vt:i4>5</vt:i4>
      </vt:variant>
      <vt:variant>
        <vt:lpwstr>https://lpdaac.usgs.gov/products/mod13q1v006/</vt:lpwstr>
      </vt:variant>
      <vt:variant>
        <vt:lpwstr/>
      </vt:variant>
      <vt:variant>
        <vt:i4>7077934</vt:i4>
      </vt:variant>
      <vt:variant>
        <vt:i4>18</vt:i4>
      </vt:variant>
      <vt:variant>
        <vt:i4>0</vt:i4>
      </vt:variant>
      <vt:variant>
        <vt:i4>5</vt:i4>
      </vt:variant>
      <vt:variant>
        <vt:lpwstr>https://qcat.wocat.net/en/wocat/list/?type=wocat&amp;q=burkina&amp;filter__qg_location__country=country_BFA</vt:lpwstr>
      </vt:variant>
      <vt:variant>
        <vt:lpwstr/>
      </vt:variant>
      <vt:variant>
        <vt:i4>7667750</vt:i4>
      </vt:variant>
      <vt:variant>
        <vt:i4>15</vt:i4>
      </vt:variant>
      <vt:variant>
        <vt:i4>0</vt:i4>
      </vt:variant>
      <vt:variant>
        <vt:i4>5</vt:i4>
      </vt:variant>
      <vt:variant>
        <vt:lpwstr>https://www.unccd.int/commitment/ldn-country-profile-2</vt:lpwstr>
      </vt:variant>
      <vt:variant>
        <vt:lpwstr/>
      </vt:variant>
      <vt:variant>
        <vt:i4>327782</vt:i4>
      </vt:variant>
      <vt:variant>
        <vt:i4>12</vt:i4>
      </vt:variant>
      <vt:variant>
        <vt:i4>0</vt:i4>
      </vt:variant>
      <vt:variant>
        <vt:i4>5</vt:i4>
      </vt:variant>
      <vt:variant>
        <vt:lpwstr>https://www.agriculture.bf/jcms/pv10_102921/fr/situation-de-reference-des-terres-degradees-et-de-la-ces-au-burkina-faso?details=true</vt:lpwstr>
      </vt:variant>
      <vt:variant>
        <vt:lpwstr/>
      </vt:variant>
      <vt:variant>
        <vt:i4>4063295</vt:i4>
      </vt:variant>
      <vt:variant>
        <vt:i4>9</vt:i4>
      </vt:variant>
      <vt:variant>
        <vt:i4>0</vt:i4>
      </vt:variant>
      <vt:variant>
        <vt:i4>5</vt:i4>
      </vt:variant>
      <vt:variant>
        <vt:lpwstr>https://www.wfp.org/news/more-3-million-people-facing-acute-food-insecurity-burkina-faso-grapples-covid-19-and-conflict</vt:lpwstr>
      </vt:variant>
      <vt:variant>
        <vt:lpwstr/>
      </vt:variant>
      <vt:variant>
        <vt:i4>4325448</vt:i4>
      </vt:variant>
      <vt:variant>
        <vt:i4>6</vt:i4>
      </vt:variant>
      <vt:variant>
        <vt:i4>0</vt:i4>
      </vt:variant>
      <vt:variant>
        <vt:i4>5</vt:i4>
      </vt:variant>
      <vt:variant>
        <vt:lpwstr>https://unh.cr/622ec87619</vt:lpwstr>
      </vt:variant>
      <vt:variant>
        <vt:lpwstr/>
      </vt:variant>
      <vt:variant>
        <vt:i4>2949239</vt:i4>
      </vt:variant>
      <vt:variant>
        <vt:i4>3</vt:i4>
      </vt:variant>
      <vt:variant>
        <vt:i4>0</vt:i4>
      </vt:variant>
      <vt:variant>
        <vt:i4>5</vt:i4>
      </vt:variant>
      <vt:variant>
        <vt:lpwstr>https://hdr.undp.org/en/content/gender-inequality-index-gii</vt:lpwstr>
      </vt:variant>
      <vt:variant>
        <vt:lpwstr/>
      </vt:variant>
      <vt:variant>
        <vt:i4>4587593</vt:i4>
      </vt:variant>
      <vt:variant>
        <vt:i4>0</vt:i4>
      </vt:variant>
      <vt:variant>
        <vt:i4>0</vt:i4>
      </vt:variant>
      <vt:variant>
        <vt:i4>5</vt:i4>
      </vt:variant>
      <vt:variant>
        <vt:lpwstr>https://lefaso.net/spip.php?article110637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PIF Projet SLM for social cohesion</dc:title>
  <dc:subject/>
  <dc:creator>PNUD</dc:creator>
  <cp:keywords>, docId:7FC40DB5DC38BA6989BD90CC1A0ECE04</cp:keywords>
  <dc:description/>
  <cp:lastModifiedBy>Clarisse Coulibaly</cp:lastModifiedBy>
  <cp:revision>2</cp:revision>
  <cp:lastPrinted>2021-12-16T16:17:00Z</cp:lastPrinted>
  <dcterms:created xsi:type="dcterms:W3CDTF">2022-10-11T09:52:00Z</dcterms:created>
  <dcterms:modified xsi:type="dcterms:W3CDTF">2022-10-11T09:52:00Z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1114;#Countries|2f9ec5a1-3eec-45d6-8645-ed5d87180aba</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1207;#BFA|beb9a117-6427-4115-a382-607a6a2444f2</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e89dcd1d-73fd-4dfd-8096-a09293ac7d30</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